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AD683" w14:textId="77777777" w:rsidR="00A94F31" w:rsidRPr="00A94F31" w:rsidRDefault="00A94F31" w:rsidP="00A94F31">
      <w:pPr>
        <w:pBdr>
          <w:bottom w:val="single" w:sz="6" w:space="1" w:color="auto"/>
        </w:pBdr>
        <w:spacing w:after="0" w:line="240" w:lineRule="auto"/>
        <w:jc w:val="center"/>
        <w:rPr>
          <w:rFonts w:ascii="Times New Roman" w:eastAsia="Times New Roman" w:hAnsi="Times New Roman" w:cs="Times New Roman"/>
          <w:vanish/>
          <w:sz w:val="20"/>
          <w:szCs w:val="20"/>
          <w:lang w:eastAsia="pl-PL"/>
        </w:rPr>
      </w:pPr>
      <w:r w:rsidRPr="00A94F31">
        <w:rPr>
          <w:rFonts w:ascii="Times New Roman" w:eastAsia="Times New Roman" w:hAnsi="Times New Roman" w:cs="Times New Roman"/>
          <w:vanish/>
          <w:sz w:val="20"/>
          <w:szCs w:val="20"/>
          <w:lang w:eastAsia="pl-PL"/>
        </w:rPr>
        <w:t>Początek formularza</w:t>
      </w:r>
    </w:p>
    <w:p w14:paraId="0A94D921" w14:textId="5ABC68B8"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br/>
        <w:t xml:space="preserve">Ogłoszenie nr 760086-N-2020 z dnia 01.12.2020 r. </w:t>
      </w:r>
    </w:p>
    <w:p w14:paraId="0B5A7406" w14:textId="77777777" w:rsidR="00A94F31" w:rsidRPr="00A94F31" w:rsidRDefault="00A94F31" w:rsidP="00A94F31">
      <w:pPr>
        <w:spacing w:after="0" w:line="240" w:lineRule="auto"/>
        <w:jc w:val="center"/>
        <w:rPr>
          <w:rFonts w:ascii="Times New Roman" w:eastAsia="Times New Roman" w:hAnsi="Times New Roman" w:cs="Times New Roman"/>
          <w:b/>
          <w:bCs/>
          <w:sz w:val="20"/>
          <w:szCs w:val="20"/>
          <w:lang w:eastAsia="pl-PL"/>
        </w:rPr>
      </w:pPr>
      <w:r w:rsidRPr="00A94F31">
        <w:rPr>
          <w:rFonts w:ascii="Times New Roman" w:eastAsia="Times New Roman" w:hAnsi="Times New Roman" w:cs="Times New Roman"/>
          <w:b/>
          <w:bCs/>
          <w:sz w:val="20"/>
          <w:szCs w:val="20"/>
          <w:lang w:eastAsia="pl-PL"/>
        </w:rPr>
        <w:t>Wójt Gminy Strzałkowo: Kompleksowa dostawa gazu ziemnego do budynków będących własnością Gminy Strzałkowo w 2021 r.</w:t>
      </w:r>
      <w:r w:rsidRPr="00A94F31">
        <w:rPr>
          <w:rFonts w:ascii="Times New Roman" w:eastAsia="Times New Roman" w:hAnsi="Times New Roman" w:cs="Times New Roman"/>
          <w:b/>
          <w:bCs/>
          <w:sz w:val="20"/>
          <w:szCs w:val="20"/>
          <w:lang w:eastAsia="pl-PL"/>
        </w:rPr>
        <w:br/>
        <w:t xml:space="preserve">OGŁOSZENIE O ZAMÓWIENIU - Dostawy </w:t>
      </w:r>
    </w:p>
    <w:p w14:paraId="2821C407"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Zamieszczanie ogłoszenia:</w:t>
      </w:r>
      <w:r w:rsidRPr="00A94F31">
        <w:rPr>
          <w:rFonts w:ascii="Times New Roman" w:eastAsia="Times New Roman" w:hAnsi="Times New Roman" w:cs="Times New Roman"/>
          <w:sz w:val="20"/>
          <w:szCs w:val="20"/>
          <w:lang w:eastAsia="pl-PL"/>
        </w:rPr>
        <w:t xml:space="preserve"> Zamieszczanie obowiązkowe </w:t>
      </w:r>
    </w:p>
    <w:p w14:paraId="3269FCB6"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Ogłoszenie dotyczy:</w:t>
      </w:r>
      <w:r w:rsidRPr="00A94F31">
        <w:rPr>
          <w:rFonts w:ascii="Times New Roman" w:eastAsia="Times New Roman" w:hAnsi="Times New Roman" w:cs="Times New Roman"/>
          <w:sz w:val="20"/>
          <w:szCs w:val="20"/>
          <w:lang w:eastAsia="pl-PL"/>
        </w:rPr>
        <w:t xml:space="preserve"> Zamówienia publicznego </w:t>
      </w:r>
    </w:p>
    <w:p w14:paraId="2710A67D"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73963F37" w14:textId="3D4E0BE1"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Nazwa projektu lub programu</w:t>
      </w:r>
      <w:r w:rsidRPr="00A94F31">
        <w:rPr>
          <w:rFonts w:ascii="Times New Roman" w:eastAsia="Times New Roman" w:hAnsi="Times New Roman" w:cs="Times New Roman"/>
          <w:sz w:val="20"/>
          <w:szCs w:val="20"/>
          <w:lang w:eastAsia="pl-PL"/>
        </w:rPr>
        <w:t xml:space="preserve"> </w:t>
      </w:r>
    </w:p>
    <w:p w14:paraId="66042095"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672DE86" w14:textId="3B9DB13E"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p>
    <w:p w14:paraId="6FCF81C9" w14:textId="77777777" w:rsidR="00A94F31" w:rsidRPr="00A94F31" w:rsidRDefault="00A94F31" w:rsidP="00A94F31">
      <w:pPr>
        <w:spacing w:after="0" w:line="240" w:lineRule="auto"/>
        <w:rPr>
          <w:rFonts w:ascii="Times New Roman" w:eastAsia="Times New Roman" w:hAnsi="Times New Roman" w:cs="Times New Roman"/>
          <w:b/>
          <w:bCs/>
          <w:sz w:val="20"/>
          <w:szCs w:val="20"/>
          <w:lang w:eastAsia="pl-PL"/>
        </w:rPr>
      </w:pPr>
      <w:r w:rsidRPr="00A94F31">
        <w:rPr>
          <w:rFonts w:ascii="Times New Roman" w:eastAsia="Times New Roman" w:hAnsi="Times New Roman" w:cs="Times New Roman"/>
          <w:b/>
          <w:bCs/>
          <w:sz w:val="20"/>
          <w:szCs w:val="20"/>
          <w:u w:val="single"/>
          <w:lang w:eastAsia="pl-PL"/>
        </w:rPr>
        <w:t>SEKCJA I: ZAMAWIAJĄCY</w:t>
      </w:r>
      <w:r w:rsidRPr="00A94F31">
        <w:rPr>
          <w:rFonts w:ascii="Times New Roman" w:eastAsia="Times New Roman" w:hAnsi="Times New Roman" w:cs="Times New Roman"/>
          <w:b/>
          <w:bCs/>
          <w:sz w:val="20"/>
          <w:szCs w:val="20"/>
          <w:lang w:eastAsia="pl-PL"/>
        </w:rPr>
        <w:t xml:space="preserve"> </w:t>
      </w:r>
    </w:p>
    <w:p w14:paraId="06B2E453"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Postępowanie przeprowadza centralny zamawiający </w:t>
      </w:r>
    </w:p>
    <w:p w14:paraId="17EDF1A3"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p>
    <w:p w14:paraId="1E5BB782"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3F9BC008"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p>
    <w:p w14:paraId="5522C986"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Informacje na temat podmiotu któremu zamawiający powierzył/powierzyli prowadzenie postępowania:</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Postępowanie jest przeprowadzane wspólnie przez zamawiających</w:t>
      </w:r>
      <w:r w:rsidRPr="00A94F31">
        <w:rPr>
          <w:rFonts w:ascii="Times New Roman" w:eastAsia="Times New Roman" w:hAnsi="Times New Roman" w:cs="Times New Roman"/>
          <w:sz w:val="20"/>
          <w:szCs w:val="20"/>
          <w:lang w:eastAsia="pl-PL"/>
        </w:rPr>
        <w:t xml:space="preserve"> </w:t>
      </w:r>
    </w:p>
    <w:p w14:paraId="56FD888A" w14:textId="334A9E49"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576BFA9C"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p>
    <w:p w14:paraId="647A22C3"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Informacje dodatkowe:</w:t>
      </w:r>
      <w:r w:rsidRPr="00A94F31">
        <w:rPr>
          <w:rFonts w:ascii="Times New Roman" w:eastAsia="Times New Roman" w:hAnsi="Times New Roman" w:cs="Times New Roman"/>
          <w:sz w:val="20"/>
          <w:szCs w:val="20"/>
          <w:lang w:eastAsia="pl-PL"/>
        </w:rPr>
        <w:t xml:space="preserve"> </w:t>
      </w:r>
    </w:p>
    <w:p w14:paraId="3C9488DA"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 1) NAZWA I ADRES: </w:t>
      </w:r>
      <w:r w:rsidRPr="00A94F31">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A94F31">
        <w:rPr>
          <w:rFonts w:ascii="Times New Roman" w:eastAsia="Times New Roman" w:hAnsi="Times New Roman" w:cs="Times New Roman"/>
          <w:sz w:val="20"/>
          <w:szCs w:val="20"/>
          <w:lang w:eastAsia="pl-PL"/>
        </w:rPr>
        <w:br/>
        <w:t xml:space="preserve">Adres strony internetowej (URL): http://strzalkowo.samorzady.pl </w:t>
      </w:r>
      <w:r w:rsidRPr="00A94F31">
        <w:rPr>
          <w:rFonts w:ascii="Times New Roman" w:eastAsia="Times New Roman" w:hAnsi="Times New Roman" w:cs="Times New Roman"/>
          <w:sz w:val="20"/>
          <w:szCs w:val="20"/>
          <w:lang w:eastAsia="pl-PL"/>
        </w:rPr>
        <w:br/>
        <w:t xml:space="preserve">Adres profilu nabywcy: </w:t>
      </w:r>
      <w:r w:rsidRPr="00A94F31">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2952F042" w14:textId="5AC84620"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 2) RODZAJ ZAMAWIAJĄCEGO: </w:t>
      </w:r>
      <w:r w:rsidRPr="00A94F31">
        <w:rPr>
          <w:rFonts w:ascii="Times New Roman" w:eastAsia="Times New Roman" w:hAnsi="Times New Roman" w:cs="Times New Roman"/>
          <w:sz w:val="20"/>
          <w:szCs w:val="20"/>
          <w:lang w:eastAsia="pl-PL"/>
        </w:rPr>
        <w:t xml:space="preserve">Administracja samorządowa </w:t>
      </w:r>
    </w:p>
    <w:p w14:paraId="6DD7DE61"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I.3) WSPÓLNE UDZIELANIE ZAMÓWIENIA </w:t>
      </w:r>
      <w:r w:rsidRPr="00A94F31">
        <w:rPr>
          <w:rFonts w:ascii="Times New Roman" w:eastAsia="Times New Roman" w:hAnsi="Times New Roman" w:cs="Times New Roman"/>
          <w:b/>
          <w:bCs/>
          <w:i/>
          <w:iCs/>
          <w:sz w:val="20"/>
          <w:szCs w:val="20"/>
          <w:lang w:eastAsia="pl-PL"/>
        </w:rPr>
        <w:t>(jeżeli dotyczy)</w:t>
      </w:r>
      <w:r w:rsidRPr="00A94F31">
        <w:rPr>
          <w:rFonts w:ascii="Times New Roman" w:eastAsia="Times New Roman" w:hAnsi="Times New Roman" w:cs="Times New Roman"/>
          <w:b/>
          <w:bCs/>
          <w:sz w:val="20"/>
          <w:szCs w:val="20"/>
          <w:lang w:eastAsia="pl-PL"/>
        </w:rPr>
        <w:t xml:space="preserve">: </w:t>
      </w:r>
    </w:p>
    <w:p w14:paraId="0D7B173E" w14:textId="50371D5B"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46375D7F"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I.4) KOMUNIKACJA: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A94F31">
        <w:rPr>
          <w:rFonts w:ascii="Times New Roman" w:eastAsia="Times New Roman" w:hAnsi="Times New Roman" w:cs="Times New Roman"/>
          <w:sz w:val="20"/>
          <w:szCs w:val="20"/>
          <w:lang w:eastAsia="pl-PL"/>
        </w:rPr>
        <w:t xml:space="preserve"> </w:t>
      </w:r>
    </w:p>
    <w:p w14:paraId="137F3F51" w14:textId="6D6DFCD4"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http://strzalkowo.samorzady.pl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660571D6" w14:textId="2F8949E0"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http://strzalkowo.samorzady.pl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1567C284" w14:textId="0372006F"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Oferty lub wnioski o dopuszczenie do udziału w postępowaniu należy przesyłać:</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Elektronicznie</w:t>
      </w:r>
      <w:r w:rsidRPr="00A94F31">
        <w:rPr>
          <w:rFonts w:ascii="Times New Roman" w:eastAsia="Times New Roman" w:hAnsi="Times New Roman" w:cs="Times New Roman"/>
          <w:sz w:val="20"/>
          <w:szCs w:val="20"/>
          <w:lang w:eastAsia="pl-PL"/>
        </w:rPr>
        <w:t xml:space="preserve"> </w:t>
      </w:r>
    </w:p>
    <w:p w14:paraId="70BA7929" w14:textId="2BD70376"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adres </w:t>
      </w:r>
    </w:p>
    <w:p w14:paraId="3E26F87C" w14:textId="2BE5CD61"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lastRenderedPageBreak/>
        <w:t>Dopuszczone jest przesłanie ofert lub wniosków o dopuszczenie do udziału w postępowaniu w inny sposób:</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Nie </w:t>
      </w:r>
      <w:r w:rsidRPr="00A94F31">
        <w:rPr>
          <w:rFonts w:ascii="Times New Roman" w:eastAsia="Times New Roman" w:hAnsi="Times New Roman" w:cs="Times New Roman"/>
          <w:sz w:val="20"/>
          <w:szCs w:val="20"/>
          <w:lang w:eastAsia="pl-PL"/>
        </w:rPr>
        <w:br/>
        <w:t xml:space="preserve">Inny sposób: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Nie </w:t>
      </w:r>
      <w:r w:rsidRPr="00A94F31">
        <w:rPr>
          <w:rFonts w:ascii="Times New Roman" w:eastAsia="Times New Roman" w:hAnsi="Times New Roman" w:cs="Times New Roman"/>
          <w:sz w:val="20"/>
          <w:szCs w:val="20"/>
          <w:lang w:eastAsia="pl-PL"/>
        </w:rPr>
        <w:br/>
        <w:t xml:space="preserve">Inny sposób: </w:t>
      </w:r>
      <w:r w:rsidRPr="00A94F31">
        <w:rPr>
          <w:rFonts w:ascii="Times New Roman" w:eastAsia="Times New Roman" w:hAnsi="Times New Roman" w:cs="Times New Roman"/>
          <w:sz w:val="20"/>
          <w:szCs w:val="20"/>
          <w:lang w:eastAsia="pl-PL"/>
        </w:rPr>
        <w:br/>
        <w:t xml:space="preserve">Adres: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A94F31">
        <w:rPr>
          <w:rFonts w:ascii="Times New Roman" w:eastAsia="Times New Roman" w:hAnsi="Times New Roman" w:cs="Times New Roman"/>
          <w:sz w:val="20"/>
          <w:szCs w:val="20"/>
          <w:lang w:eastAsia="pl-PL"/>
        </w:rPr>
        <w:t xml:space="preserve"> </w:t>
      </w:r>
    </w:p>
    <w:p w14:paraId="781776A0" w14:textId="2A04DC61"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p>
    <w:p w14:paraId="179049E8" w14:textId="17873C6C" w:rsidR="00A94F31" w:rsidRPr="00A94F31" w:rsidRDefault="00A94F31" w:rsidP="00A94F31">
      <w:pPr>
        <w:spacing w:after="0" w:line="240" w:lineRule="auto"/>
        <w:rPr>
          <w:rFonts w:ascii="Times New Roman" w:eastAsia="Times New Roman" w:hAnsi="Times New Roman" w:cs="Times New Roman"/>
          <w:b/>
          <w:bCs/>
          <w:sz w:val="20"/>
          <w:szCs w:val="20"/>
          <w:lang w:eastAsia="pl-PL"/>
        </w:rPr>
      </w:pPr>
      <w:r w:rsidRPr="00A94F31">
        <w:rPr>
          <w:rFonts w:ascii="Times New Roman" w:eastAsia="Times New Roman" w:hAnsi="Times New Roman" w:cs="Times New Roman"/>
          <w:b/>
          <w:bCs/>
          <w:sz w:val="20"/>
          <w:szCs w:val="20"/>
          <w:u w:val="single"/>
          <w:lang w:eastAsia="pl-PL"/>
        </w:rPr>
        <w:t xml:space="preserve">SEKCJA II: PRZEDMIOT ZAMÓWIENIA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II.1) Nazwa nadana zamówieniu przez zamawiającego: </w:t>
      </w:r>
      <w:r w:rsidRPr="00A94F31">
        <w:rPr>
          <w:rFonts w:ascii="Times New Roman" w:eastAsia="Times New Roman" w:hAnsi="Times New Roman" w:cs="Times New Roman"/>
          <w:sz w:val="20"/>
          <w:szCs w:val="20"/>
          <w:lang w:eastAsia="pl-PL"/>
        </w:rPr>
        <w:t xml:space="preserve">Kompleksowa dostawa gazu ziemnego do budynków będących własnością Gminy Strzałkowo w 2021 r.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Numer referencyjny: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089E9DD8" w14:textId="3A25C424" w:rsidR="00A94F31" w:rsidRPr="00A94F31" w:rsidRDefault="00A94F31" w:rsidP="00A94F31">
      <w:pPr>
        <w:spacing w:after="0" w:line="240" w:lineRule="auto"/>
        <w:jc w:val="both"/>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II.2) Rodzaj zamówienia: </w:t>
      </w:r>
      <w:r w:rsidRPr="00A94F31">
        <w:rPr>
          <w:rFonts w:ascii="Times New Roman" w:eastAsia="Times New Roman" w:hAnsi="Times New Roman" w:cs="Times New Roman"/>
          <w:sz w:val="20"/>
          <w:szCs w:val="20"/>
          <w:lang w:eastAsia="pl-PL"/>
        </w:rPr>
        <w:t xml:space="preserve">Dostawy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II.3) Informacja o możliwości składania ofert częściowych</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Zamówienie podzielone jest na części: </w:t>
      </w:r>
    </w:p>
    <w:p w14:paraId="481A22A9" w14:textId="55E268CD"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Oferty lub wnioski o dopuszczenie do udziału w postępowaniu można składać w odniesieniu do:</w:t>
      </w:r>
      <w:r w:rsidRPr="00A94F31">
        <w:rPr>
          <w:rFonts w:ascii="Times New Roman" w:eastAsia="Times New Roman" w:hAnsi="Times New Roman" w:cs="Times New Roman"/>
          <w:sz w:val="20"/>
          <w:szCs w:val="20"/>
          <w:lang w:eastAsia="pl-PL"/>
        </w:rPr>
        <w:t xml:space="preserve"> </w:t>
      </w:r>
    </w:p>
    <w:p w14:paraId="2DB09A44" w14:textId="4531A432"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II.4) Krótki opis przedmiotu zamówienia </w:t>
      </w:r>
      <w:r w:rsidRPr="00A94F31">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A94F31">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A94F31">
        <w:rPr>
          <w:rFonts w:ascii="Times New Roman" w:eastAsia="Times New Roman" w:hAnsi="Times New Roman" w:cs="Times New Roman"/>
          <w:sz w:val="20"/>
          <w:szCs w:val="20"/>
          <w:lang w:eastAsia="pl-PL"/>
        </w:rPr>
        <w:t>1.Przedmiotem zamówienia jest kompleksowa dostawa gazu ziemnego wysokometanowego (grupa E) wynosząca ok 800 000,00 kWh, dla punktów poboru zgodnie z Załącznikiem nr 1 do SIWZ, do obiektów Zamawiającego, zgodnie z przepisami ustawy z dnia 10 kwietnia 1997 r. Prawo energetyczne, Kodeksu cywilnego oraz przepisami wykonawczymi wydanymi na ich podstawie w okresie od 1 stycznia 2021 r. do 31 grudnia 2021 r. 1) Gaz powinien być dostarczony całodobowo do punktów zdawczo-odbiorczych wymienionych w załączniku Nr 1 do SIWZ, którym jest zespół urządzeń gazowych służących do przyłączenia sieci wewnętrznej, będącą własnością Zamawiającego z siecią gazową operatora systemu. 2) Wykonawca zobowiązany będzie do zapewnienia standardów, jakości obsługi Zamawiającego zgodnie z obowiązującymi w tym zakresie przepisami prawa energetycznego. Winien zapewnić ciągłość dostaw bez jakichkolwiek przerw w dostawach i posiadać rezerwę gwarantującą ciągłość dostaw. 3) Własność paliwa gazowego przechodzi na Zamawiającego po dokonaniu pomiaru na wyjściu z gazomierza. 4) Wielkość poboru gazu szacuje się na ok. 800 000,00 kWh w ciągu 12 miesięcy dla obiektów wymienionych w Załączniku nr 1. do SIWZ. Szacunkowe zapotrzebowanie na paliwo gazowe przyjęte zostało do obliczenia szacunkowej wartości zamówienia, co może odbiegać od faktycznego wykorzystania paliwa gazowego i w żadnym razie nie może być podstawą jakichkolwiek roszczeń ze strony Wykonawcy. Prognozowane zużycie gazu ma charakter orientacyjny, bowiem nie można z góry ustalić ilości, która zostanie dostarczona Zamawiającemu i nie stanowi ze strony Zamawiającego zobowiązania do zakupu paliwa gazowego w podanej ilości. W toku realizacji zamówienia Zamawiający zastrzega sobie prawo do zmniejszenia lub zwiększenia łącznej ilości zakupionego paliwa gazowego, w zakresie do ± 15% względem ilości określonej w Załączniku nr 1 do SIWZ. Zaistnienie okoliczności, o której mowa powyżej, spowoduje odpowiednio zmniejszenie lub zwiększenie wynagrodzenia należnego Wykonawcy z tytułu niniejszej umowy. 5) Rozliczenia za dystrybucję paliwa gazowego odbywać się będą na podstawie bieżących wskazań układu pomiarowego. 6) Wykonawca zobowiązuje się do pełnienia funkcji podmiotu odpowiedzialnego za bilansowanie handlowe paliwa zakupionego przez Zamawiającego, a koszty bilansowania uwzględni w cenie paliwa gazowego podanej w formularzu cenowym. 7) Adresy punktów poboru, grupy taryfowe, zużycie oraz inne niezbędne informacje zawiera Załącznik nr 1 do SIWZ. 8) Wykonawca zobowiązuje się do przeprowadzenia procedury zmiany sprzedawcy paliw gazowych, zgodnie z Instrukcją Ruchu i Eksploatacji Sieci Dystrybucyjnej (</w:t>
      </w:r>
      <w:proofErr w:type="spellStart"/>
      <w:r w:rsidRPr="00A94F31">
        <w:rPr>
          <w:rFonts w:ascii="Times New Roman" w:eastAsia="Times New Roman" w:hAnsi="Times New Roman" w:cs="Times New Roman"/>
          <w:sz w:val="20"/>
          <w:szCs w:val="20"/>
          <w:lang w:eastAsia="pl-PL"/>
        </w:rPr>
        <w:t>IRiESD</w:t>
      </w:r>
      <w:proofErr w:type="spellEnd"/>
      <w:r w:rsidRPr="00A94F31">
        <w:rPr>
          <w:rFonts w:ascii="Times New Roman" w:eastAsia="Times New Roman" w:hAnsi="Times New Roman" w:cs="Times New Roman"/>
          <w:sz w:val="20"/>
          <w:szCs w:val="20"/>
          <w:lang w:eastAsia="pl-PL"/>
        </w:rPr>
        <w:t xml:space="preserve">) w zakresie świadczenia i korzystania z usług dystrybucji paliwa gazowego oraz skutecznego rozwiązania (wypowiedzenia) obowiązującej umowy. 9) Dostarczony gaz ziemny powinien spełniać wymagania prawne i parametry techniczne zgodnie z postanowieniami ustawy z dnia 10 kwietnia 1997r. Prawo energetyczne (tj. Dz. U. z 2020r. Nr 833 ze zm.) i aktami wykonawczymi wydanymi na jej podstawie oraz ustawy z dnia 16 lutego 2007r. o zapasach ropy naftowej, produktów naftowych i gazu ziemnego oraz zasadach postępowania w sytuacjach zagrożenia bezpieczeństwa paliwowego państwa i zakłóceń na rynku naftowym (tj.- Dz. U. z 2020 r. poz. 411). 10) Wykonawca zobowiązany jest do posiadania przez okres obowiązywania niniejszej umowy Generalnej umowy Dystrybucyjnej. 11)Zasady rozliczeń: a)sprzedawane paliwo będzie rozliczane według cen jednostkowych netto określonych w złożonym przez Wykonawców załączniku do formularza ofertowego stanowiącego załącznik nr 2 do specyfikacji, b) rozliczenia za świadczone usługi dokonywane będą w miesięcznych okresach rozliczeniowych w oparciu o fakturę wystawioną na podstawie odczytu wskazań </w:t>
      </w:r>
      <w:r w:rsidRPr="00A94F31">
        <w:rPr>
          <w:rFonts w:ascii="Times New Roman" w:eastAsia="Times New Roman" w:hAnsi="Times New Roman" w:cs="Times New Roman"/>
          <w:sz w:val="20"/>
          <w:szCs w:val="20"/>
          <w:lang w:eastAsia="pl-PL"/>
        </w:rPr>
        <w:lastRenderedPageBreak/>
        <w:t xml:space="preserve">podstawowego układu pomiarowo rozliczeniowego, c)Wykonawca zapewni Zamawiającemu dostęp do informacji o danych pomiarowo- rozliczeniowych pobranej przez Zamawiającego w poszczególnych punktach poboru.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II.5) Główny kod CPV: </w:t>
      </w:r>
      <w:r w:rsidRPr="00A94F31">
        <w:rPr>
          <w:rFonts w:ascii="Times New Roman" w:eastAsia="Times New Roman" w:hAnsi="Times New Roman" w:cs="Times New Roman"/>
          <w:sz w:val="20"/>
          <w:szCs w:val="20"/>
          <w:lang w:eastAsia="pl-PL"/>
        </w:rPr>
        <w:t xml:space="preserve">09000000-3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Dodatkowe kody CPV:</w:t>
      </w:r>
      <w:r w:rsidRPr="00A94F31">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A94F31" w:rsidRPr="00A94F31" w14:paraId="04E71737"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6B1AF99E"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Kod CPV</w:t>
            </w:r>
          </w:p>
        </w:tc>
      </w:tr>
      <w:tr w:rsidR="00A94F31" w:rsidRPr="00A94F31" w14:paraId="2CF46A47"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3072535A"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09123000-7</w:t>
            </w:r>
          </w:p>
        </w:tc>
      </w:tr>
      <w:tr w:rsidR="00A94F31" w:rsidRPr="00A94F31" w14:paraId="43FFF48A"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379E03AE"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65210000-8</w:t>
            </w:r>
          </w:p>
        </w:tc>
      </w:tr>
      <w:tr w:rsidR="00A94F31" w:rsidRPr="00A94F31" w14:paraId="5898B4B6"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4D55332A"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65200000-5</w:t>
            </w:r>
          </w:p>
        </w:tc>
      </w:tr>
      <w:tr w:rsidR="00A94F31" w:rsidRPr="00A94F31" w14:paraId="0A0AB2EF"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75599DE1"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60300000-1</w:t>
            </w:r>
          </w:p>
        </w:tc>
      </w:tr>
    </w:tbl>
    <w:p w14:paraId="5903B263" w14:textId="50A731DB"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II.6) Całkowita wartość zamówienia </w:t>
      </w:r>
      <w:r w:rsidRPr="00A94F31">
        <w:rPr>
          <w:rFonts w:ascii="Times New Roman" w:eastAsia="Times New Roman" w:hAnsi="Times New Roman" w:cs="Times New Roman"/>
          <w:i/>
          <w:iCs/>
          <w:sz w:val="20"/>
          <w:szCs w:val="20"/>
          <w:lang w:eastAsia="pl-PL"/>
        </w:rPr>
        <w:t>(jeżeli zamawiający podaje informacje o wartości zamówienia)</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Wartość bez VAT: </w:t>
      </w:r>
      <w:r w:rsidRPr="00A94F31">
        <w:rPr>
          <w:rFonts w:ascii="Times New Roman" w:eastAsia="Times New Roman" w:hAnsi="Times New Roman" w:cs="Times New Roman"/>
          <w:sz w:val="20"/>
          <w:szCs w:val="20"/>
          <w:lang w:eastAsia="pl-PL"/>
        </w:rPr>
        <w:br/>
        <w:t xml:space="preserve">Waluta: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A94F31">
        <w:rPr>
          <w:rFonts w:ascii="Times New Roman" w:eastAsia="Times New Roman" w:hAnsi="Times New Roman" w:cs="Times New Roman"/>
          <w:b/>
          <w:bCs/>
          <w:sz w:val="20"/>
          <w:szCs w:val="20"/>
          <w:lang w:eastAsia="pl-PL"/>
        </w:rPr>
        <w:t>Pzp</w:t>
      </w:r>
      <w:proofErr w:type="spellEnd"/>
      <w:r w:rsidRPr="00A94F31">
        <w:rPr>
          <w:rFonts w:ascii="Times New Roman" w:eastAsia="Times New Roman" w:hAnsi="Times New Roman" w:cs="Times New Roman"/>
          <w:b/>
          <w:bCs/>
          <w:sz w:val="20"/>
          <w:szCs w:val="20"/>
          <w:lang w:eastAsia="pl-PL"/>
        </w:rPr>
        <w:t xml:space="preserve">: </w:t>
      </w: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miesiącach:   </w:t>
      </w:r>
      <w:r w:rsidRPr="00A94F31">
        <w:rPr>
          <w:rFonts w:ascii="Times New Roman" w:eastAsia="Times New Roman" w:hAnsi="Times New Roman" w:cs="Times New Roman"/>
          <w:i/>
          <w:iCs/>
          <w:sz w:val="20"/>
          <w:szCs w:val="20"/>
          <w:lang w:eastAsia="pl-PL"/>
        </w:rPr>
        <w:t xml:space="preserve"> lub </w:t>
      </w:r>
      <w:r w:rsidRPr="00A94F31">
        <w:rPr>
          <w:rFonts w:ascii="Times New Roman" w:eastAsia="Times New Roman" w:hAnsi="Times New Roman" w:cs="Times New Roman"/>
          <w:b/>
          <w:bCs/>
          <w:sz w:val="20"/>
          <w:szCs w:val="20"/>
          <w:lang w:eastAsia="pl-PL"/>
        </w:rPr>
        <w:t>dniach:</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i/>
          <w:iCs/>
          <w:sz w:val="20"/>
          <w:szCs w:val="20"/>
          <w:lang w:eastAsia="pl-PL"/>
        </w:rPr>
        <w:t>lub</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data rozpoczęcia: </w:t>
      </w:r>
      <w:r w:rsidRPr="00A94F31">
        <w:rPr>
          <w:rFonts w:ascii="Times New Roman" w:eastAsia="Times New Roman" w:hAnsi="Times New Roman" w:cs="Times New Roman"/>
          <w:sz w:val="20"/>
          <w:szCs w:val="20"/>
          <w:lang w:eastAsia="pl-PL"/>
        </w:rPr>
        <w:t>01.01.2021  </w:t>
      </w:r>
      <w:r w:rsidRPr="00A94F31">
        <w:rPr>
          <w:rFonts w:ascii="Times New Roman" w:eastAsia="Times New Roman" w:hAnsi="Times New Roman" w:cs="Times New Roman"/>
          <w:i/>
          <w:iCs/>
          <w:sz w:val="20"/>
          <w:szCs w:val="20"/>
          <w:lang w:eastAsia="pl-PL"/>
        </w:rPr>
        <w:t xml:space="preserve"> lub </w:t>
      </w:r>
      <w:r w:rsidRPr="00A94F31">
        <w:rPr>
          <w:rFonts w:ascii="Times New Roman" w:eastAsia="Times New Roman" w:hAnsi="Times New Roman" w:cs="Times New Roman"/>
          <w:b/>
          <w:bCs/>
          <w:sz w:val="20"/>
          <w:szCs w:val="20"/>
          <w:lang w:eastAsia="pl-PL"/>
        </w:rPr>
        <w:t xml:space="preserve">zakończenia: </w:t>
      </w:r>
      <w:r w:rsidRPr="00A94F31">
        <w:rPr>
          <w:rFonts w:ascii="Times New Roman" w:eastAsia="Times New Roman" w:hAnsi="Times New Roman" w:cs="Times New Roman"/>
          <w:sz w:val="20"/>
          <w:szCs w:val="20"/>
          <w:lang w:eastAsia="pl-PL"/>
        </w:rPr>
        <w:t xml:space="preserve">31.12.2021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II.9) Informacje dodatkowe: </w:t>
      </w:r>
    </w:p>
    <w:p w14:paraId="7DDF7872" w14:textId="77777777" w:rsidR="00A94F31" w:rsidRPr="00A94F31" w:rsidRDefault="00A94F31" w:rsidP="00A94F31">
      <w:pPr>
        <w:spacing w:after="0" w:line="240" w:lineRule="auto"/>
        <w:rPr>
          <w:rFonts w:ascii="Times New Roman" w:eastAsia="Times New Roman" w:hAnsi="Times New Roman" w:cs="Times New Roman"/>
          <w:b/>
          <w:bCs/>
          <w:sz w:val="20"/>
          <w:szCs w:val="20"/>
          <w:lang w:eastAsia="pl-PL"/>
        </w:rPr>
      </w:pPr>
      <w:r w:rsidRPr="00A94F31">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011CB09E"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III.1) WARUNKI UDZIAŁU W POSTĘPOWANIU </w:t>
      </w:r>
    </w:p>
    <w:p w14:paraId="44B052F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Określenie warunków: O udzielenie zamówienia mogą ubiegać się Wykonawcy, którzy spełniają warunki dotyczące: 1) posiadania kompetencji lub uprawnień do prowadzenia określonej działalności zawodowej, o ile wynika to z odrębnych przepisów - Warunek ten zostanie spełniony, jeżeli Wykonawca wykaże, iż: a) posiada aktualną koncesję na prowadzenie działalności gospodarczej w zakresie obrotu paliwami gazowymi, wydaną przez Prezesa Urzędu Regulacji Energetyki, b)aktualną koncesję na prowadzenie działalności gospodarczej w zakresie dystrybucji paliw gazowych, wydaną przez Prezesa Urzędu Regulacji Energetyki - w przypadku Wykonawców będących właścicielami sieci dystrybucyjnej lub podpisaną aktualną umowę z Operatorem Systemu Dystrybucyjnego (OSD) na świadczenie usług dystrybucji paliwa gazowego na obszarze, na którym znajduje się miejsce dostarczenia gazu ziemnego do wszystkich obiektów Zamawiającego wskazanych w zał. nr 1 do SIWZ- w przypadku Wykonawców nie będących właścicielami sieci dystrybucyjnej. Zamawiający dokona oceny spełnienia warunku udziału w postępowaniu w tym zakresie na podstawie oświadczenia o spełnianiu warunków udziału w postępowaniu, o którym mowa w rozdziale VII ust. 1 pkt 2 SIWZ;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III.1.2) Sytuacja finansowa lub ekonomiczna </w:t>
      </w:r>
      <w:r w:rsidRPr="00A94F31">
        <w:rPr>
          <w:rFonts w:ascii="Times New Roman" w:eastAsia="Times New Roman" w:hAnsi="Times New Roman" w:cs="Times New Roman"/>
          <w:sz w:val="20"/>
          <w:szCs w:val="20"/>
          <w:lang w:eastAsia="pl-PL"/>
        </w:rPr>
        <w:br/>
        <w:t xml:space="preserve">Określenie warunków: Warunek ten zostanie spełniony, jeżeli Wykonawca wykaże posiadanie ubezpieczenia działalności od OC w zakresie prowadzonej działalności Zamawiający dokona oceny spełnienia warunku udziału w postępowaniu w tym zakresie na podstawie oświadczenia o spełnianiu warunków udziału w postępowaniu, o którym mowa w rozdziale VII ust. 1 pkt 2 SIWZ;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III.1.3) Zdolność techniczna lub zawodowa </w:t>
      </w:r>
      <w:r w:rsidRPr="00A94F31">
        <w:rPr>
          <w:rFonts w:ascii="Times New Roman" w:eastAsia="Times New Roman" w:hAnsi="Times New Roman" w:cs="Times New Roman"/>
          <w:sz w:val="20"/>
          <w:szCs w:val="20"/>
          <w:lang w:eastAsia="pl-PL"/>
        </w:rPr>
        <w:br/>
        <w:t xml:space="preserve">Określenie warunków: Wykonawca zobowiązany jest wykazać wykonanie lub wykonywanie w sposób należyty w okresie ostatnich trzech lat przed upływem terminu składania ofert, a jeżeli okres prowadzenia działalności jest krótszy – w tym okresie dostaw paliwa gazowego o łącznym wolumenie nie mniejszym niż 500.000 kWh (słownie pięćset tysięcy), przy czym Zamawiający nie wskazuje w ramach ilu umów/kontraktów dostawy o wymaganej wielkości zostały (są) wykonane (wykonywane) – załącznik nr 8. Zamawiający dokona oceny spełnienia warunku udziału w postępowaniu w tym zakresie na podstawie oświadczenia o spełnianiu warunków udziału w postępowaniu, o którym mowa w rozdziale VII ust. 1 pkt 2 SIWZ;. </w:t>
      </w:r>
      <w:r w:rsidRPr="00A94F31">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A94F31">
        <w:rPr>
          <w:rFonts w:ascii="Times New Roman" w:eastAsia="Times New Roman" w:hAnsi="Times New Roman" w:cs="Times New Roman"/>
          <w:sz w:val="20"/>
          <w:szCs w:val="20"/>
          <w:lang w:eastAsia="pl-PL"/>
        </w:rPr>
        <w:br/>
        <w:t xml:space="preserve">Informacje dodatkowe: </w:t>
      </w:r>
    </w:p>
    <w:p w14:paraId="3B6BEF6D"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III.2) PODSTAWY WYKLUCZENIA </w:t>
      </w:r>
    </w:p>
    <w:p w14:paraId="211C8E7D" w14:textId="77777777" w:rsid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lastRenderedPageBreak/>
        <w:t xml:space="preserve">III.2.1) Podstawy wykluczenia określone w art. 24 ust. 1 ustawy </w:t>
      </w:r>
      <w:proofErr w:type="spellStart"/>
      <w:r w:rsidRPr="00A94F31">
        <w:rPr>
          <w:rFonts w:ascii="Times New Roman" w:eastAsia="Times New Roman" w:hAnsi="Times New Roman" w:cs="Times New Roman"/>
          <w:b/>
          <w:bCs/>
          <w:sz w:val="20"/>
          <w:szCs w:val="20"/>
          <w:lang w:eastAsia="pl-PL"/>
        </w:rPr>
        <w:t>Pzp</w:t>
      </w:r>
      <w:proofErr w:type="spellEnd"/>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A94F31">
        <w:rPr>
          <w:rFonts w:ascii="Times New Roman" w:eastAsia="Times New Roman" w:hAnsi="Times New Roman" w:cs="Times New Roman"/>
          <w:b/>
          <w:bCs/>
          <w:sz w:val="20"/>
          <w:szCs w:val="20"/>
          <w:lang w:eastAsia="pl-PL"/>
        </w:rPr>
        <w:t>Pzp</w:t>
      </w:r>
      <w:proofErr w:type="spellEnd"/>
      <w:r w:rsidRPr="00A94F31">
        <w:rPr>
          <w:rFonts w:ascii="Times New Roman" w:eastAsia="Times New Roman" w:hAnsi="Times New Roman" w:cs="Times New Roman"/>
          <w:sz w:val="20"/>
          <w:szCs w:val="20"/>
          <w:lang w:eastAsia="pl-PL"/>
        </w:rPr>
        <w:t xml:space="preserve"> Tak Zamawiający przewiduje następujące fakultatywne podstawy wykluczenia: </w:t>
      </w:r>
    </w:p>
    <w:p w14:paraId="36CD0D27" w14:textId="16AF39CE"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Tak (podstawa wykluczenia określona w art. 24 ust. 5 pkt 1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w:t>
      </w:r>
    </w:p>
    <w:p w14:paraId="737E61DD"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527D4D2D"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A94F31">
        <w:rPr>
          <w:rFonts w:ascii="Times New Roman" w:eastAsia="Times New Roman" w:hAnsi="Times New Roman" w:cs="Times New Roman"/>
          <w:sz w:val="20"/>
          <w:szCs w:val="20"/>
          <w:lang w:eastAsia="pl-PL"/>
        </w:rPr>
        <w:br/>
        <w:t xml:space="preserve">Tak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Oświadczenie o spełnianiu kryteriów selekcji </w:t>
      </w:r>
      <w:r w:rsidRPr="00A94F31">
        <w:rPr>
          <w:rFonts w:ascii="Times New Roman" w:eastAsia="Times New Roman" w:hAnsi="Times New Roman" w:cs="Times New Roman"/>
          <w:sz w:val="20"/>
          <w:szCs w:val="20"/>
          <w:lang w:eastAsia="pl-PL"/>
        </w:rPr>
        <w:br/>
        <w:t xml:space="preserve">Nie </w:t>
      </w:r>
    </w:p>
    <w:p w14:paraId="2C0694C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1386A9E8"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1)odpis z właściwego rejestru lub z centralnej ewidencji i informacji o działalności gospodarczej, jeżeli odrębne przepisy wymagają wpisu do rejestru lub ewidencji, w celu wykazania braku podstaw wykluczenia na podstawie art. 24 ust. 5 pkt 1 ustawy; 2) aktualną koncesję na prowadzenie działalności gospodarczej w zakresie obrotu paliwami gazowymi, wydaną przez Prezesa Urzędu Regulacji Energetyki, aktualną koncesję na prowadzenie działalności gospodarczej w zakresie dystrybucji paliw gazowych, wydaną przez Prezesa Urzędu Regulacji Energetyki - w przypadku Wykonawców będących właścicielami sieci dystrybucyjnej lub posiada podpisaną aktualną umowę z Operatorem Systemu Dystrybucyjnego (OSD) na świadczenie usług dystrybucji paliwa gazowego na obszarze, na którym znajduje się miejsce dostarczenia gazu ziemnego - w przypadku Wykonawców nie będących właścicielami sieci dystrybucyjnej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4)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5) opłaconą polisę, a w przypadku jej braku inny dokument potwierdzający, że Wykonawca jest ubezpieczony od odpowiedzialności cywilnej w zakresie prowadzonej działalności związanej z przedmiotem zamówienia. Wykonawca w celu spełnienia powyższego warunku musi załączyć do oferty kserokopię w/w dokumentu wraz z potwierdzeniem opłacenia składki. 6) wykaz dostaw. </w:t>
      </w:r>
    </w:p>
    <w:p w14:paraId="3030D650"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5C9A9B45" w14:textId="5B495FF6"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III.5.1) W ZAKRESIE SPEŁNIANIA WARUNKÓW UDZIAŁU W POSTĘPOWANIU:</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 aktualne na dzień składania ofert oświadczenie o braku podstaw do wykluczenia zał. nr 3 do SIWZ. Informacje zawarte w oświadczeniu będą stanowić wstępne potwierdzenie, że wykonawca nie podlega wykluczeniu; 2) aktualne na dzień składania ofert oświadczenie o spełnianiu warunków udziału w postępowaniu zał. nr 4 do SIWZ. Informacje zawarte w oświadczeniu będą stanowić wstępne potwierdzenie, że wykonawca spełnia warunki udziału w postępowaniu; UWAGA: W przypadku wykonawców wspólnie ubiegających się o udzielenie zamówienia oświadczenia o których mowa w ust. 1 pkt 1 i pkt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2020, poz. 1740 z </w:t>
      </w:r>
      <w:proofErr w:type="spellStart"/>
      <w:r w:rsidRPr="00A94F31">
        <w:rPr>
          <w:rFonts w:ascii="Times New Roman" w:eastAsia="Times New Roman" w:hAnsi="Times New Roman" w:cs="Times New Roman"/>
          <w:sz w:val="20"/>
          <w:szCs w:val="20"/>
          <w:lang w:eastAsia="pl-PL"/>
        </w:rPr>
        <w:t>późn</w:t>
      </w:r>
      <w:proofErr w:type="spellEnd"/>
      <w:r w:rsidRPr="00A94F31">
        <w:rPr>
          <w:rFonts w:ascii="Times New Roman" w:eastAsia="Times New Roman" w:hAnsi="Times New Roman" w:cs="Times New Roman"/>
          <w:sz w:val="20"/>
          <w:szCs w:val="20"/>
          <w:lang w:eastAsia="pl-PL"/>
        </w:rPr>
        <w:t xml:space="preserve">. zm.) winno być złożone w formie oryginału lub kopii poświadczonej notarialnie.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III.5.2) W ZAKRESIE KRYTERIÓW SELEKCJI:</w:t>
      </w:r>
      <w:r w:rsidRPr="00A94F31">
        <w:rPr>
          <w:rFonts w:ascii="Times New Roman" w:eastAsia="Times New Roman" w:hAnsi="Times New Roman" w:cs="Times New Roman"/>
          <w:sz w:val="20"/>
          <w:szCs w:val="20"/>
          <w:lang w:eastAsia="pl-PL"/>
        </w:rPr>
        <w:t xml:space="preserve"> </w:t>
      </w:r>
    </w:p>
    <w:p w14:paraId="3243889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63DC29F3"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 xml:space="preserve">III.7) INNE DOKUMENTY NIE WYMIENIONE W pkt III.3) - III.6) </w:t>
      </w:r>
    </w:p>
    <w:p w14:paraId="10423D5A" w14:textId="77777777" w:rsidR="00A94F31" w:rsidRPr="00A94F31" w:rsidRDefault="00A94F31" w:rsidP="00A94F31">
      <w:pPr>
        <w:spacing w:after="0" w:line="240" w:lineRule="auto"/>
        <w:rPr>
          <w:rFonts w:ascii="Times New Roman" w:eastAsia="Times New Roman" w:hAnsi="Times New Roman" w:cs="Times New Roman"/>
          <w:b/>
          <w:bCs/>
          <w:sz w:val="20"/>
          <w:szCs w:val="20"/>
          <w:lang w:eastAsia="pl-PL"/>
        </w:rPr>
      </w:pPr>
      <w:r w:rsidRPr="00A94F31">
        <w:rPr>
          <w:rFonts w:ascii="Times New Roman" w:eastAsia="Times New Roman" w:hAnsi="Times New Roman" w:cs="Times New Roman"/>
          <w:b/>
          <w:bCs/>
          <w:sz w:val="20"/>
          <w:szCs w:val="20"/>
          <w:u w:val="single"/>
          <w:lang w:eastAsia="pl-PL"/>
        </w:rPr>
        <w:t xml:space="preserve">SEKCJA IV: PROCEDURA </w:t>
      </w:r>
    </w:p>
    <w:p w14:paraId="583852A7"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lastRenderedPageBreak/>
        <w:t xml:space="preserve">IV.1) OPIS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IV.1.1) Tryb udzielenia zamówienia: </w:t>
      </w:r>
      <w:r w:rsidRPr="00A94F31">
        <w:rPr>
          <w:rFonts w:ascii="Times New Roman" w:eastAsia="Times New Roman" w:hAnsi="Times New Roman" w:cs="Times New Roman"/>
          <w:sz w:val="20"/>
          <w:szCs w:val="20"/>
          <w:lang w:eastAsia="pl-PL"/>
        </w:rPr>
        <w:t xml:space="preserve">Przetarg nieograniczony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IV.1.2) Zamawiający żąda wniesienia wadium:</w:t>
      </w:r>
      <w:r w:rsidRPr="00A94F31">
        <w:rPr>
          <w:rFonts w:ascii="Times New Roman" w:eastAsia="Times New Roman" w:hAnsi="Times New Roman" w:cs="Times New Roman"/>
          <w:sz w:val="20"/>
          <w:szCs w:val="20"/>
          <w:lang w:eastAsia="pl-PL"/>
        </w:rPr>
        <w:t xml:space="preserve"> </w:t>
      </w:r>
    </w:p>
    <w:p w14:paraId="1DCE0FEF" w14:textId="28F34F30"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Tak </w:t>
      </w:r>
      <w:r w:rsidRPr="00A94F31">
        <w:rPr>
          <w:rFonts w:ascii="Times New Roman" w:eastAsia="Times New Roman" w:hAnsi="Times New Roman" w:cs="Times New Roman"/>
          <w:sz w:val="20"/>
          <w:szCs w:val="20"/>
          <w:lang w:eastAsia="pl-PL"/>
        </w:rPr>
        <w:br/>
        <w:t xml:space="preserve">Informacja na temat wadium </w:t>
      </w:r>
      <w:r w:rsidRPr="00A94F31">
        <w:rPr>
          <w:rFonts w:ascii="Times New Roman" w:eastAsia="Times New Roman" w:hAnsi="Times New Roman" w:cs="Times New Roman"/>
          <w:sz w:val="20"/>
          <w:szCs w:val="20"/>
          <w:lang w:eastAsia="pl-PL"/>
        </w:rPr>
        <w:br/>
        <w:t xml:space="preserve">Ustala się wadium dla całości przedmiotu zamówienia w wysokości: 1 000,00 zł słownie: tysiąc złotych 2. Wykonawca wnosi wadium w wybranej przez siebie (wymienionej poniżej) formie: 1) w pieniądzu, przelewem na rachunek bankowy: Ludowy Bank Spółdzielczy w Strzałkowie konto nr 14 8543 0000 2001 1000 0273 0005 z dopiskiem; wadium na „Kompleksowa dostawa gazu ziemnego do budynków będących własnością Gminy Strzałkowo w 2021 r.”.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pkt 2 ustawy z dnia 9 listopada 2000 r. o utworzeniu Polskiej Agencji Rozwoju Przedsiębiorczości (Dz. U. z 2020 r., poz. 299 ze zm.). 3. Za termin wniesienia wadium w formie przelewu pieniężnego przyjmuje się termin uznania na rachunku zamawiającego. 4. Wadium wnoszone w innej formie niż pieniądz, należy złożyć przed upływem terminu składania ofert w formie oryginału wraz z ofertą w jednym opakowaniu.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IV.1.3) Przewiduje się udzielenie zaliczek na poczet wykonania zamówienia:</w:t>
      </w:r>
      <w:r w:rsidRPr="00A94F31">
        <w:rPr>
          <w:rFonts w:ascii="Times New Roman" w:eastAsia="Times New Roman" w:hAnsi="Times New Roman" w:cs="Times New Roman"/>
          <w:sz w:val="20"/>
          <w:szCs w:val="20"/>
          <w:lang w:eastAsia="pl-PL"/>
        </w:rPr>
        <w:t xml:space="preserve"> </w:t>
      </w:r>
    </w:p>
    <w:p w14:paraId="6D0C9E84" w14:textId="225532E0"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Należy podać informacje na temat udzielania zaliczek: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2196302F" w14:textId="1A26F1E1"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A94F31">
        <w:rPr>
          <w:rFonts w:ascii="Times New Roman" w:eastAsia="Times New Roman" w:hAnsi="Times New Roman" w:cs="Times New Roman"/>
          <w:sz w:val="20"/>
          <w:szCs w:val="20"/>
          <w:lang w:eastAsia="pl-PL"/>
        </w:rPr>
        <w:br/>
        <w:t xml:space="preserve">Nie </w:t>
      </w:r>
      <w:r w:rsidRPr="00A94F31">
        <w:rPr>
          <w:rFonts w:ascii="Times New Roman" w:eastAsia="Times New Roman" w:hAnsi="Times New Roman" w:cs="Times New Roman"/>
          <w:sz w:val="20"/>
          <w:szCs w:val="20"/>
          <w:lang w:eastAsia="pl-PL"/>
        </w:rPr>
        <w:br/>
        <w:t>Informacje dodatkowe:</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IV.1.5.) Wymaga się złożenia oferty wariantowej: </w:t>
      </w:r>
    </w:p>
    <w:p w14:paraId="6FB84A93" w14:textId="757F7138"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Dopuszcza się złożenie oferty wariantowej </w:t>
      </w:r>
      <w:r w:rsidRPr="00A94F31">
        <w:rPr>
          <w:rFonts w:ascii="Times New Roman" w:eastAsia="Times New Roman" w:hAnsi="Times New Roman" w:cs="Times New Roman"/>
          <w:sz w:val="20"/>
          <w:szCs w:val="20"/>
          <w:lang w:eastAsia="pl-PL"/>
        </w:rPr>
        <w:br/>
        <w:t xml:space="preserve">Nie </w:t>
      </w:r>
      <w:r w:rsidRPr="00A94F31">
        <w:rPr>
          <w:rFonts w:ascii="Times New Roman" w:eastAsia="Times New Roman" w:hAnsi="Times New Roman" w:cs="Times New Roman"/>
          <w:sz w:val="20"/>
          <w:szCs w:val="20"/>
          <w:lang w:eastAsia="pl-PL"/>
        </w:rPr>
        <w:br/>
        <w:t xml:space="preserve">Złożenie oferty wariantowej dopuszcza się tylko z jednoczesnym złożeniem oferty zasadniczej: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22B239B8" w14:textId="44DFDDBF"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Liczba wykonawców   </w:t>
      </w:r>
      <w:r w:rsidRPr="00A94F31">
        <w:rPr>
          <w:rFonts w:ascii="Times New Roman" w:eastAsia="Times New Roman" w:hAnsi="Times New Roman" w:cs="Times New Roman"/>
          <w:sz w:val="20"/>
          <w:szCs w:val="20"/>
          <w:lang w:eastAsia="pl-PL"/>
        </w:rPr>
        <w:br/>
        <w:t xml:space="preserve">Przewidywana minimalna liczba wykonawców </w:t>
      </w:r>
      <w:r w:rsidRPr="00A94F31">
        <w:rPr>
          <w:rFonts w:ascii="Times New Roman" w:eastAsia="Times New Roman" w:hAnsi="Times New Roman" w:cs="Times New Roman"/>
          <w:sz w:val="20"/>
          <w:szCs w:val="20"/>
          <w:lang w:eastAsia="pl-PL"/>
        </w:rPr>
        <w:br/>
        <w:t xml:space="preserve">Maksymalna liczba wykonawców   </w:t>
      </w:r>
      <w:r w:rsidRPr="00A94F31">
        <w:rPr>
          <w:rFonts w:ascii="Times New Roman" w:eastAsia="Times New Roman" w:hAnsi="Times New Roman" w:cs="Times New Roman"/>
          <w:sz w:val="20"/>
          <w:szCs w:val="20"/>
          <w:lang w:eastAsia="pl-PL"/>
        </w:rPr>
        <w:br/>
        <w:t xml:space="preserve">Kryteria selekcji wykonawców: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IV.1.7) Informacje na temat umowy ramowej lub dynamicznego systemu zakupów: </w:t>
      </w:r>
    </w:p>
    <w:p w14:paraId="3E04B9F9" w14:textId="0F01EC6C"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Umowa ramowa będzie zawarta: </w:t>
      </w:r>
      <w:r w:rsidRPr="00A94F31">
        <w:rPr>
          <w:rFonts w:ascii="Times New Roman" w:eastAsia="Times New Roman" w:hAnsi="Times New Roman" w:cs="Times New Roman"/>
          <w:sz w:val="20"/>
          <w:szCs w:val="20"/>
          <w:lang w:eastAsia="pl-PL"/>
        </w:rPr>
        <w:br/>
        <w:t xml:space="preserve">Czy przewiduje się ograniczenie liczby uczestników umowy ramowej: </w:t>
      </w:r>
      <w:r w:rsidRPr="00A94F31">
        <w:rPr>
          <w:rFonts w:ascii="Times New Roman" w:eastAsia="Times New Roman" w:hAnsi="Times New Roman" w:cs="Times New Roman"/>
          <w:sz w:val="20"/>
          <w:szCs w:val="20"/>
          <w:lang w:eastAsia="pl-PL"/>
        </w:rPr>
        <w:br/>
        <w:t xml:space="preserve">Przewidziana maksymalna liczba uczestników umowy ramowej: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t xml:space="preserve">Zamówienie obejmuje ustanowienie dynamicznego systemu zakupów: </w:t>
      </w:r>
      <w:r w:rsidRPr="00A94F31">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A94F31">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IV.1.8) Aukcja elektroniczna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Przewidziane jest przeprowadzenie aukcji elektronicznej </w:t>
      </w:r>
      <w:r w:rsidRPr="00A94F31">
        <w:rPr>
          <w:rFonts w:ascii="Times New Roman" w:eastAsia="Times New Roman" w:hAnsi="Times New Roman" w:cs="Times New Roman"/>
          <w:i/>
          <w:iCs/>
          <w:sz w:val="20"/>
          <w:szCs w:val="20"/>
          <w:lang w:eastAsia="pl-PL"/>
        </w:rPr>
        <w:t xml:space="preserve">(przetarg nieograniczony, przetarg ograniczony, negocjacje z ogłoszeniem) </w:t>
      </w:r>
      <w:r w:rsidRPr="00A94F31">
        <w:rPr>
          <w:rFonts w:ascii="Times New Roman" w:eastAsia="Times New Roman" w:hAnsi="Times New Roman" w:cs="Times New Roman"/>
          <w:sz w:val="20"/>
          <w:szCs w:val="20"/>
          <w:lang w:eastAsia="pl-PL"/>
        </w:rPr>
        <w:t xml:space="preserve">Nie </w:t>
      </w:r>
      <w:r w:rsidRPr="00A94F31">
        <w:rPr>
          <w:rFonts w:ascii="Times New Roman" w:eastAsia="Times New Roman" w:hAnsi="Times New Roman" w:cs="Times New Roman"/>
          <w:sz w:val="20"/>
          <w:szCs w:val="20"/>
          <w:lang w:eastAsia="pl-PL"/>
        </w:rPr>
        <w:br/>
        <w:t xml:space="preserve">Należy podać adres strony internetowej, na której aukcja będzie prowadzona: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A94F31">
        <w:rPr>
          <w:rFonts w:ascii="Times New Roman" w:eastAsia="Times New Roman" w:hAnsi="Times New Roman" w:cs="Times New Roman"/>
          <w:sz w:val="20"/>
          <w:szCs w:val="20"/>
          <w:lang w:eastAsia="pl-PL"/>
        </w:rPr>
        <w:br/>
        <w:t xml:space="preserve">Informacje dotyczące przebiegu aukcji elektronicznej: </w:t>
      </w:r>
      <w:r w:rsidRPr="00A94F31">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sz w:val="20"/>
          <w:szCs w:val="20"/>
          <w:lang w:eastAsia="pl-PL"/>
        </w:rPr>
        <w:lastRenderedPageBreak/>
        <w:t xml:space="preserve">Informacje dotyczące wykorzystywanego sprzętu elektronicznego, rozwiązań i specyfikacji technicznych w zakresie połączeń: </w:t>
      </w:r>
      <w:r w:rsidRPr="00A94F31">
        <w:rPr>
          <w:rFonts w:ascii="Times New Roman" w:eastAsia="Times New Roman" w:hAnsi="Times New Roman" w:cs="Times New Roman"/>
          <w:sz w:val="20"/>
          <w:szCs w:val="20"/>
          <w:lang w:eastAsia="pl-PL"/>
        </w:rPr>
        <w:br/>
        <w:t xml:space="preserve">Wymagania dotyczące rejestracji i identyfikacji wykonawców w aukcji elektronicznej: </w:t>
      </w:r>
      <w:r w:rsidRPr="00A94F31">
        <w:rPr>
          <w:rFonts w:ascii="Times New Roman" w:eastAsia="Times New Roman" w:hAnsi="Times New Roman" w:cs="Times New Roman"/>
          <w:sz w:val="20"/>
          <w:szCs w:val="20"/>
          <w:lang w:eastAsia="pl-PL"/>
        </w:rPr>
        <w:br/>
        <w:t xml:space="preserve">Informacje o liczbie etapów aukcji elektronicznej i czasie ich trwania: </w:t>
      </w:r>
      <w:r w:rsidRPr="00A94F31">
        <w:rPr>
          <w:rFonts w:ascii="Times New Roman" w:eastAsia="Times New Roman" w:hAnsi="Times New Roman" w:cs="Times New Roman"/>
          <w:sz w:val="20"/>
          <w:szCs w:val="20"/>
          <w:lang w:eastAsia="pl-PL"/>
        </w:rPr>
        <w:br/>
        <w:t xml:space="preserve">Czas trwania: </w:t>
      </w:r>
      <w:r w:rsidRPr="00A94F31">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A94F31">
        <w:rPr>
          <w:rFonts w:ascii="Times New Roman" w:eastAsia="Times New Roman" w:hAnsi="Times New Roman" w:cs="Times New Roman"/>
          <w:sz w:val="20"/>
          <w:szCs w:val="20"/>
          <w:lang w:eastAsia="pl-PL"/>
        </w:rPr>
        <w:br/>
        <w:t xml:space="preserve">Warunki zamknięcia aukcji elektronicznej: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IV.2) KRYTERIA OCENY OFERT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IV.2.1) Kryteria oceny ofert: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IV.2.2) Kryteria</w:t>
      </w:r>
      <w:r w:rsidRPr="00A94F31">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019"/>
        <w:gridCol w:w="852"/>
      </w:tblGrid>
      <w:tr w:rsidR="00A94F31" w:rsidRPr="00A94F31" w14:paraId="23FDB497"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565F57BA"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6558"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Znaczenie</w:t>
            </w:r>
          </w:p>
        </w:tc>
      </w:tr>
      <w:tr w:rsidR="00A94F31" w:rsidRPr="00A94F31" w14:paraId="5EF298D0"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5705D39B"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3B77B"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60,00</w:t>
            </w:r>
          </w:p>
        </w:tc>
      </w:tr>
      <w:tr w:rsidR="00A94F31" w:rsidRPr="00A94F31" w14:paraId="713329A3" w14:textId="77777777" w:rsidTr="00A94F31">
        <w:tc>
          <w:tcPr>
            <w:tcW w:w="0" w:type="auto"/>
            <w:tcBorders>
              <w:top w:val="single" w:sz="6" w:space="0" w:color="000000"/>
              <w:left w:val="single" w:sz="6" w:space="0" w:color="000000"/>
              <w:bottom w:val="single" w:sz="6" w:space="0" w:color="000000"/>
              <w:right w:val="single" w:sz="6" w:space="0" w:color="000000"/>
            </w:tcBorders>
            <w:vAlign w:val="center"/>
            <w:hideMark/>
          </w:tcPr>
          <w:p w14:paraId="1BDD4712"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C396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40,00</w:t>
            </w:r>
          </w:p>
        </w:tc>
      </w:tr>
    </w:tbl>
    <w:p w14:paraId="52D150C5" w14:textId="39308882"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A94F31">
        <w:rPr>
          <w:rFonts w:ascii="Times New Roman" w:eastAsia="Times New Roman" w:hAnsi="Times New Roman" w:cs="Times New Roman"/>
          <w:b/>
          <w:bCs/>
          <w:sz w:val="20"/>
          <w:szCs w:val="20"/>
          <w:lang w:eastAsia="pl-PL"/>
        </w:rPr>
        <w:t>Pzp</w:t>
      </w:r>
      <w:proofErr w:type="spellEnd"/>
      <w:r w:rsidRPr="00A94F31">
        <w:rPr>
          <w:rFonts w:ascii="Times New Roman" w:eastAsia="Times New Roman" w:hAnsi="Times New Roman" w:cs="Times New Roman"/>
          <w:b/>
          <w:bCs/>
          <w:sz w:val="20"/>
          <w:szCs w:val="20"/>
          <w:lang w:eastAsia="pl-PL"/>
        </w:rPr>
        <w:t xml:space="preserve"> </w:t>
      </w:r>
      <w:r w:rsidRPr="00A94F31">
        <w:rPr>
          <w:rFonts w:ascii="Times New Roman" w:eastAsia="Times New Roman" w:hAnsi="Times New Roman" w:cs="Times New Roman"/>
          <w:sz w:val="20"/>
          <w:szCs w:val="20"/>
          <w:lang w:eastAsia="pl-PL"/>
        </w:rPr>
        <w:t xml:space="preserve">(przetarg nieograniczony) </w:t>
      </w:r>
      <w:r w:rsidRPr="00A94F31">
        <w:rPr>
          <w:rFonts w:ascii="Times New Roman" w:eastAsia="Times New Roman" w:hAnsi="Times New Roman" w:cs="Times New Roman"/>
          <w:sz w:val="20"/>
          <w:szCs w:val="20"/>
          <w:lang w:eastAsia="pl-PL"/>
        </w:rPr>
        <w:br/>
        <w:t xml:space="preserve">Tak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IV.3) Negocjacje z ogłoszeniem, dialog konkurencyjny, partnerstwo innowacyjne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IV.3.1) Informacje na temat negocjacji z ogłoszeniem</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Minimalne wymagania, które muszą spełniać wszystkie oferty: </w:t>
      </w:r>
      <w:r w:rsidRPr="00A94F31">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A94F31">
        <w:rPr>
          <w:rFonts w:ascii="Times New Roman" w:eastAsia="Times New Roman" w:hAnsi="Times New Roman" w:cs="Times New Roman"/>
          <w:sz w:val="20"/>
          <w:szCs w:val="20"/>
          <w:lang w:eastAsia="pl-PL"/>
        </w:rPr>
        <w:br/>
        <w:t xml:space="preserve">Przewidziany jest podział negocjacji na etapy w celu ograniczenia liczby ofert: </w:t>
      </w:r>
      <w:r w:rsidRPr="00A94F31">
        <w:rPr>
          <w:rFonts w:ascii="Times New Roman" w:eastAsia="Times New Roman" w:hAnsi="Times New Roman" w:cs="Times New Roman"/>
          <w:sz w:val="20"/>
          <w:szCs w:val="20"/>
          <w:lang w:eastAsia="pl-PL"/>
        </w:rPr>
        <w:br/>
        <w:t xml:space="preserve">Należy podać informacje na temat etapów negocjacji (w tym liczbę etapów):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IV.3.2) Informacje na temat dialogu konkurencyjnego</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Opis potrzeb i wymagań zamawiającego lub informacja o sposobie uzyskania tego opisu: </w:t>
      </w:r>
      <w:r w:rsidRPr="00A94F31">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A94F31">
        <w:rPr>
          <w:rFonts w:ascii="Times New Roman" w:eastAsia="Times New Roman" w:hAnsi="Times New Roman" w:cs="Times New Roman"/>
          <w:sz w:val="20"/>
          <w:szCs w:val="20"/>
          <w:lang w:eastAsia="pl-PL"/>
        </w:rPr>
        <w:br/>
        <w:t xml:space="preserve">Wstępny harmonogram postępowania: </w:t>
      </w:r>
      <w:r w:rsidRPr="00A94F31">
        <w:rPr>
          <w:rFonts w:ascii="Times New Roman" w:eastAsia="Times New Roman" w:hAnsi="Times New Roman" w:cs="Times New Roman"/>
          <w:sz w:val="20"/>
          <w:szCs w:val="20"/>
          <w:lang w:eastAsia="pl-PL"/>
        </w:rPr>
        <w:br/>
        <w:t xml:space="preserve">Podział dialogu na etapy w celu ograniczenia liczby rozwiązań: </w:t>
      </w:r>
      <w:r w:rsidRPr="00A94F31">
        <w:rPr>
          <w:rFonts w:ascii="Times New Roman" w:eastAsia="Times New Roman" w:hAnsi="Times New Roman" w:cs="Times New Roman"/>
          <w:sz w:val="20"/>
          <w:szCs w:val="20"/>
          <w:lang w:eastAsia="pl-PL"/>
        </w:rPr>
        <w:br/>
        <w:t xml:space="preserve">Należy podać informacje na temat etapów dialogu: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IV.3.3) Informacje na temat partnerstwa innowacyjnego</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A94F31">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A94F31">
        <w:rPr>
          <w:rFonts w:ascii="Times New Roman" w:eastAsia="Times New Roman" w:hAnsi="Times New Roman" w:cs="Times New Roman"/>
          <w:sz w:val="20"/>
          <w:szCs w:val="20"/>
          <w:lang w:eastAsia="pl-PL"/>
        </w:rPr>
        <w:br/>
        <w:t xml:space="preserve">Informacje dodatkowe: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IV.4) Licytacja elektroniczna </w:t>
      </w:r>
      <w:r w:rsidRPr="00A94F31">
        <w:rPr>
          <w:rFonts w:ascii="Times New Roman" w:eastAsia="Times New Roman" w:hAnsi="Times New Roman" w:cs="Times New Roman"/>
          <w:sz w:val="20"/>
          <w:szCs w:val="20"/>
          <w:lang w:eastAsia="pl-PL"/>
        </w:rPr>
        <w:br/>
        <w:t xml:space="preserve">Adres strony internetowej, na której będzie prowadzona licytacja elektroniczna: </w:t>
      </w:r>
    </w:p>
    <w:p w14:paraId="43146777"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00D2082A"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148FF51F"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71BB7323"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Informacje o liczbie etapów licytacji elektronicznej i czasie ich trwania: </w:t>
      </w:r>
    </w:p>
    <w:p w14:paraId="3F3CF8FE" w14:textId="4D2E8FB1"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Czas trwania: </w:t>
      </w:r>
      <w:r w:rsidRPr="00A94F31">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21290077"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Termin składania wniosków o dopuszczenie do udziału w licytacji elektronicznej: </w:t>
      </w:r>
      <w:r w:rsidRPr="00A94F31">
        <w:rPr>
          <w:rFonts w:ascii="Times New Roman" w:eastAsia="Times New Roman" w:hAnsi="Times New Roman" w:cs="Times New Roman"/>
          <w:sz w:val="20"/>
          <w:szCs w:val="20"/>
          <w:lang w:eastAsia="pl-PL"/>
        </w:rPr>
        <w:br/>
        <w:t xml:space="preserve">Data: godzina: </w:t>
      </w:r>
      <w:r w:rsidRPr="00A94F31">
        <w:rPr>
          <w:rFonts w:ascii="Times New Roman" w:eastAsia="Times New Roman" w:hAnsi="Times New Roman" w:cs="Times New Roman"/>
          <w:sz w:val="20"/>
          <w:szCs w:val="20"/>
          <w:lang w:eastAsia="pl-PL"/>
        </w:rPr>
        <w:br/>
        <w:t xml:space="preserve">Termin otwarcia licytacji elektronicznej: </w:t>
      </w:r>
    </w:p>
    <w:p w14:paraId="2AF63142" w14:textId="0127200B"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sz w:val="20"/>
          <w:szCs w:val="20"/>
          <w:lang w:eastAsia="pl-PL"/>
        </w:rPr>
        <w:t xml:space="preserve">Termin i warunki zamknięcia licytacji elektronicznej: </w:t>
      </w:r>
      <w:r w:rsidRPr="00A94F31">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A94F31">
        <w:rPr>
          <w:rFonts w:ascii="Times New Roman" w:eastAsia="Times New Roman" w:hAnsi="Times New Roman" w:cs="Times New Roman"/>
          <w:sz w:val="20"/>
          <w:szCs w:val="20"/>
          <w:lang w:eastAsia="pl-PL"/>
        </w:rPr>
        <w:br/>
        <w:t xml:space="preserve">Wymagania dotyczące zabezpieczenia należytego wykonania umowy: </w:t>
      </w:r>
      <w:r w:rsidRPr="00A94F31">
        <w:rPr>
          <w:rFonts w:ascii="Times New Roman" w:eastAsia="Times New Roman" w:hAnsi="Times New Roman" w:cs="Times New Roman"/>
          <w:sz w:val="20"/>
          <w:szCs w:val="20"/>
          <w:lang w:eastAsia="pl-PL"/>
        </w:rPr>
        <w:br/>
        <w:t xml:space="preserve">Informacje dodatkowe: </w:t>
      </w:r>
    </w:p>
    <w:p w14:paraId="41CC75E9" w14:textId="047FF319" w:rsidR="00A94F31" w:rsidRPr="00A94F31" w:rsidRDefault="00A94F31" w:rsidP="00A94F31">
      <w:pPr>
        <w:spacing w:after="0" w:line="240" w:lineRule="auto"/>
        <w:rPr>
          <w:rFonts w:ascii="Times New Roman" w:eastAsia="Times New Roman" w:hAnsi="Times New Roman" w:cs="Times New Roman"/>
          <w:sz w:val="20"/>
          <w:szCs w:val="20"/>
          <w:lang w:eastAsia="pl-PL"/>
        </w:rPr>
      </w:pPr>
      <w:r w:rsidRPr="00A94F31">
        <w:rPr>
          <w:rFonts w:ascii="Times New Roman" w:eastAsia="Times New Roman" w:hAnsi="Times New Roman" w:cs="Times New Roman"/>
          <w:b/>
          <w:bCs/>
          <w:sz w:val="20"/>
          <w:szCs w:val="20"/>
          <w:lang w:eastAsia="pl-PL"/>
        </w:rPr>
        <w:t>IV.5) ZMIANA UMOWY</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A94F31">
        <w:rPr>
          <w:rFonts w:ascii="Times New Roman" w:eastAsia="Times New Roman" w:hAnsi="Times New Roman" w:cs="Times New Roman"/>
          <w:sz w:val="20"/>
          <w:szCs w:val="20"/>
          <w:lang w:eastAsia="pl-PL"/>
        </w:rPr>
        <w:t xml:space="preserve"> Tak </w:t>
      </w:r>
      <w:r w:rsidRPr="00A94F31">
        <w:rPr>
          <w:rFonts w:ascii="Times New Roman" w:eastAsia="Times New Roman" w:hAnsi="Times New Roman" w:cs="Times New Roman"/>
          <w:sz w:val="20"/>
          <w:szCs w:val="20"/>
          <w:lang w:eastAsia="pl-PL"/>
        </w:rPr>
        <w:br/>
        <w:t xml:space="preserve">Należy wskazać zakres, charakter zmian oraz warunki wprowadzenia zmian: </w:t>
      </w:r>
      <w:r w:rsidRPr="00A94F31">
        <w:rPr>
          <w:rFonts w:ascii="Times New Roman" w:eastAsia="Times New Roman" w:hAnsi="Times New Roman" w:cs="Times New Roman"/>
          <w:sz w:val="20"/>
          <w:szCs w:val="20"/>
          <w:lang w:eastAsia="pl-PL"/>
        </w:rPr>
        <w:br/>
        <w:t xml:space="preserve">Postanowienia umowy zawarto w projekcie umowy, który stanowi załącznik nr 9 do niniejszej SIWZ. 1. Wszelkie zmiany wprowadzane do umowy wymagają obustronnej zgody wyrażonej na piśmie, w formie aneksu, pod rygorem nieważności takiej zmiany, z zastrzeżeniem art. 144 ustawy Prawo zamówień publicznych. 2. Zgodnie z treścią art. 144 ustawy Prawo zamówień publicznych Zamawiający dopuszcza wprowadzenie zmian </w:t>
      </w:r>
      <w:r w:rsidRPr="00A94F31">
        <w:rPr>
          <w:rFonts w:ascii="Times New Roman" w:eastAsia="Times New Roman" w:hAnsi="Times New Roman" w:cs="Times New Roman"/>
          <w:sz w:val="20"/>
          <w:szCs w:val="20"/>
          <w:lang w:eastAsia="pl-PL"/>
        </w:rPr>
        <w:lastRenderedPageBreak/>
        <w:t xml:space="preserve">w treści Umowy, w zakresie: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cen jednostkowych paliwa gazowego netto za 1 kWh w przypadku ustawowej zmiany opodatkowania paliwa gazowego podatkiem akcyzowym, o kwotę wynikającą ze zmiany tej stawki, od dnia wejścia w życie ustawowej zmiany,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wynagrodzenia Wykonawcy w przypadku zmiany 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wynagrodzenia Wykonawcy w przypadku zmiany zasad podlegania ubezpieczeniom społecznym lub ubezpieczeniu zdrowotnemu lub wysokości stawki składki na ubezpieczenia społeczne lub zdrowotne, jeżeli zmiany te będą miały wpływ na koszty wykonania zamówienia przez wykonawcę,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wynagrodzenia Wykonawcy wynikającej ze zmiany przepisów ustawy o podatku od towarów i usług od dnia wejścia w życie ustawowej zmiany,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grupy taryfowej dla Miejsca odbioru, jeżeli dane Miejsce odbioru zostanie zakwalifikowane do innej grupy taryfowej zgodnie z zasadami opisanymi w Taryfie OSD,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liczby Miejsc odbioru w stosunku do całkowitej liczby Miejsc odbioru wskazanych w załączniku nr1 do Umowy, przy czym zmiana ilości Miejsc odbioru wynikać może np. dobudowy nowych Miejsc odbioru, dodania Miejsc odbioru, zmiany stanu prawnego Miejsc odbioru: przekazania, sprzedaży, wynajmu obiektu innemu właścicielowi, zamknięcia lub likwidacji Miejsc odbioru, zaistnienia przeszkód prawnych i formalnych uniemożliwiających przeprowadzenie procedury zmiany sprzedawcy, w tym w przypadku zaistnienia przeszkód uniemożliwiających rozwiązanie dotychczas obowiązujących umów, przy czym zamawiający zastrzega iż nowe punkty odbioru będą naliczane zgodnie ze stawkami jakie Wykonawca podał w ofercie.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terminu rozpoczęcia dostaw paliwa gazowego do poszczególnych Miejsc odbioru, jeżeli zmiana ta wynika z okoliczności niezależnych od Stron, w szczególności z przedłużającej się procedury zmiany sprzedawcy, przedłużający się proces rozwiązania dotychczasowych umów kompleksowych,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oznaczenia danych dotyczących Zamawiającego i/lub Wykonawcy, </w:t>
      </w:r>
      <w:r w:rsidRPr="00A94F31">
        <w:rPr>
          <w:rFonts w:ascii="Times New Roman" w:eastAsia="Times New Roman" w:hAnsi="Times New Roman" w:cs="Times New Roman"/>
          <w:sz w:val="20"/>
          <w:szCs w:val="20"/>
          <w:lang w:eastAsia="pl-PL"/>
        </w:rPr>
        <w:sym w:font="Symbol" w:char="F02D"/>
      </w:r>
      <w:r w:rsidRPr="00A94F31">
        <w:rPr>
          <w:rFonts w:ascii="Times New Roman" w:eastAsia="Times New Roman" w:hAnsi="Times New Roman" w:cs="Times New Roman"/>
          <w:sz w:val="20"/>
          <w:szCs w:val="20"/>
          <w:lang w:eastAsia="pl-PL"/>
        </w:rPr>
        <w:t xml:space="preserve"> zmiany podwykonawców, którzy zostali wskazani w ofercie Wykonawcy, o których mowa w §11 ust. 1 niniejszej Umowy. 3. Wykonawca może przekazać Zamawiającemu pisemny wniosek o dokonanie zmian, o których mowa w § 13 ust. 2 lit. c) i d) umowy najwcześniej w dniu wejścia w życie przepisów wprowadzających zmiany, o których mowa § 13 ust. 2 lit. c) i d). Wniosek powinien zawierać propozycję zmiany umowy w zakresie wysokości wynagrodzenia wraz z jej uzasadnieniem oraz dokumenty niezbędne do oceny przez Zamawiającego, czy zmiany, o których mowa w § 13 ust. 2 lit. c) i d), mają lub będą miały wpływ na koszty wykonania umowy przez Wykonawcę oraz w jakim stopniu zmiany tych kosztów uzasadniają zmianę wysokości wynagrodzenia Wykonawcy określonego w niniejszej umowie, w szczególności: a) przyjęte przez Wykonawcę zasady kalkulacji wysokości kosztów wykonania umowy oraz założenia, co do wysokości dotychczasowych cen oraz przyszłych kosztów wykonania umowy, wraz z dokumentami potwierdzającymi prawidłowość przyjętych założeń – takimi jak umowy o pracę lub dokumenty potwierdzające zgłoszenie pracowników do ubezpieczeń, b) wykazanie wpływu zmian, o których mowa w § 13 ust. 2 lit. c) i d), na wysokość kosztów wykonania umowy przez Wykonawcę, c) szczegółową kalkulację proponowanej zmienionej wysokości wynagrodzenia Wykonawcy oraz wykazanie adekwatności propozycji zmiany do wysokości kosztów wykonania umowy przez Wykonawcę. 4. W terminie jednego miesiąca od otrzymania wniosku od Wykonawcy, Zamawiający może zwrócić się do Wykonawcy o jego uzupełnienie, poprzez przekazanie dodatkowych wyjaśnień, informacji lub dokumentów (oryginałów do wglądu lub kopii potwierdzonych za zgodność z oryginałem). 5. Zamawiający zajmie pisemnie stanowisko wobec wniosku Wykonawcy w terminie jednego miesiąca od dnia otrzymania kompletnego - w jego ocenie – wniosku. Za dzień przekazania stanowiska uznaje się dzień jego wysłania na adres właściwy dla doręczeń pism dla Wykonawcy. 6. W przypadku uwzględnienia wniosku Wykonawcy przez Zamawiającego, Strony podejmą działania w celu uzgodnienia treści aneksu do umowy oraz jego podpisania. Zmiana wysokości wynagrodzenia Wykonawcy dotyczyć będzie tylko tej części przedmiotu niniejszej umowy, jaka pozostała do zrealizowania po dniu zawarcia aneksu. 7. Zamawiający ma prawo do zwiększenia lub zmniejszenia ilości Miejsc odbioru, o których mowa w załączniku nr 1 do Umowy. Rozliczenie dodatkowych Miejsc odbioru będzie się odbywać według stawek rozliczeniowych określonych w formularzu cenowym i Taryfy OSD.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IV.6) INFORMACJE ADMINISTRACYJNE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IV.6.1) Sposób udostępniania informacji o charakterze poufnym </w:t>
      </w:r>
      <w:r w:rsidRPr="00A94F31">
        <w:rPr>
          <w:rFonts w:ascii="Times New Roman" w:eastAsia="Times New Roman" w:hAnsi="Times New Roman" w:cs="Times New Roman"/>
          <w:i/>
          <w:iCs/>
          <w:sz w:val="20"/>
          <w:szCs w:val="20"/>
          <w:lang w:eastAsia="pl-PL"/>
        </w:rPr>
        <w:t xml:space="preserve">(jeżeli dotyczy):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Środki służące ochronie informacji o charakterze poufnym</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A94F31">
        <w:rPr>
          <w:rFonts w:ascii="Times New Roman" w:eastAsia="Times New Roman" w:hAnsi="Times New Roman" w:cs="Times New Roman"/>
          <w:sz w:val="20"/>
          <w:szCs w:val="20"/>
          <w:lang w:eastAsia="pl-PL"/>
        </w:rPr>
        <w:br/>
        <w:t xml:space="preserve">Data: 09.12.2020, godzina: 09:00, </w:t>
      </w:r>
      <w:r w:rsidRPr="00A94F31">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A94F31">
        <w:rPr>
          <w:rFonts w:ascii="Times New Roman" w:eastAsia="Times New Roman" w:hAnsi="Times New Roman" w:cs="Times New Roman"/>
          <w:sz w:val="20"/>
          <w:szCs w:val="20"/>
          <w:lang w:eastAsia="pl-PL"/>
        </w:rPr>
        <w:br/>
        <w:t xml:space="preserve">Wskazać powody: </w:t>
      </w:r>
      <w:r w:rsidRPr="00A94F31">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 xml:space="preserve">IV.6.3) Termin związania ofertą: </w:t>
      </w:r>
      <w:r w:rsidRPr="00A94F31">
        <w:rPr>
          <w:rFonts w:ascii="Times New Roman" w:eastAsia="Times New Roman" w:hAnsi="Times New Roman" w:cs="Times New Roman"/>
          <w:sz w:val="20"/>
          <w:szCs w:val="20"/>
          <w:lang w:eastAsia="pl-PL"/>
        </w:rPr>
        <w:t xml:space="preserve">do: okres w dniach: 30 (od ostatecznego terminu składania ofert)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IV.6.4) Przewiduje się unieważnienie postępowania o udzielenie zamówienia, w przypadku nieprzyznania środków, które miały być przeznaczone na sfinansowanie całości lub części zamówienia:</w:t>
      </w:r>
      <w:r w:rsidRPr="00A94F31">
        <w:rPr>
          <w:rFonts w:ascii="Times New Roman" w:eastAsia="Times New Roman" w:hAnsi="Times New Roman" w:cs="Times New Roman"/>
          <w:sz w:val="20"/>
          <w:szCs w:val="20"/>
          <w:lang w:eastAsia="pl-PL"/>
        </w:rPr>
        <w:t xml:space="preserve"> Nie </w:t>
      </w:r>
      <w:r w:rsidRPr="00A94F31">
        <w:rPr>
          <w:rFonts w:ascii="Times New Roman" w:eastAsia="Times New Roman" w:hAnsi="Times New Roman" w:cs="Times New Roman"/>
          <w:sz w:val="20"/>
          <w:szCs w:val="20"/>
          <w:lang w:eastAsia="pl-PL"/>
        </w:rPr>
        <w:br/>
      </w:r>
      <w:r w:rsidRPr="00A94F31">
        <w:rPr>
          <w:rFonts w:ascii="Times New Roman" w:eastAsia="Times New Roman" w:hAnsi="Times New Roman" w:cs="Times New Roman"/>
          <w:b/>
          <w:bCs/>
          <w:sz w:val="20"/>
          <w:szCs w:val="20"/>
          <w:lang w:eastAsia="pl-PL"/>
        </w:rPr>
        <w:t>IV.6.5) Informacje dodatkowe:</w:t>
      </w:r>
      <w:r w:rsidRPr="00A94F31">
        <w:rPr>
          <w:rFonts w:ascii="Times New Roman" w:eastAsia="Times New Roman" w:hAnsi="Times New Roman" w:cs="Times New Roman"/>
          <w:sz w:val="20"/>
          <w:szCs w:val="20"/>
          <w:lang w:eastAsia="pl-PL"/>
        </w:rPr>
        <w:t xml:space="preserve"> </w:t>
      </w:r>
      <w:r w:rsidRPr="00A94F31">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A94F31">
        <w:rPr>
          <w:rFonts w:ascii="Times New Roman" w:eastAsia="Times New Roman" w:hAnsi="Times New Roman" w:cs="Times New Roman"/>
          <w:sz w:val="20"/>
          <w:szCs w:val="20"/>
          <w:lang w:eastAsia="pl-PL"/>
        </w:rPr>
        <w:lastRenderedPageBreak/>
        <w:t xml:space="preserve">ochronie danych) (Dz. Urz. UE L 119 z 04.05.2016, str. 1), dalej „RODO”, informuję, że: a) administratorem Pani/Pana danych osobowych jest Wójt Gminy Strzałkowo z siedzibą w Urzędzie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ZP.271.1.20.2019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2019 r. poz. 1843), dalej „ustawa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A94F31">
        <w:rPr>
          <w:rFonts w:ascii="Times New Roman" w:eastAsia="Times New Roman" w:hAnsi="Times New Roman" w:cs="Times New Roman"/>
          <w:sz w:val="20"/>
          <w:szCs w:val="20"/>
          <w:lang w:eastAsia="pl-PL"/>
        </w:rPr>
        <w:t>Pzp</w:t>
      </w:r>
      <w:proofErr w:type="spellEnd"/>
      <w:r w:rsidRPr="00A94F31">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5BD449AE" w14:textId="70DF6430" w:rsidR="00A94F31" w:rsidRDefault="00A94F31" w:rsidP="00A94F31">
      <w:pPr>
        <w:spacing w:after="0" w:line="240" w:lineRule="auto"/>
        <w:jc w:val="center"/>
        <w:rPr>
          <w:rFonts w:ascii="Times New Roman" w:eastAsia="Times New Roman" w:hAnsi="Times New Roman" w:cs="Times New Roman"/>
          <w:b/>
          <w:bCs/>
          <w:sz w:val="20"/>
          <w:szCs w:val="20"/>
          <w:u w:val="single"/>
          <w:lang w:eastAsia="pl-PL"/>
        </w:rPr>
      </w:pPr>
      <w:r w:rsidRPr="00A94F31">
        <w:rPr>
          <w:rFonts w:ascii="Times New Roman" w:eastAsia="Times New Roman" w:hAnsi="Times New Roman" w:cs="Times New Roman"/>
          <w:b/>
          <w:bCs/>
          <w:sz w:val="20"/>
          <w:szCs w:val="20"/>
          <w:u w:val="single"/>
          <w:lang w:eastAsia="pl-PL"/>
        </w:rPr>
        <w:t xml:space="preserve">ZAŁĄCZNIK I - INFORMACJE DOTYCZĄCE OFERT CZĘŚCIOWYCH </w:t>
      </w:r>
    </w:p>
    <w:p w14:paraId="4513754E" w14:textId="16881285" w:rsidR="0058322C" w:rsidRDefault="0058322C" w:rsidP="00A94F31">
      <w:pPr>
        <w:spacing w:after="0" w:line="240" w:lineRule="auto"/>
        <w:jc w:val="center"/>
        <w:rPr>
          <w:rFonts w:ascii="Times New Roman" w:eastAsia="Times New Roman" w:hAnsi="Times New Roman" w:cs="Times New Roman"/>
          <w:b/>
          <w:bCs/>
          <w:sz w:val="20"/>
          <w:szCs w:val="20"/>
          <w:u w:val="single"/>
          <w:lang w:eastAsia="pl-PL"/>
        </w:rPr>
      </w:pPr>
    </w:p>
    <w:p w14:paraId="7D3B4258" w14:textId="656D157D" w:rsidR="0058322C" w:rsidRDefault="0058322C" w:rsidP="00A94F31">
      <w:pPr>
        <w:spacing w:after="0" w:line="240" w:lineRule="auto"/>
        <w:jc w:val="center"/>
        <w:rPr>
          <w:rFonts w:ascii="Times New Roman" w:eastAsia="Times New Roman" w:hAnsi="Times New Roman" w:cs="Times New Roman"/>
          <w:b/>
          <w:bCs/>
          <w:sz w:val="20"/>
          <w:szCs w:val="20"/>
          <w:u w:val="single"/>
          <w:lang w:eastAsia="pl-PL"/>
        </w:rPr>
      </w:pPr>
    </w:p>
    <w:p w14:paraId="24DE4F6D" w14:textId="7F99DB77" w:rsidR="0058322C" w:rsidRDefault="0058322C" w:rsidP="00A94F31">
      <w:pPr>
        <w:spacing w:after="0" w:line="240" w:lineRule="auto"/>
        <w:jc w:val="center"/>
        <w:rPr>
          <w:rFonts w:ascii="Times New Roman" w:eastAsia="Times New Roman" w:hAnsi="Times New Roman" w:cs="Times New Roman"/>
          <w:b/>
          <w:bCs/>
          <w:sz w:val="20"/>
          <w:szCs w:val="20"/>
          <w:u w:val="single"/>
          <w:lang w:eastAsia="pl-PL"/>
        </w:rPr>
      </w:pPr>
    </w:p>
    <w:p w14:paraId="4C856063" w14:textId="33CF8F0E" w:rsidR="0058322C" w:rsidRDefault="0058322C" w:rsidP="00A94F31">
      <w:pPr>
        <w:spacing w:after="0" w:line="240" w:lineRule="auto"/>
        <w:jc w:val="center"/>
        <w:rPr>
          <w:rFonts w:ascii="Times New Roman" w:eastAsia="Times New Roman" w:hAnsi="Times New Roman" w:cs="Times New Roman"/>
          <w:b/>
          <w:bCs/>
          <w:sz w:val="20"/>
          <w:szCs w:val="20"/>
          <w:u w:val="single"/>
          <w:lang w:eastAsia="pl-PL"/>
        </w:rPr>
      </w:pPr>
    </w:p>
    <w:p w14:paraId="3CAFE4CD" w14:textId="03C80574" w:rsidR="0058322C" w:rsidRDefault="0058322C" w:rsidP="00A94F31">
      <w:pPr>
        <w:spacing w:after="0" w:line="240" w:lineRule="auto"/>
        <w:jc w:val="center"/>
        <w:rPr>
          <w:rFonts w:ascii="Times New Roman" w:eastAsia="Times New Roman" w:hAnsi="Times New Roman" w:cs="Times New Roman"/>
          <w:b/>
          <w:bCs/>
          <w:sz w:val="20"/>
          <w:szCs w:val="20"/>
          <w:lang w:eastAsia="pl-PL"/>
        </w:rPr>
      </w:pPr>
      <w:r w:rsidRPr="0058322C">
        <w:rPr>
          <w:rFonts w:ascii="Times New Roman" w:eastAsia="Times New Roman" w:hAnsi="Times New Roman" w:cs="Times New Roman"/>
          <w:b/>
          <w:bCs/>
          <w:sz w:val="20"/>
          <w:szCs w:val="20"/>
          <w:lang w:eastAsia="pl-PL"/>
        </w:rPr>
        <w:tab/>
      </w:r>
      <w:r w:rsidRPr="0058322C">
        <w:rPr>
          <w:rFonts w:ascii="Times New Roman" w:eastAsia="Times New Roman" w:hAnsi="Times New Roman" w:cs="Times New Roman"/>
          <w:b/>
          <w:bCs/>
          <w:sz w:val="20"/>
          <w:szCs w:val="20"/>
          <w:lang w:eastAsia="pl-PL"/>
        </w:rPr>
        <w:tab/>
      </w:r>
      <w:r w:rsidRPr="0058322C">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Z-ca Wójta</w:t>
      </w:r>
    </w:p>
    <w:p w14:paraId="2B85F441" w14:textId="433254F5" w:rsidR="0058322C" w:rsidRPr="00A94F31" w:rsidRDefault="0058322C" w:rsidP="0058322C">
      <w:pPr>
        <w:spacing w:after="0" w:line="240" w:lineRule="auto"/>
        <w:ind w:left="1416" w:firstLine="708"/>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 Lidia Śmidowicz</w:t>
      </w:r>
    </w:p>
    <w:p w14:paraId="7A1B707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p>
    <w:p w14:paraId="09B6D11D"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p>
    <w:p w14:paraId="45810274"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p>
    <w:p w14:paraId="0147E979" w14:textId="77777777" w:rsidR="00A94F31" w:rsidRPr="00A94F31" w:rsidRDefault="00A94F31" w:rsidP="00A94F31">
      <w:pPr>
        <w:spacing w:after="0" w:line="240" w:lineRule="auto"/>
        <w:rPr>
          <w:rFonts w:ascii="Times New Roman" w:eastAsia="Times New Roman" w:hAnsi="Times New Roman" w:cs="Times New Roman"/>
          <w:sz w:val="20"/>
          <w:szCs w:val="20"/>
          <w:lang w:eastAsia="pl-PL"/>
        </w:rPr>
      </w:pPr>
    </w:p>
    <w:p w14:paraId="13B76B5C" w14:textId="77777777" w:rsidR="00A94F31" w:rsidRPr="00A94F31" w:rsidRDefault="00A94F31" w:rsidP="00A94F31">
      <w:pPr>
        <w:pBdr>
          <w:top w:val="single" w:sz="6" w:space="1" w:color="auto"/>
        </w:pBdr>
        <w:spacing w:after="0" w:line="240" w:lineRule="auto"/>
        <w:jc w:val="center"/>
        <w:rPr>
          <w:rFonts w:ascii="Times New Roman" w:eastAsia="Times New Roman" w:hAnsi="Times New Roman" w:cs="Times New Roman"/>
          <w:vanish/>
          <w:sz w:val="20"/>
          <w:szCs w:val="20"/>
          <w:lang w:eastAsia="pl-PL"/>
        </w:rPr>
      </w:pPr>
      <w:r w:rsidRPr="00A94F31">
        <w:rPr>
          <w:rFonts w:ascii="Times New Roman" w:eastAsia="Times New Roman" w:hAnsi="Times New Roman" w:cs="Times New Roman"/>
          <w:vanish/>
          <w:sz w:val="20"/>
          <w:szCs w:val="20"/>
          <w:lang w:eastAsia="pl-PL"/>
        </w:rPr>
        <w:t>Dół formularza</w:t>
      </w:r>
    </w:p>
    <w:p w14:paraId="2C648C45" w14:textId="77777777" w:rsidR="000F2374" w:rsidRPr="00A94F31" w:rsidRDefault="000F2374" w:rsidP="00A94F31">
      <w:pPr>
        <w:spacing w:after="0" w:line="240" w:lineRule="auto"/>
        <w:rPr>
          <w:rFonts w:ascii="Times New Roman" w:hAnsi="Times New Roman" w:cs="Times New Roman"/>
          <w:sz w:val="20"/>
          <w:szCs w:val="20"/>
        </w:rPr>
      </w:pPr>
    </w:p>
    <w:sectPr w:rsidR="000F2374" w:rsidRPr="00A94F31" w:rsidSect="00A94F31">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AEF"/>
    <w:rsid w:val="000F2374"/>
    <w:rsid w:val="0058322C"/>
    <w:rsid w:val="00656AEF"/>
    <w:rsid w:val="00A94F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AB9C"/>
  <w15:chartTrackingRefBased/>
  <w15:docId w15:val="{87E029D1-D0A4-402F-B235-208E0410D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2549604">
      <w:bodyDiv w:val="1"/>
      <w:marLeft w:val="0"/>
      <w:marRight w:val="0"/>
      <w:marTop w:val="0"/>
      <w:marBottom w:val="0"/>
      <w:divBdr>
        <w:top w:val="none" w:sz="0" w:space="0" w:color="auto"/>
        <w:left w:val="none" w:sz="0" w:space="0" w:color="auto"/>
        <w:bottom w:val="none" w:sz="0" w:space="0" w:color="auto"/>
        <w:right w:val="none" w:sz="0" w:space="0" w:color="auto"/>
      </w:divBdr>
      <w:divsChild>
        <w:div w:id="1271013187">
          <w:marLeft w:val="0"/>
          <w:marRight w:val="0"/>
          <w:marTop w:val="0"/>
          <w:marBottom w:val="0"/>
          <w:divBdr>
            <w:top w:val="none" w:sz="0" w:space="0" w:color="auto"/>
            <w:left w:val="none" w:sz="0" w:space="0" w:color="auto"/>
            <w:bottom w:val="none" w:sz="0" w:space="0" w:color="auto"/>
            <w:right w:val="none" w:sz="0" w:space="0" w:color="auto"/>
          </w:divBdr>
        </w:div>
        <w:div w:id="1698846568">
          <w:marLeft w:val="0"/>
          <w:marRight w:val="0"/>
          <w:marTop w:val="0"/>
          <w:marBottom w:val="0"/>
          <w:divBdr>
            <w:top w:val="none" w:sz="0" w:space="0" w:color="auto"/>
            <w:left w:val="none" w:sz="0" w:space="0" w:color="auto"/>
            <w:bottom w:val="none" w:sz="0" w:space="0" w:color="auto"/>
            <w:right w:val="none" w:sz="0" w:space="0" w:color="auto"/>
          </w:divBdr>
        </w:div>
        <w:div w:id="1322080898">
          <w:marLeft w:val="0"/>
          <w:marRight w:val="0"/>
          <w:marTop w:val="0"/>
          <w:marBottom w:val="0"/>
          <w:divBdr>
            <w:top w:val="none" w:sz="0" w:space="0" w:color="auto"/>
            <w:left w:val="none" w:sz="0" w:space="0" w:color="auto"/>
            <w:bottom w:val="none" w:sz="0" w:space="0" w:color="auto"/>
            <w:right w:val="none" w:sz="0" w:space="0" w:color="auto"/>
          </w:divBdr>
          <w:divsChild>
            <w:div w:id="1410225228">
              <w:marLeft w:val="0"/>
              <w:marRight w:val="0"/>
              <w:marTop w:val="0"/>
              <w:marBottom w:val="0"/>
              <w:divBdr>
                <w:top w:val="none" w:sz="0" w:space="0" w:color="auto"/>
                <w:left w:val="none" w:sz="0" w:space="0" w:color="auto"/>
                <w:bottom w:val="none" w:sz="0" w:space="0" w:color="auto"/>
                <w:right w:val="none" w:sz="0" w:space="0" w:color="auto"/>
              </w:divBdr>
            </w:div>
            <w:div w:id="45111282">
              <w:marLeft w:val="0"/>
              <w:marRight w:val="0"/>
              <w:marTop w:val="0"/>
              <w:marBottom w:val="0"/>
              <w:divBdr>
                <w:top w:val="none" w:sz="0" w:space="0" w:color="auto"/>
                <w:left w:val="none" w:sz="0" w:space="0" w:color="auto"/>
                <w:bottom w:val="none" w:sz="0" w:space="0" w:color="auto"/>
                <w:right w:val="none" w:sz="0" w:space="0" w:color="auto"/>
              </w:divBdr>
            </w:div>
            <w:div w:id="369494506">
              <w:marLeft w:val="0"/>
              <w:marRight w:val="0"/>
              <w:marTop w:val="0"/>
              <w:marBottom w:val="0"/>
              <w:divBdr>
                <w:top w:val="none" w:sz="0" w:space="0" w:color="auto"/>
                <w:left w:val="none" w:sz="0" w:space="0" w:color="auto"/>
                <w:bottom w:val="none" w:sz="0" w:space="0" w:color="auto"/>
                <w:right w:val="none" w:sz="0" w:space="0" w:color="auto"/>
              </w:divBdr>
              <w:divsChild>
                <w:div w:id="274020406">
                  <w:marLeft w:val="0"/>
                  <w:marRight w:val="0"/>
                  <w:marTop w:val="0"/>
                  <w:marBottom w:val="0"/>
                  <w:divBdr>
                    <w:top w:val="none" w:sz="0" w:space="0" w:color="auto"/>
                    <w:left w:val="none" w:sz="0" w:space="0" w:color="auto"/>
                    <w:bottom w:val="none" w:sz="0" w:space="0" w:color="auto"/>
                    <w:right w:val="none" w:sz="0" w:space="0" w:color="auto"/>
                  </w:divBdr>
                </w:div>
              </w:divsChild>
            </w:div>
            <w:div w:id="2060281851">
              <w:marLeft w:val="0"/>
              <w:marRight w:val="0"/>
              <w:marTop w:val="0"/>
              <w:marBottom w:val="0"/>
              <w:divBdr>
                <w:top w:val="none" w:sz="0" w:space="0" w:color="auto"/>
                <w:left w:val="none" w:sz="0" w:space="0" w:color="auto"/>
                <w:bottom w:val="none" w:sz="0" w:space="0" w:color="auto"/>
                <w:right w:val="none" w:sz="0" w:space="0" w:color="auto"/>
              </w:divBdr>
              <w:divsChild>
                <w:div w:id="1841308077">
                  <w:marLeft w:val="0"/>
                  <w:marRight w:val="0"/>
                  <w:marTop w:val="0"/>
                  <w:marBottom w:val="0"/>
                  <w:divBdr>
                    <w:top w:val="none" w:sz="0" w:space="0" w:color="auto"/>
                    <w:left w:val="none" w:sz="0" w:space="0" w:color="auto"/>
                    <w:bottom w:val="none" w:sz="0" w:space="0" w:color="auto"/>
                    <w:right w:val="none" w:sz="0" w:space="0" w:color="auto"/>
                  </w:divBdr>
                </w:div>
              </w:divsChild>
            </w:div>
            <w:div w:id="638538567">
              <w:marLeft w:val="0"/>
              <w:marRight w:val="0"/>
              <w:marTop w:val="0"/>
              <w:marBottom w:val="0"/>
              <w:divBdr>
                <w:top w:val="none" w:sz="0" w:space="0" w:color="auto"/>
                <w:left w:val="none" w:sz="0" w:space="0" w:color="auto"/>
                <w:bottom w:val="none" w:sz="0" w:space="0" w:color="auto"/>
                <w:right w:val="none" w:sz="0" w:space="0" w:color="auto"/>
              </w:divBdr>
              <w:divsChild>
                <w:div w:id="475802347">
                  <w:marLeft w:val="0"/>
                  <w:marRight w:val="0"/>
                  <w:marTop w:val="0"/>
                  <w:marBottom w:val="0"/>
                  <w:divBdr>
                    <w:top w:val="none" w:sz="0" w:space="0" w:color="auto"/>
                    <w:left w:val="none" w:sz="0" w:space="0" w:color="auto"/>
                    <w:bottom w:val="none" w:sz="0" w:space="0" w:color="auto"/>
                    <w:right w:val="none" w:sz="0" w:space="0" w:color="auto"/>
                  </w:divBdr>
                </w:div>
                <w:div w:id="455105034">
                  <w:marLeft w:val="0"/>
                  <w:marRight w:val="0"/>
                  <w:marTop w:val="0"/>
                  <w:marBottom w:val="0"/>
                  <w:divBdr>
                    <w:top w:val="none" w:sz="0" w:space="0" w:color="auto"/>
                    <w:left w:val="none" w:sz="0" w:space="0" w:color="auto"/>
                    <w:bottom w:val="none" w:sz="0" w:space="0" w:color="auto"/>
                    <w:right w:val="none" w:sz="0" w:space="0" w:color="auto"/>
                  </w:divBdr>
                </w:div>
                <w:div w:id="1234313528">
                  <w:marLeft w:val="0"/>
                  <w:marRight w:val="0"/>
                  <w:marTop w:val="0"/>
                  <w:marBottom w:val="0"/>
                  <w:divBdr>
                    <w:top w:val="none" w:sz="0" w:space="0" w:color="auto"/>
                    <w:left w:val="none" w:sz="0" w:space="0" w:color="auto"/>
                    <w:bottom w:val="none" w:sz="0" w:space="0" w:color="auto"/>
                    <w:right w:val="none" w:sz="0" w:space="0" w:color="auto"/>
                  </w:divBdr>
                </w:div>
                <w:div w:id="1627202717">
                  <w:marLeft w:val="0"/>
                  <w:marRight w:val="0"/>
                  <w:marTop w:val="0"/>
                  <w:marBottom w:val="0"/>
                  <w:divBdr>
                    <w:top w:val="none" w:sz="0" w:space="0" w:color="auto"/>
                    <w:left w:val="none" w:sz="0" w:space="0" w:color="auto"/>
                    <w:bottom w:val="none" w:sz="0" w:space="0" w:color="auto"/>
                    <w:right w:val="none" w:sz="0" w:space="0" w:color="auto"/>
                  </w:divBdr>
                </w:div>
              </w:divsChild>
            </w:div>
            <w:div w:id="507839883">
              <w:marLeft w:val="0"/>
              <w:marRight w:val="0"/>
              <w:marTop w:val="0"/>
              <w:marBottom w:val="0"/>
              <w:divBdr>
                <w:top w:val="none" w:sz="0" w:space="0" w:color="auto"/>
                <w:left w:val="none" w:sz="0" w:space="0" w:color="auto"/>
                <w:bottom w:val="none" w:sz="0" w:space="0" w:color="auto"/>
                <w:right w:val="none" w:sz="0" w:space="0" w:color="auto"/>
              </w:divBdr>
              <w:divsChild>
                <w:div w:id="1996295383">
                  <w:marLeft w:val="0"/>
                  <w:marRight w:val="0"/>
                  <w:marTop w:val="0"/>
                  <w:marBottom w:val="0"/>
                  <w:divBdr>
                    <w:top w:val="none" w:sz="0" w:space="0" w:color="auto"/>
                    <w:left w:val="none" w:sz="0" w:space="0" w:color="auto"/>
                    <w:bottom w:val="none" w:sz="0" w:space="0" w:color="auto"/>
                    <w:right w:val="none" w:sz="0" w:space="0" w:color="auto"/>
                  </w:divBdr>
                </w:div>
                <w:div w:id="846015416">
                  <w:marLeft w:val="0"/>
                  <w:marRight w:val="0"/>
                  <w:marTop w:val="0"/>
                  <w:marBottom w:val="0"/>
                  <w:divBdr>
                    <w:top w:val="none" w:sz="0" w:space="0" w:color="auto"/>
                    <w:left w:val="none" w:sz="0" w:space="0" w:color="auto"/>
                    <w:bottom w:val="none" w:sz="0" w:space="0" w:color="auto"/>
                    <w:right w:val="none" w:sz="0" w:space="0" w:color="auto"/>
                  </w:divBdr>
                </w:div>
                <w:div w:id="1088498901">
                  <w:marLeft w:val="0"/>
                  <w:marRight w:val="0"/>
                  <w:marTop w:val="0"/>
                  <w:marBottom w:val="0"/>
                  <w:divBdr>
                    <w:top w:val="none" w:sz="0" w:space="0" w:color="auto"/>
                    <w:left w:val="none" w:sz="0" w:space="0" w:color="auto"/>
                    <w:bottom w:val="none" w:sz="0" w:space="0" w:color="auto"/>
                    <w:right w:val="none" w:sz="0" w:space="0" w:color="auto"/>
                  </w:divBdr>
                </w:div>
                <w:div w:id="2093429782">
                  <w:marLeft w:val="0"/>
                  <w:marRight w:val="0"/>
                  <w:marTop w:val="0"/>
                  <w:marBottom w:val="0"/>
                  <w:divBdr>
                    <w:top w:val="none" w:sz="0" w:space="0" w:color="auto"/>
                    <w:left w:val="none" w:sz="0" w:space="0" w:color="auto"/>
                    <w:bottom w:val="none" w:sz="0" w:space="0" w:color="auto"/>
                    <w:right w:val="none" w:sz="0" w:space="0" w:color="auto"/>
                  </w:divBdr>
                </w:div>
                <w:div w:id="927731976">
                  <w:marLeft w:val="0"/>
                  <w:marRight w:val="0"/>
                  <w:marTop w:val="0"/>
                  <w:marBottom w:val="0"/>
                  <w:divBdr>
                    <w:top w:val="none" w:sz="0" w:space="0" w:color="auto"/>
                    <w:left w:val="none" w:sz="0" w:space="0" w:color="auto"/>
                    <w:bottom w:val="none" w:sz="0" w:space="0" w:color="auto"/>
                    <w:right w:val="none" w:sz="0" w:space="0" w:color="auto"/>
                  </w:divBdr>
                </w:div>
                <w:div w:id="2042046764">
                  <w:marLeft w:val="0"/>
                  <w:marRight w:val="0"/>
                  <w:marTop w:val="0"/>
                  <w:marBottom w:val="0"/>
                  <w:divBdr>
                    <w:top w:val="none" w:sz="0" w:space="0" w:color="auto"/>
                    <w:left w:val="none" w:sz="0" w:space="0" w:color="auto"/>
                    <w:bottom w:val="none" w:sz="0" w:space="0" w:color="auto"/>
                    <w:right w:val="none" w:sz="0" w:space="0" w:color="auto"/>
                  </w:divBdr>
                </w:div>
                <w:div w:id="223681599">
                  <w:marLeft w:val="0"/>
                  <w:marRight w:val="0"/>
                  <w:marTop w:val="0"/>
                  <w:marBottom w:val="0"/>
                  <w:divBdr>
                    <w:top w:val="none" w:sz="0" w:space="0" w:color="auto"/>
                    <w:left w:val="none" w:sz="0" w:space="0" w:color="auto"/>
                    <w:bottom w:val="none" w:sz="0" w:space="0" w:color="auto"/>
                    <w:right w:val="none" w:sz="0" w:space="0" w:color="auto"/>
                  </w:divBdr>
                </w:div>
              </w:divsChild>
            </w:div>
            <w:div w:id="37970355">
              <w:marLeft w:val="0"/>
              <w:marRight w:val="0"/>
              <w:marTop w:val="0"/>
              <w:marBottom w:val="0"/>
              <w:divBdr>
                <w:top w:val="none" w:sz="0" w:space="0" w:color="auto"/>
                <w:left w:val="none" w:sz="0" w:space="0" w:color="auto"/>
                <w:bottom w:val="none" w:sz="0" w:space="0" w:color="auto"/>
                <w:right w:val="none" w:sz="0" w:space="0" w:color="auto"/>
              </w:divBdr>
              <w:divsChild>
                <w:div w:id="976297655">
                  <w:marLeft w:val="0"/>
                  <w:marRight w:val="0"/>
                  <w:marTop w:val="0"/>
                  <w:marBottom w:val="0"/>
                  <w:divBdr>
                    <w:top w:val="none" w:sz="0" w:space="0" w:color="auto"/>
                    <w:left w:val="none" w:sz="0" w:space="0" w:color="auto"/>
                    <w:bottom w:val="none" w:sz="0" w:space="0" w:color="auto"/>
                    <w:right w:val="none" w:sz="0" w:space="0" w:color="auto"/>
                  </w:divBdr>
                </w:div>
                <w:div w:id="1941795918">
                  <w:marLeft w:val="0"/>
                  <w:marRight w:val="0"/>
                  <w:marTop w:val="0"/>
                  <w:marBottom w:val="0"/>
                  <w:divBdr>
                    <w:top w:val="none" w:sz="0" w:space="0" w:color="auto"/>
                    <w:left w:val="none" w:sz="0" w:space="0" w:color="auto"/>
                    <w:bottom w:val="none" w:sz="0" w:space="0" w:color="auto"/>
                    <w:right w:val="none" w:sz="0" w:space="0" w:color="auto"/>
                  </w:divBdr>
                </w:div>
              </w:divsChild>
            </w:div>
            <w:div w:id="1840004123">
              <w:marLeft w:val="0"/>
              <w:marRight w:val="0"/>
              <w:marTop w:val="0"/>
              <w:marBottom w:val="0"/>
              <w:divBdr>
                <w:top w:val="none" w:sz="0" w:space="0" w:color="auto"/>
                <w:left w:val="none" w:sz="0" w:space="0" w:color="auto"/>
                <w:bottom w:val="none" w:sz="0" w:space="0" w:color="auto"/>
                <w:right w:val="none" w:sz="0" w:space="0" w:color="auto"/>
              </w:divBdr>
              <w:divsChild>
                <w:div w:id="1044407765">
                  <w:marLeft w:val="0"/>
                  <w:marRight w:val="0"/>
                  <w:marTop w:val="0"/>
                  <w:marBottom w:val="0"/>
                  <w:divBdr>
                    <w:top w:val="none" w:sz="0" w:space="0" w:color="auto"/>
                    <w:left w:val="none" w:sz="0" w:space="0" w:color="auto"/>
                    <w:bottom w:val="none" w:sz="0" w:space="0" w:color="auto"/>
                    <w:right w:val="none" w:sz="0" w:space="0" w:color="auto"/>
                  </w:divBdr>
                </w:div>
                <w:div w:id="1312294341">
                  <w:marLeft w:val="0"/>
                  <w:marRight w:val="0"/>
                  <w:marTop w:val="0"/>
                  <w:marBottom w:val="0"/>
                  <w:divBdr>
                    <w:top w:val="none" w:sz="0" w:space="0" w:color="auto"/>
                    <w:left w:val="none" w:sz="0" w:space="0" w:color="auto"/>
                    <w:bottom w:val="none" w:sz="0" w:space="0" w:color="auto"/>
                    <w:right w:val="none" w:sz="0" w:space="0" w:color="auto"/>
                  </w:divBdr>
                </w:div>
                <w:div w:id="1893079074">
                  <w:marLeft w:val="0"/>
                  <w:marRight w:val="0"/>
                  <w:marTop w:val="0"/>
                  <w:marBottom w:val="0"/>
                  <w:divBdr>
                    <w:top w:val="none" w:sz="0" w:space="0" w:color="auto"/>
                    <w:left w:val="none" w:sz="0" w:space="0" w:color="auto"/>
                    <w:bottom w:val="none" w:sz="0" w:space="0" w:color="auto"/>
                    <w:right w:val="none" w:sz="0" w:space="0" w:color="auto"/>
                  </w:divBdr>
                </w:div>
                <w:div w:id="1732463864">
                  <w:marLeft w:val="0"/>
                  <w:marRight w:val="0"/>
                  <w:marTop w:val="0"/>
                  <w:marBottom w:val="0"/>
                  <w:divBdr>
                    <w:top w:val="none" w:sz="0" w:space="0" w:color="auto"/>
                    <w:left w:val="none" w:sz="0" w:space="0" w:color="auto"/>
                    <w:bottom w:val="none" w:sz="0" w:space="0" w:color="auto"/>
                    <w:right w:val="none" w:sz="0" w:space="0" w:color="auto"/>
                  </w:divBdr>
                </w:div>
                <w:div w:id="1592736805">
                  <w:marLeft w:val="0"/>
                  <w:marRight w:val="0"/>
                  <w:marTop w:val="0"/>
                  <w:marBottom w:val="0"/>
                  <w:divBdr>
                    <w:top w:val="none" w:sz="0" w:space="0" w:color="auto"/>
                    <w:left w:val="none" w:sz="0" w:space="0" w:color="auto"/>
                    <w:bottom w:val="none" w:sz="0" w:space="0" w:color="auto"/>
                    <w:right w:val="none" w:sz="0" w:space="0" w:color="auto"/>
                  </w:divBdr>
                </w:div>
              </w:divsChild>
            </w:div>
            <w:div w:id="1120606092">
              <w:marLeft w:val="0"/>
              <w:marRight w:val="0"/>
              <w:marTop w:val="0"/>
              <w:marBottom w:val="0"/>
              <w:divBdr>
                <w:top w:val="none" w:sz="0" w:space="0" w:color="auto"/>
                <w:left w:val="none" w:sz="0" w:space="0" w:color="auto"/>
                <w:bottom w:val="none" w:sz="0" w:space="0" w:color="auto"/>
                <w:right w:val="none" w:sz="0" w:space="0" w:color="auto"/>
              </w:divBdr>
              <w:divsChild>
                <w:div w:id="1631594449">
                  <w:marLeft w:val="0"/>
                  <w:marRight w:val="0"/>
                  <w:marTop w:val="0"/>
                  <w:marBottom w:val="0"/>
                  <w:divBdr>
                    <w:top w:val="none" w:sz="0" w:space="0" w:color="auto"/>
                    <w:left w:val="none" w:sz="0" w:space="0" w:color="auto"/>
                    <w:bottom w:val="none" w:sz="0" w:space="0" w:color="auto"/>
                    <w:right w:val="none" w:sz="0" w:space="0" w:color="auto"/>
                  </w:divBdr>
                </w:div>
                <w:div w:id="2135975711">
                  <w:marLeft w:val="0"/>
                  <w:marRight w:val="0"/>
                  <w:marTop w:val="0"/>
                  <w:marBottom w:val="0"/>
                  <w:divBdr>
                    <w:top w:val="none" w:sz="0" w:space="0" w:color="auto"/>
                    <w:left w:val="none" w:sz="0" w:space="0" w:color="auto"/>
                    <w:bottom w:val="none" w:sz="0" w:space="0" w:color="auto"/>
                    <w:right w:val="none" w:sz="0" w:space="0" w:color="auto"/>
                  </w:divBdr>
                </w:div>
                <w:div w:id="609123268">
                  <w:marLeft w:val="0"/>
                  <w:marRight w:val="0"/>
                  <w:marTop w:val="0"/>
                  <w:marBottom w:val="0"/>
                  <w:divBdr>
                    <w:top w:val="none" w:sz="0" w:space="0" w:color="auto"/>
                    <w:left w:val="none" w:sz="0" w:space="0" w:color="auto"/>
                    <w:bottom w:val="none" w:sz="0" w:space="0" w:color="auto"/>
                    <w:right w:val="none" w:sz="0" w:space="0" w:color="auto"/>
                  </w:divBdr>
                </w:div>
                <w:div w:id="1188645210">
                  <w:marLeft w:val="0"/>
                  <w:marRight w:val="0"/>
                  <w:marTop w:val="0"/>
                  <w:marBottom w:val="0"/>
                  <w:divBdr>
                    <w:top w:val="none" w:sz="0" w:space="0" w:color="auto"/>
                    <w:left w:val="none" w:sz="0" w:space="0" w:color="auto"/>
                    <w:bottom w:val="none" w:sz="0" w:space="0" w:color="auto"/>
                    <w:right w:val="none" w:sz="0" w:space="0" w:color="auto"/>
                  </w:divBdr>
                </w:div>
                <w:div w:id="834305030">
                  <w:marLeft w:val="0"/>
                  <w:marRight w:val="0"/>
                  <w:marTop w:val="0"/>
                  <w:marBottom w:val="0"/>
                  <w:divBdr>
                    <w:top w:val="none" w:sz="0" w:space="0" w:color="auto"/>
                    <w:left w:val="none" w:sz="0" w:space="0" w:color="auto"/>
                    <w:bottom w:val="none" w:sz="0" w:space="0" w:color="auto"/>
                    <w:right w:val="none" w:sz="0" w:space="0" w:color="auto"/>
                  </w:divBdr>
                </w:div>
                <w:div w:id="742799979">
                  <w:marLeft w:val="0"/>
                  <w:marRight w:val="0"/>
                  <w:marTop w:val="0"/>
                  <w:marBottom w:val="0"/>
                  <w:divBdr>
                    <w:top w:val="none" w:sz="0" w:space="0" w:color="auto"/>
                    <w:left w:val="none" w:sz="0" w:space="0" w:color="auto"/>
                    <w:bottom w:val="none" w:sz="0" w:space="0" w:color="auto"/>
                    <w:right w:val="none" w:sz="0" w:space="0" w:color="auto"/>
                  </w:divBdr>
                </w:div>
                <w:div w:id="934752063">
                  <w:marLeft w:val="0"/>
                  <w:marRight w:val="0"/>
                  <w:marTop w:val="0"/>
                  <w:marBottom w:val="0"/>
                  <w:divBdr>
                    <w:top w:val="none" w:sz="0" w:space="0" w:color="auto"/>
                    <w:left w:val="none" w:sz="0" w:space="0" w:color="auto"/>
                    <w:bottom w:val="none" w:sz="0" w:space="0" w:color="auto"/>
                    <w:right w:val="none" w:sz="0" w:space="0" w:color="auto"/>
                  </w:divBdr>
                </w:div>
                <w:div w:id="611517916">
                  <w:marLeft w:val="0"/>
                  <w:marRight w:val="0"/>
                  <w:marTop w:val="0"/>
                  <w:marBottom w:val="0"/>
                  <w:divBdr>
                    <w:top w:val="none" w:sz="0" w:space="0" w:color="auto"/>
                    <w:left w:val="none" w:sz="0" w:space="0" w:color="auto"/>
                    <w:bottom w:val="none" w:sz="0" w:space="0" w:color="auto"/>
                    <w:right w:val="none" w:sz="0" w:space="0" w:color="auto"/>
                  </w:divBdr>
                </w:div>
              </w:divsChild>
            </w:div>
            <w:div w:id="169707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5006</Words>
  <Characters>30037</Characters>
  <Application>Microsoft Office Word</Application>
  <DocSecurity>0</DocSecurity>
  <Lines>250</Lines>
  <Paragraphs>69</Paragraphs>
  <ScaleCrop>false</ScaleCrop>
  <Company/>
  <LinksUpToDate>false</LinksUpToDate>
  <CharactersWithSpaces>34974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2020-12-01T11:03:00Z</dcterms:created>
  <dcterms:modified xsi:type="dcterms:W3CDTF">2020-12-01T11:11:00Z</dcterms:modified>
</cp:coreProperties>
</file>