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DAD370" w14:textId="0161AFCB" w:rsidR="00C301DE" w:rsidRPr="00C301DE" w:rsidRDefault="00C7445A" w:rsidP="00C301DE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 xml:space="preserve">Wyniki </w:t>
      </w:r>
      <w:r w:rsidR="00C301DE" w:rsidRPr="00C301DE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głosowania</w:t>
      </w:r>
    </w:p>
    <w:p w14:paraId="06EE1FCC" w14:textId="77777777" w:rsidR="00C301DE" w:rsidRPr="00C301DE" w:rsidRDefault="00C301DE" w:rsidP="00C301DE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C301DE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Zatwierdzenie protokołu z XVI sesji Rady Gminy Strzałkowo.</w:t>
      </w:r>
    </w:p>
    <w:p w14:paraId="784679BF" w14:textId="77777777" w:rsidR="00C301DE" w:rsidRPr="00C301DE" w:rsidRDefault="00C301DE" w:rsidP="00C301DE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ZA: 14, PRZECIW: 0, WSTRZYMUJĘ SIĘ: 0, BRAK GŁOSU: 0, NIEOBECNI: 1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ZA (14)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Marek Hejna, Irena Maciejewska, Maciej Marciniak, Krzysztof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NIEOBECNI (1)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Krzysztof Graczyk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7371ACAC" w14:textId="77777777" w:rsidR="00C301DE" w:rsidRDefault="00C301DE" w:rsidP="00C301DE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6AFA2862" w14:textId="77777777" w:rsidR="00C301DE" w:rsidRDefault="00C301DE" w:rsidP="00C301DE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Wieloletniej Prognozy Finansowej Gminy Strzałkowo,</w:t>
      </w:r>
    </w:p>
    <w:p w14:paraId="1653A984" w14:textId="771EF5FE" w:rsidR="00C301DE" w:rsidRDefault="00C301DE" w:rsidP="00C7445A">
      <w:pPr>
        <w:spacing w:after="240"/>
        <w:rPr>
          <w:rFonts w:ascii="Segoe UI" w:hAnsi="Segoe UI" w:cs="Segoe UI"/>
        </w:rPr>
      </w:pPr>
      <w:r>
        <w:rPr>
          <w:rFonts w:ascii="Segoe UI" w:eastAsia="Times New Roman" w:hAnsi="Segoe UI" w:cs="Segoe UI"/>
        </w:rPr>
        <w:t>ZA: 14,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Krzysztof Graczyk</w:t>
      </w:r>
      <w:r>
        <w:rPr>
          <w:rFonts w:ascii="Segoe UI" w:eastAsia="Times New Roman" w:hAnsi="Segoe UI" w:cs="Segoe UI"/>
        </w:rPr>
        <w:br/>
      </w:r>
    </w:p>
    <w:p w14:paraId="79D00B97" w14:textId="77777777" w:rsidR="00C7445A" w:rsidRDefault="00C7445A" w:rsidP="00C7445A">
      <w:pPr>
        <w:spacing w:after="240"/>
        <w:rPr>
          <w:rFonts w:ascii="Segoe UI" w:hAnsi="Segoe UI" w:cs="Segoe UI"/>
        </w:rPr>
      </w:pPr>
    </w:p>
    <w:p w14:paraId="636534BD" w14:textId="3CA51D76" w:rsidR="00C301DE" w:rsidRDefault="00C301DE" w:rsidP="00C301DE">
      <w:pPr>
        <w:pStyle w:val="NormalnyWeb"/>
        <w:rPr>
          <w:rFonts w:ascii="Segoe UI" w:hAnsi="Segoe UI" w:cs="Segoe UI"/>
        </w:rPr>
      </w:pPr>
    </w:p>
    <w:p w14:paraId="25B29076" w14:textId="77777777" w:rsidR="00C301DE" w:rsidRDefault="00C301DE" w:rsidP="00C301DE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lastRenderedPageBreak/>
        <w:t>Wyniki głosowania</w:t>
      </w:r>
    </w:p>
    <w:p w14:paraId="4E5CC12E" w14:textId="77777777" w:rsidR="00C301DE" w:rsidRDefault="00C301DE" w:rsidP="00C301DE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zmieniająca uchwałę w sprawie uchwały budżetowej na rok 2020,</w:t>
      </w:r>
    </w:p>
    <w:p w14:paraId="576BD208" w14:textId="77777777" w:rsidR="00C301DE" w:rsidRDefault="00C301DE" w:rsidP="00C301DE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14,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Krzysztof Graczyk</w:t>
      </w:r>
      <w:r>
        <w:rPr>
          <w:rFonts w:ascii="Segoe UI" w:eastAsia="Times New Roman" w:hAnsi="Segoe UI" w:cs="Segoe UI"/>
        </w:rPr>
        <w:br/>
      </w:r>
    </w:p>
    <w:p w14:paraId="53C426C9" w14:textId="77777777" w:rsidR="00C301DE" w:rsidRDefault="00C301DE" w:rsidP="00C301DE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2710C7C2" w14:textId="77777777" w:rsidR="00C301DE" w:rsidRDefault="00C301DE" w:rsidP="00C301DE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sprawie obniżenia średniej ceny skupu żyta przyjmowanej jako podstawa do obliczania podatku rolnego na obszarze Gminy Strzałkowo w 2021 roku</w:t>
      </w:r>
    </w:p>
    <w:p w14:paraId="49CC360B" w14:textId="46F8C9C6" w:rsidR="00C301DE" w:rsidRDefault="00C301DE" w:rsidP="00C301DE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14,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Krzysztof Graczyk</w:t>
      </w:r>
      <w:r>
        <w:rPr>
          <w:rFonts w:ascii="Segoe UI" w:eastAsia="Times New Roman" w:hAnsi="Segoe UI" w:cs="Segoe UI"/>
        </w:rPr>
        <w:br/>
      </w:r>
    </w:p>
    <w:p w14:paraId="51618107" w14:textId="249FCA0D" w:rsidR="00C7445A" w:rsidRDefault="00C7445A" w:rsidP="00C301DE">
      <w:pPr>
        <w:spacing w:after="240"/>
        <w:rPr>
          <w:rFonts w:ascii="Segoe UI" w:eastAsia="Times New Roman" w:hAnsi="Segoe UI" w:cs="Segoe UI"/>
        </w:rPr>
      </w:pPr>
    </w:p>
    <w:p w14:paraId="21172CC4" w14:textId="77777777" w:rsidR="00C7445A" w:rsidRDefault="00C7445A" w:rsidP="00C301DE">
      <w:pPr>
        <w:spacing w:after="240"/>
        <w:rPr>
          <w:rFonts w:ascii="Segoe UI" w:eastAsia="Times New Roman" w:hAnsi="Segoe UI" w:cs="Segoe UI"/>
        </w:rPr>
      </w:pPr>
    </w:p>
    <w:p w14:paraId="34E8FB95" w14:textId="77777777" w:rsidR="00C301DE" w:rsidRPr="00C301DE" w:rsidRDefault="00C301DE" w:rsidP="00C301DE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C301DE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69084EA8" w14:textId="77777777" w:rsidR="00C301DE" w:rsidRPr="00C301DE" w:rsidRDefault="00C301DE" w:rsidP="00C301DE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C301DE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programu współpracy Gminy Strzałkowo z organizacjami pozarządowymi i podmiotami prowadzącymi działalność pożytku publicznego na rok 2021,</w:t>
      </w:r>
    </w:p>
    <w:p w14:paraId="7EBE6077" w14:textId="77777777" w:rsidR="00C301DE" w:rsidRPr="00C301DE" w:rsidRDefault="00C301DE" w:rsidP="00C301DE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ZA: 14, PRZECIW: 0, WSTRZYMUJĘ SIĘ: 0, BRAK GŁOSU: 0, NIEOBECNI: 1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ZA (14)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Marek Hejna, Irena Maciejewska, Maciej Marciniak, Krzysztof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NIEOBECNI (1)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Krzysztof Graczyk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36C1DF4F" w14:textId="77777777" w:rsidR="00C301DE" w:rsidRDefault="00C301DE" w:rsidP="00C301DE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6A0A8D3" w14:textId="77777777" w:rsidR="00C301DE" w:rsidRDefault="00C301DE" w:rsidP="00C301DE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wyznaczenia obszaru i granic aglomeracji Strzałkowo,</w:t>
      </w:r>
    </w:p>
    <w:p w14:paraId="1C79794D" w14:textId="111D1F17" w:rsidR="00C301DE" w:rsidRDefault="00C301DE" w:rsidP="00C301DE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14,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Krzysztof Graczyk</w:t>
      </w:r>
      <w:r>
        <w:rPr>
          <w:rFonts w:ascii="Segoe UI" w:eastAsia="Times New Roman" w:hAnsi="Segoe UI" w:cs="Segoe UI"/>
        </w:rPr>
        <w:br/>
      </w:r>
    </w:p>
    <w:p w14:paraId="253E7E90" w14:textId="698A1F8B" w:rsidR="00C7445A" w:rsidRDefault="00C7445A" w:rsidP="00C301DE">
      <w:pPr>
        <w:spacing w:after="240"/>
        <w:rPr>
          <w:rFonts w:ascii="Segoe UI" w:eastAsia="Times New Roman" w:hAnsi="Segoe UI" w:cs="Segoe UI"/>
        </w:rPr>
      </w:pPr>
    </w:p>
    <w:p w14:paraId="72E91167" w14:textId="77777777" w:rsidR="00C7445A" w:rsidRDefault="00C7445A" w:rsidP="00C301DE">
      <w:pPr>
        <w:spacing w:after="240"/>
        <w:rPr>
          <w:rFonts w:ascii="Segoe UI" w:eastAsia="Times New Roman" w:hAnsi="Segoe UI" w:cs="Segoe UI"/>
        </w:rPr>
      </w:pPr>
    </w:p>
    <w:p w14:paraId="068F4F37" w14:textId="77777777" w:rsidR="00C301DE" w:rsidRPr="00C301DE" w:rsidRDefault="00C301DE" w:rsidP="00C301DE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C301DE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42DEAAC0" w14:textId="77777777" w:rsidR="00C301DE" w:rsidRPr="00C301DE" w:rsidRDefault="00C301DE" w:rsidP="00C301DE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C301DE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regulaminu utrzymania czystości i porządku na terenie Gminy Strzałkowo,</w:t>
      </w:r>
    </w:p>
    <w:p w14:paraId="7349634F" w14:textId="77777777" w:rsidR="00C301DE" w:rsidRPr="00C301DE" w:rsidRDefault="00C301DE" w:rsidP="00C301DE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ZA: 14, PRZECIW: 0, WSTRZYMUJĘ SIĘ: 0, BRAK GŁOSU: 0, NIEOBECNI: 1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ZA (14)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Marek Hejna, Irena Maciejewska, Maciej Marciniak, Krzysztof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NIEOBECNI (1)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  <w:t>Krzysztof Graczyk</w:t>
      </w:r>
      <w:r w:rsidRPr="00C301DE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16764DA1" w14:textId="77777777" w:rsidR="00C301DE" w:rsidRDefault="00C301DE" w:rsidP="00C301DE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538CC70B" w14:textId="77777777" w:rsidR="00C301DE" w:rsidRDefault="00C301DE" w:rsidP="00C301DE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szczegółowego sposobu i zakresu świadczenia usług w zakresie odbierania odpadów komunalnych od właścicieli nieruchomości i zagospodarowania tych odpadów w zamian za uiszczoną przez właściciela nieruchomości opłatę za gospodarowanie odpadami komunalnymi,</w:t>
      </w:r>
    </w:p>
    <w:p w14:paraId="5ABCDB9E" w14:textId="77777777" w:rsidR="00C301DE" w:rsidRDefault="00C301DE" w:rsidP="00C301DE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14,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Krzysztof Graczyk</w:t>
      </w:r>
      <w:r>
        <w:rPr>
          <w:rFonts w:ascii="Segoe UI" w:eastAsia="Times New Roman" w:hAnsi="Segoe UI" w:cs="Segoe UI"/>
        </w:rPr>
        <w:br/>
      </w:r>
    </w:p>
    <w:p w14:paraId="0DA2E057" w14:textId="77777777" w:rsidR="00C301DE" w:rsidRDefault="00C301DE" w:rsidP="00C301DE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3C852D91" w14:textId="77777777" w:rsidR="00C301DE" w:rsidRDefault="00C301DE" w:rsidP="00C301DE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wyboru metody opłaty za gospodarowanie odpadami komunalnymi za terenie nieruchomości oraz stawki takiej opłaty,</w:t>
      </w:r>
    </w:p>
    <w:p w14:paraId="5C31E3D9" w14:textId="77777777" w:rsidR="00C301DE" w:rsidRDefault="00C301DE" w:rsidP="00C301DE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14,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Krzysztof Graczyk</w:t>
      </w:r>
      <w:r>
        <w:rPr>
          <w:rFonts w:ascii="Segoe UI" w:eastAsia="Times New Roman" w:hAnsi="Segoe UI" w:cs="Segoe UI"/>
        </w:rPr>
        <w:br/>
      </w:r>
    </w:p>
    <w:p w14:paraId="5BEF9B57" w14:textId="77777777" w:rsidR="00C301DE" w:rsidRDefault="00C301DE" w:rsidP="00C301DE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12273FEF" w14:textId="77777777" w:rsidR="00C301DE" w:rsidRDefault="00C301DE" w:rsidP="00C301DE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wzoru deklaracji o wysokości opłaty za gospodarowanie odpadami komunalnymi składanej przez właścicieli nieruchomości oraz warunków i trybu składania deklaracji za pomocą środków komunikacji elektronicznej,</w:t>
      </w:r>
    </w:p>
    <w:p w14:paraId="06CC79D0" w14:textId="77777777" w:rsidR="00C301DE" w:rsidRDefault="00C301DE" w:rsidP="00C301DE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14,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Krzysztof Graczyk</w:t>
      </w:r>
      <w:r>
        <w:rPr>
          <w:rFonts w:ascii="Segoe UI" w:eastAsia="Times New Roman" w:hAnsi="Segoe UI" w:cs="Segoe UI"/>
        </w:rPr>
        <w:br/>
      </w:r>
    </w:p>
    <w:p w14:paraId="15007C9D" w14:textId="77777777" w:rsidR="00C301DE" w:rsidRDefault="00C301DE" w:rsidP="00C301DE">
      <w:pPr>
        <w:pStyle w:val="Nagwek1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Wyniki głosowania</w:t>
      </w:r>
    </w:p>
    <w:p w14:paraId="4EB94CCE" w14:textId="77777777" w:rsidR="00C301DE" w:rsidRDefault="00C301DE" w:rsidP="00C301DE">
      <w:pPr>
        <w:pStyle w:val="Nagwek2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Głosowano w sprawie: zaopiniowania propozycji cennika na 2021 rok za odzysk i unieszkodliwianie 1 tony odpadów z grupy 20… - odpady komunalne łącznie z frakcjami gromadzonymi selektywnie,</w:t>
      </w:r>
    </w:p>
    <w:p w14:paraId="35C45666" w14:textId="77777777" w:rsidR="00C301DE" w:rsidRDefault="00C301DE" w:rsidP="00C301DE">
      <w:pPr>
        <w:spacing w:after="240"/>
        <w:rPr>
          <w:rFonts w:ascii="Segoe UI" w:eastAsia="Times New Roman" w:hAnsi="Segoe UI" w:cs="Segoe UI"/>
        </w:rPr>
      </w:pPr>
      <w:r>
        <w:rPr>
          <w:rFonts w:ascii="Segoe UI" w:eastAsia="Times New Roman" w:hAnsi="Segoe UI" w:cs="Segoe UI"/>
        </w:rPr>
        <w:t>ZA: 14, PRZECIW: 0, WSTRZYMUJĘ SIĘ: 0, BRAK GŁOSU: 0, NIEOBECNI: 1</w:t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  <w:u w:val="single"/>
        </w:rPr>
        <w:t>Wyniki imienne:</w:t>
      </w:r>
      <w:r>
        <w:rPr>
          <w:rFonts w:ascii="Segoe UI" w:eastAsia="Times New Roman" w:hAnsi="Segoe UI" w:cs="Segoe UI"/>
        </w:rPr>
        <w:br/>
        <w:t>ZA (14)</w:t>
      </w:r>
      <w:r>
        <w:rPr>
          <w:rFonts w:ascii="Segoe UI" w:eastAsia="Times New Roman" w:hAnsi="Segoe UI" w:cs="Segoe UI"/>
        </w:rPr>
        <w:br/>
        <w:t xml:space="preserve">Jolanta Dubińska, Tomasz </w:t>
      </w:r>
      <w:proofErr w:type="spellStart"/>
      <w:r>
        <w:rPr>
          <w:rFonts w:ascii="Segoe UI" w:eastAsia="Times New Roman" w:hAnsi="Segoe UI" w:cs="Segoe UI"/>
        </w:rPr>
        <w:t>Gałan</w:t>
      </w:r>
      <w:proofErr w:type="spellEnd"/>
      <w:r>
        <w:rPr>
          <w:rFonts w:ascii="Segoe UI" w:eastAsia="Times New Roman" w:hAnsi="Segoe UI" w:cs="Segoe UI"/>
        </w:rPr>
        <w:t xml:space="preserve">, Olech </w:t>
      </w:r>
      <w:proofErr w:type="spellStart"/>
      <w:r>
        <w:rPr>
          <w:rFonts w:ascii="Segoe UI" w:eastAsia="Times New Roman" w:hAnsi="Segoe UI" w:cs="Segoe UI"/>
        </w:rPr>
        <w:t>Głodkowski</w:t>
      </w:r>
      <w:proofErr w:type="spellEnd"/>
      <w:r>
        <w:rPr>
          <w:rFonts w:ascii="Segoe UI" w:eastAsia="Times New Roman" w:hAnsi="Segoe UI" w:cs="Segoe UI"/>
        </w:rPr>
        <w:t xml:space="preserve">, Marek Hejna, Irena Maciejewska, Maciej Marciniak, Krzysztof </w:t>
      </w:r>
      <w:proofErr w:type="spellStart"/>
      <w:r>
        <w:rPr>
          <w:rFonts w:ascii="Segoe UI" w:eastAsia="Times New Roman" w:hAnsi="Segoe UI" w:cs="Segoe UI"/>
        </w:rPr>
        <w:t>Nawrocik</w:t>
      </w:r>
      <w:proofErr w:type="spellEnd"/>
      <w:r>
        <w:rPr>
          <w:rFonts w:ascii="Segoe UI" w:eastAsia="Times New Roman" w:hAnsi="Segoe UI" w:cs="Segoe UI"/>
        </w:rPr>
        <w:t xml:space="preserve">, Katarzyna </w:t>
      </w:r>
      <w:proofErr w:type="spellStart"/>
      <w:r>
        <w:rPr>
          <w:rFonts w:ascii="Segoe UI" w:eastAsia="Times New Roman" w:hAnsi="Segoe UI" w:cs="Segoe UI"/>
        </w:rPr>
        <w:t>Pikos</w:t>
      </w:r>
      <w:proofErr w:type="spellEnd"/>
      <w:r>
        <w:rPr>
          <w:rFonts w:ascii="Segoe UI" w:eastAsia="Times New Roman" w:hAnsi="Segoe UI" w:cs="Segoe UI"/>
        </w:rPr>
        <w:t xml:space="preserve">, Ewa Radecka, Wojciech Staszak, Krzysztof Stefański, Tomasz Synowiec, Emilia </w:t>
      </w:r>
      <w:proofErr w:type="spellStart"/>
      <w:r>
        <w:rPr>
          <w:rFonts w:ascii="Segoe UI" w:eastAsia="Times New Roman" w:hAnsi="Segoe UI" w:cs="Segoe UI"/>
        </w:rPr>
        <w:t>Tejs</w:t>
      </w:r>
      <w:proofErr w:type="spellEnd"/>
      <w:r>
        <w:rPr>
          <w:rFonts w:ascii="Segoe UI" w:eastAsia="Times New Roman" w:hAnsi="Segoe UI" w:cs="Segoe UI"/>
        </w:rPr>
        <w:t xml:space="preserve">, Beata </w:t>
      </w:r>
      <w:proofErr w:type="spellStart"/>
      <w:r>
        <w:rPr>
          <w:rFonts w:ascii="Segoe UI" w:eastAsia="Times New Roman" w:hAnsi="Segoe UI" w:cs="Segoe UI"/>
        </w:rPr>
        <w:t>Zimniewicz</w:t>
      </w:r>
      <w:proofErr w:type="spellEnd"/>
      <w:r>
        <w:rPr>
          <w:rFonts w:ascii="Segoe UI" w:eastAsia="Times New Roman" w:hAnsi="Segoe UI" w:cs="Segoe UI"/>
        </w:rPr>
        <w:br/>
      </w:r>
      <w:r>
        <w:rPr>
          <w:rFonts w:ascii="Segoe UI" w:eastAsia="Times New Roman" w:hAnsi="Segoe UI" w:cs="Segoe UI"/>
        </w:rPr>
        <w:br/>
        <w:t>NIEOBECNI (1)</w:t>
      </w:r>
      <w:r>
        <w:rPr>
          <w:rFonts w:ascii="Segoe UI" w:eastAsia="Times New Roman" w:hAnsi="Segoe UI" w:cs="Segoe UI"/>
        </w:rPr>
        <w:br/>
        <w:t>Krzysztof Graczyk</w:t>
      </w:r>
      <w:r>
        <w:rPr>
          <w:rFonts w:ascii="Segoe UI" w:eastAsia="Times New Roman" w:hAnsi="Segoe UI" w:cs="Segoe UI"/>
        </w:rPr>
        <w:br/>
      </w:r>
    </w:p>
    <w:p w14:paraId="5784BF09" w14:textId="77777777" w:rsidR="00C7445A" w:rsidRPr="00C7445A" w:rsidRDefault="00C7445A" w:rsidP="00C7445A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C7445A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1AA1ACF7" w14:textId="77777777" w:rsidR="00C7445A" w:rsidRPr="00C7445A" w:rsidRDefault="00C7445A" w:rsidP="00C7445A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C7445A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wyrażenia zgody na zawarcie kolejnej umowy dzierżawy pomieszczeń użytkowych w budynku usytuowanym na nieruchomości położonej w Strzałkowie, stanowiącej własność Gminy Strzałkowo,</w:t>
      </w:r>
    </w:p>
    <w:p w14:paraId="47753A66" w14:textId="77777777" w:rsidR="00C7445A" w:rsidRPr="00C7445A" w:rsidRDefault="00C7445A" w:rsidP="00C7445A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ZA: 14, PRZECIW: 0, WSTRZYMUJĘ SIĘ: 0, BRAK GŁOSU: 0, NIEOBECNI: 1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7445A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  <w:t>ZA (14)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Marek Hejna, Irena Maciejewska, Maciej Marciniak, Krzysztof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  <w:t>NIEOBECNI (1)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  <w:t>Krzysztof Graczyk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6D8A5A84" w14:textId="77777777" w:rsidR="00C7445A" w:rsidRPr="00C7445A" w:rsidRDefault="00C7445A" w:rsidP="00C7445A">
      <w:pPr>
        <w:pBdr>
          <w:bottom w:val="single" w:sz="6" w:space="8" w:color="CCCCCC"/>
        </w:pBdr>
        <w:spacing w:after="15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</w:pPr>
      <w:r w:rsidRPr="00C7445A">
        <w:rPr>
          <w:rFonts w:ascii="Segoe UI" w:eastAsia="Times New Roman" w:hAnsi="Segoe UI" w:cs="Segoe UI"/>
          <w:b/>
          <w:bCs/>
          <w:kern w:val="36"/>
          <w:sz w:val="36"/>
          <w:szCs w:val="36"/>
          <w:lang w:eastAsia="pl-PL"/>
        </w:rPr>
        <w:t>Wyniki głosowania</w:t>
      </w:r>
    </w:p>
    <w:p w14:paraId="6FBF671F" w14:textId="77777777" w:rsidR="00C7445A" w:rsidRPr="00C7445A" w:rsidRDefault="00C7445A" w:rsidP="00C7445A">
      <w:pPr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</w:pPr>
      <w:r w:rsidRPr="00C7445A">
        <w:rPr>
          <w:rFonts w:ascii="Segoe UI" w:eastAsia="Times New Roman" w:hAnsi="Segoe UI" w:cs="Segoe UI"/>
          <w:b/>
          <w:bCs/>
          <w:sz w:val="36"/>
          <w:szCs w:val="36"/>
          <w:lang w:eastAsia="pl-PL"/>
        </w:rPr>
        <w:t>Głosowano w sprawie: ogłoszenia tekstu jednolitego uchwały nr IX/76/2011 Rady Gminy Strzałkowo z dnia 29 września 2011 r. w sprawie zasad i trybu korzystania z gminnych obiektów i urządzeń użyteczności publicznej stanowiących własność Gminy, usytuowanych na terenie gminy Strzałkowo.</w:t>
      </w:r>
    </w:p>
    <w:p w14:paraId="1CE40321" w14:textId="77777777" w:rsidR="00C7445A" w:rsidRPr="00C7445A" w:rsidRDefault="00C7445A" w:rsidP="00C7445A">
      <w:pPr>
        <w:spacing w:after="240" w:line="240" w:lineRule="auto"/>
        <w:rPr>
          <w:rFonts w:ascii="Segoe UI" w:eastAsia="Times New Roman" w:hAnsi="Segoe UI" w:cs="Segoe UI"/>
          <w:sz w:val="24"/>
          <w:szCs w:val="24"/>
          <w:lang w:eastAsia="pl-PL"/>
        </w:rPr>
      </w:pP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ZA: 14, PRZECIW: 0, WSTRZYMUJĘ SIĘ: 0, BRAK GŁOSU: 0, NIEOBECNI: 1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7445A">
        <w:rPr>
          <w:rFonts w:ascii="Segoe UI" w:eastAsia="Times New Roman" w:hAnsi="Segoe UI" w:cs="Segoe UI"/>
          <w:sz w:val="24"/>
          <w:szCs w:val="24"/>
          <w:u w:val="single"/>
          <w:lang w:eastAsia="pl-PL"/>
        </w:rPr>
        <w:t>Wyniki imienne: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  <w:t>ZA (14)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  <w:t xml:space="preserve">Jolanta Dubińska, Tomasz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Gałan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Olech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Głodkowski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Marek Hejna, Irena Maciejewska, Maciej Marciniak, Krzysztof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Nawrocik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Katarzyna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Pikos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Ewa Radecka, Wojciech Staszak, Krzysztof Stefański, Tomasz Synowiec, Emilia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Tejs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 xml:space="preserve">, Beata </w:t>
      </w:r>
      <w:proofErr w:type="spellStart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t>Zimniewicz</w:t>
      </w:r>
      <w:proofErr w:type="spellEnd"/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  <w:t>NIEOBECNI (1)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  <w:t>Krzysztof Graczyk</w:t>
      </w:r>
      <w:r w:rsidRPr="00C7445A">
        <w:rPr>
          <w:rFonts w:ascii="Segoe UI" w:eastAsia="Times New Roman" w:hAnsi="Segoe UI" w:cs="Segoe UI"/>
          <w:sz w:val="24"/>
          <w:szCs w:val="24"/>
          <w:lang w:eastAsia="pl-PL"/>
        </w:rPr>
        <w:br/>
      </w:r>
    </w:p>
    <w:p w14:paraId="08604C9C" w14:textId="77777777" w:rsidR="007650C8" w:rsidRDefault="007650C8"/>
    <w:sectPr w:rsidR="00765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347"/>
    <w:rsid w:val="0019486B"/>
    <w:rsid w:val="00663347"/>
    <w:rsid w:val="007650C8"/>
    <w:rsid w:val="00C301DE"/>
    <w:rsid w:val="00C7445A"/>
    <w:rsid w:val="00D2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E52F2"/>
  <w15:chartTrackingRefBased/>
  <w15:docId w15:val="{B7A7FC18-F3E2-470D-8698-166B19121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301DE"/>
    <w:pPr>
      <w:pBdr>
        <w:bottom w:val="single" w:sz="6" w:space="8" w:color="CCCCCC"/>
      </w:pBdr>
      <w:spacing w:after="150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36"/>
      <w:szCs w:val="36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301DE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01DE"/>
    <w:rPr>
      <w:rFonts w:ascii="Times New Roman" w:eastAsiaTheme="minorEastAsia" w:hAnsi="Times New Roman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301DE"/>
    <w:rPr>
      <w:rFonts w:ascii="Times New Roman" w:eastAsiaTheme="minorEastAsia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301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4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44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743DA-5FFA-4AB6-AB42-5399D2E60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1001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2</cp:revision>
  <cp:lastPrinted>2020-11-26T12:13:00Z</cp:lastPrinted>
  <dcterms:created xsi:type="dcterms:W3CDTF">2020-11-26T11:57:00Z</dcterms:created>
  <dcterms:modified xsi:type="dcterms:W3CDTF">2020-11-26T12:13:00Z</dcterms:modified>
</cp:coreProperties>
</file>