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392" w:rsidRDefault="00A47392" w:rsidP="00A47392">
      <w:pPr>
        <w:rPr>
          <w:b/>
          <w:bCs/>
        </w:rPr>
      </w:pPr>
    </w:p>
    <w:p w:rsidR="00A47392" w:rsidRPr="009F1162" w:rsidRDefault="00A47392" w:rsidP="00A47392">
      <w:pPr>
        <w:jc w:val="right"/>
      </w:pPr>
      <w:r w:rsidRPr="009F1162">
        <w:t xml:space="preserve">Strzałkowo, dnia </w:t>
      </w:r>
      <w:r w:rsidR="00B87200">
        <w:t>20</w:t>
      </w:r>
      <w:r>
        <w:t xml:space="preserve">.04.2020 </w:t>
      </w:r>
      <w:r w:rsidRPr="009F1162">
        <w:t>r.</w:t>
      </w:r>
    </w:p>
    <w:p w:rsidR="00A47392" w:rsidRPr="009F1162" w:rsidRDefault="00B207FC" w:rsidP="00A47392">
      <w:r>
        <w:t>GPOS. 6220.1.2019</w:t>
      </w:r>
      <w:bookmarkStart w:id="0" w:name="_GoBack"/>
      <w:bookmarkEnd w:id="0"/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 xml:space="preserve">OBWIESZCZENIE 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  <w:r>
        <w:rPr>
          <w:rStyle w:val="Pogrubienie"/>
          <w:sz w:val="26"/>
          <w:szCs w:val="26"/>
        </w:rPr>
        <w:t>WÓJTA GMINY STRZAŁKOWO</w:t>
      </w:r>
    </w:p>
    <w:p w:rsidR="00A47392" w:rsidRDefault="00A47392" w:rsidP="00A47392">
      <w:pPr>
        <w:jc w:val="center"/>
        <w:rPr>
          <w:rStyle w:val="Pogrubienie"/>
          <w:sz w:val="26"/>
          <w:szCs w:val="26"/>
        </w:rPr>
      </w:pPr>
    </w:p>
    <w:p w:rsidR="00A47392" w:rsidRPr="009F1162" w:rsidRDefault="00A47392" w:rsidP="00A47392">
      <w:pPr>
        <w:jc w:val="center"/>
        <w:rPr>
          <w:sz w:val="26"/>
          <w:szCs w:val="26"/>
        </w:rPr>
      </w:pPr>
      <w:r w:rsidRPr="009F1162">
        <w:rPr>
          <w:rStyle w:val="Pogrubienie"/>
          <w:sz w:val="26"/>
          <w:szCs w:val="26"/>
        </w:rPr>
        <w:t>Z A W I A D O M I E N I E</w:t>
      </w:r>
    </w:p>
    <w:p w:rsidR="00A47392" w:rsidRPr="009F1162" w:rsidRDefault="00A47392" w:rsidP="00A47392">
      <w:pPr>
        <w:jc w:val="center"/>
        <w:rPr>
          <w:sz w:val="26"/>
          <w:szCs w:val="26"/>
        </w:rPr>
      </w:pPr>
      <w:r w:rsidRPr="009F1162">
        <w:rPr>
          <w:rStyle w:val="Pogrubienie"/>
          <w:sz w:val="26"/>
          <w:szCs w:val="26"/>
        </w:rPr>
        <w:t>o </w:t>
      </w:r>
      <w:r w:rsidR="00B87200">
        <w:rPr>
          <w:rStyle w:val="Pogrubienie"/>
          <w:sz w:val="26"/>
          <w:szCs w:val="26"/>
        </w:rPr>
        <w:t>wystąpieniu do organów uzgadniających i opiniujących</w:t>
      </w:r>
    </w:p>
    <w:p w:rsidR="00A47392" w:rsidRPr="00F42259" w:rsidRDefault="00A47392" w:rsidP="00A47392">
      <w:pPr>
        <w:rPr>
          <w:sz w:val="28"/>
          <w:szCs w:val="28"/>
        </w:rPr>
      </w:pPr>
      <w:r w:rsidRPr="00564F3D">
        <w:rPr>
          <w:sz w:val="28"/>
          <w:szCs w:val="28"/>
        </w:rPr>
        <w:t> </w:t>
      </w:r>
    </w:p>
    <w:p w:rsidR="00A47392" w:rsidRPr="00274AA7" w:rsidRDefault="00A47392" w:rsidP="00A47392">
      <w:pPr>
        <w:ind w:firstLine="709"/>
        <w:jc w:val="both"/>
        <w:rPr>
          <w:rFonts w:eastAsia="Arial Unicode MS"/>
          <w:bCs/>
          <w:kern w:val="1"/>
        </w:rPr>
      </w:pPr>
      <w:r>
        <w:t>   </w:t>
      </w:r>
      <w:r w:rsidRPr="00274AA7">
        <w:rPr>
          <w:rFonts w:eastAsia="Arial Unicode MS"/>
          <w:kern w:val="1"/>
        </w:rPr>
        <w:t xml:space="preserve">Na podstawie art. </w:t>
      </w:r>
      <w:r w:rsidR="00B87200">
        <w:rPr>
          <w:rFonts w:eastAsia="Arial Unicode MS"/>
          <w:kern w:val="1"/>
        </w:rPr>
        <w:t>49</w:t>
      </w:r>
      <w:r w:rsidRPr="00274AA7">
        <w:rPr>
          <w:rFonts w:eastAsia="Arial Unicode MS"/>
          <w:kern w:val="1"/>
        </w:rPr>
        <w:t xml:space="preserve"> ustawy z dnia 14 czerwca 1960r. – Kodeks postępowania administracyjnego (</w:t>
      </w:r>
      <w:r>
        <w:rPr>
          <w:rFonts w:eastAsia="Arial Unicode MS"/>
          <w:bCs/>
          <w:kern w:val="1"/>
        </w:rPr>
        <w:t>Dz. U. z 2020 r. poz. 256</w:t>
      </w:r>
      <w:r w:rsidRPr="00274AA7">
        <w:rPr>
          <w:rFonts w:eastAsia="Arial Unicode MS"/>
          <w:kern w:val="1"/>
        </w:rPr>
        <w:t>) w związku z art. 73 ust. 1 i art. 74 ust. 3 ustawy z dnia 3 października 2008r. o udostępnianiu informacji o środowisku i jego ochronie, udziale społeczeństwa w ochronie środowiska oraz o ocenach oddziaływania na środowisko (</w:t>
      </w:r>
      <w:r>
        <w:rPr>
          <w:rFonts w:eastAsia="Arial Unicode MS"/>
          <w:bCs/>
          <w:kern w:val="1"/>
        </w:rPr>
        <w:t>tekst jednolity Dz. U. z 2020</w:t>
      </w:r>
      <w:r w:rsidRPr="00274AA7">
        <w:rPr>
          <w:rFonts w:eastAsia="Arial Unicode MS"/>
          <w:bCs/>
          <w:kern w:val="1"/>
        </w:rPr>
        <w:t xml:space="preserve"> r., poz. </w:t>
      </w:r>
      <w:r>
        <w:rPr>
          <w:rFonts w:eastAsia="Arial Unicode MS"/>
          <w:bCs/>
          <w:kern w:val="1"/>
        </w:rPr>
        <w:t>283</w:t>
      </w:r>
      <w:r w:rsidRPr="00274AA7">
        <w:rPr>
          <w:rFonts w:eastAsia="Arial Unicode MS"/>
          <w:bCs/>
          <w:kern w:val="1"/>
        </w:rPr>
        <w:t xml:space="preserve"> ze zm.)</w:t>
      </w:r>
    </w:p>
    <w:p w:rsidR="00A47392" w:rsidRPr="00B87200" w:rsidRDefault="00A47392" w:rsidP="00A47392">
      <w:pPr>
        <w:spacing w:line="360" w:lineRule="auto"/>
        <w:jc w:val="center"/>
        <w:rPr>
          <w:b/>
          <w:sz w:val="26"/>
          <w:szCs w:val="26"/>
        </w:rPr>
      </w:pPr>
      <w:r w:rsidRPr="00B87200">
        <w:rPr>
          <w:b/>
          <w:sz w:val="26"/>
          <w:szCs w:val="26"/>
        </w:rPr>
        <w:t>zawiadamiam,</w:t>
      </w:r>
    </w:p>
    <w:p w:rsidR="00B87200" w:rsidRDefault="00A47392" w:rsidP="00B87200">
      <w:pPr>
        <w:ind w:firstLine="708"/>
        <w:jc w:val="both"/>
        <w:rPr>
          <w:b/>
          <w:sz w:val="26"/>
          <w:szCs w:val="26"/>
        </w:rPr>
      </w:pPr>
      <w:r w:rsidRPr="00B87200">
        <w:rPr>
          <w:sz w:val="26"/>
          <w:szCs w:val="26"/>
        </w:rPr>
        <w:t>że  w</w:t>
      </w:r>
      <w:r w:rsidR="00B87200" w:rsidRPr="00B87200">
        <w:rPr>
          <w:sz w:val="26"/>
          <w:szCs w:val="26"/>
        </w:rPr>
        <w:t xml:space="preserve"> toku postępowania o wydanie decyzji o środowiskowych uwarunkowaniach dla realizacji przedsięwzięcia polegającego na </w:t>
      </w:r>
      <w:r w:rsidR="00B87200" w:rsidRPr="00B87200">
        <w:rPr>
          <w:i/>
          <w:sz w:val="26"/>
          <w:szCs w:val="26"/>
        </w:rPr>
        <w:t xml:space="preserve">„budowie budynku inwentarskiego – chlewni wraz z infrastrukturą na działce oznaczonej numerem geod. 35, obręb Babin, gm. Strzałkowo, powiat słupecki, województwo wielkopolskie” </w:t>
      </w:r>
      <w:r w:rsidR="00B87200">
        <w:rPr>
          <w:sz w:val="26"/>
          <w:szCs w:val="26"/>
        </w:rPr>
        <w:t>z wniosku</w:t>
      </w:r>
      <w:r w:rsidR="00B87200" w:rsidRPr="00B87200">
        <w:rPr>
          <w:i/>
          <w:sz w:val="26"/>
          <w:szCs w:val="26"/>
        </w:rPr>
        <w:t xml:space="preserve"> </w:t>
      </w:r>
      <w:r w:rsidR="00B87200" w:rsidRPr="00B87200">
        <w:rPr>
          <w:sz w:val="26"/>
          <w:szCs w:val="26"/>
        </w:rPr>
        <w:t>Pana Sebastiana Kuźniarka, zam. Babin 10, 62-420 Strzałkowo reprezentowanego przez pełnomocnika Panią Ann</w:t>
      </w:r>
      <w:r w:rsidR="00B87200">
        <w:rPr>
          <w:sz w:val="26"/>
          <w:szCs w:val="26"/>
        </w:rPr>
        <w:t>ę Szablewską TERRA Środowisko i </w:t>
      </w:r>
      <w:r w:rsidR="00B87200" w:rsidRPr="00B87200">
        <w:rPr>
          <w:sz w:val="26"/>
          <w:szCs w:val="26"/>
        </w:rPr>
        <w:t>Rolnictwo ul. Ostrowska 40c, 62-420 Strzałkowo</w:t>
      </w:r>
      <w:r w:rsidR="00B87200" w:rsidRPr="00B87200">
        <w:rPr>
          <w:b/>
          <w:sz w:val="26"/>
          <w:szCs w:val="26"/>
        </w:rPr>
        <w:t xml:space="preserve"> </w:t>
      </w:r>
      <w:r w:rsidR="00B87200" w:rsidRPr="00B87200">
        <w:rPr>
          <w:sz w:val="26"/>
          <w:szCs w:val="26"/>
        </w:rPr>
        <w:t xml:space="preserve">organami biorącymi udział </w:t>
      </w:r>
      <w:r w:rsidR="00B87200">
        <w:rPr>
          <w:sz w:val="26"/>
          <w:szCs w:val="26"/>
        </w:rPr>
        <w:t>w </w:t>
      </w:r>
      <w:r w:rsidR="00B87200" w:rsidRPr="00B87200">
        <w:rPr>
          <w:sz w:val="26"/>
          <w:szCs w:val="26"/>
        </w:rPr>
        <w:t>dokonaniu niezbędnych opinii i uzgodnień są: Regionalny Dyrektor Ochrony Środowiska w Poznaniu i Państwowy Powiatowy Inspektor Sanitarny w Słupcy oraz Zarząd Zlewni Gospodarstwa Wodnego Wody Polskie w Kole</w:t>
      </w:r>
      <w:r w:rsidR="00B87200" w:rsidRPr="00B87200">
        <w:rPr>
          <w:b/>
          <w:sz w:val="26"/>
          <w:szCs w:val="26"/>
        </w:rPr>
        <w:t xml:space="preserve"> . W dniu 15.04.2020 r. organ wystąpił pismem znak: GPOS.6220.1.2019 o uzgodnienie i zaopiniowanie warunków realizacji przedsięwzięcia do ww. organów. </w:t>
      </w:r>
    </w:p>
    <w:p w:rsidR="00C61F5C" w:rsidRDefault="00C61F5C" w:rsidP="00B87200">
      <w:pPr>
        <w:ind w:firstLine="708"/>
        <w:jc w:val="both"/>
        <w:rPr>
          <w:b/>
          <w:sz w:val="26"/>
          <w:szCs w:val="26"/>
        </w:rPr>
      </w:pPr>
    </w:p>
    <w:p w:rsidR="00C61F5C" w:rsidRPr="00B87200" w:rsidRDefault="00C61F5C" w:rsidP="00B87200">
      <w:pPr>
        <w:ind w:firstLine="708"/>
        <w:jc w:val="both"/>
        <w:rPr>
          <w:b/>
          <w:sz w:val="26"/>
          <w:szCs w:val="26"/>
        </w:rPr>
      </w:pPr>
    </w:p>
    <w:p w:rsidR="00A47392" w:rsidRDefault="00A47392" w:rsidP="00A47392">
      <w:pPr>
        <w:widowControl w:val="0"/>
        <w:suppressAutoHyphens/>
        <w:ind w:firstLine="709"/>
        <w:jc w:val="both"/>
        <w:rPr>
          <w:rFonts w:eastAsia="Arial Unicode MS"/>
          <w:color w:val="000000"/>
          <w:kern w:val="1"/>
          <w:sz w:val="18"/>
          <w:szCs w:val="18"/>
        </w:rPr>
      </w:pP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Zgodnie z art. 74, ust. 3 ustawy z dnia 3 października 2008 r. o udostępnianiu informacji o środowisku i jego ochronie, udziale społeczeństwa w ochronie środowiska oraz o ocenach oddziaływania na środowisko </w:t>
      </w:r>
      <w:r w:rsidRPr="00274AA7">
        <w:rPr>
          <w:rFonts w:eastAsia="Arial Unicode MS"/>
          <w:kern w:val="1"/>
          <w:sz w:val="18"/>
          <w:szCs w:val="18"/>
        </w:rPr>
        <w:t>(</w:t>
      </w:r>
      <w:r w:rsidR="00B87200">
        <w:rPr>
          <w:rFonts w:eastAsia="Arial Unicode MS"/>
          <w:bCs/>
          <w:kern w:val="1"/>
          <w:sz w:val="18"/>
          <w:szCs w:val="18"/>
        </w:rPr>
        <w:t>tekst jednolity Dz. U. z 2020 r., poz. 283</w:t>
      </w:r>
      <w:r w:rsidRPr="00274AA7">
        <w:rPr>
          <w:rFonts w:eastAsia="Arial Unicode MS"/>
          <w:bCs/>
          <w:kern w:val="1"/>
          <w:sz w:val="18"/>
          <w:szCs w:val="18"/>
        </w:rPr>
        <w:t xml:space="preserve">  ze zm.)</w:t>
      </w:r>
      <w:r w:rsidRPr="00274AA7">
        <w:rPr>
          <w:rFonts w:eastAsia="Arial Unicode MS"/>
          <w:color w:val="000000"/>
          <w:kern w:val="1"/>
          <w:sz w:val="18"/>
          <w:szCs w:val="18"/>
        </w:rPr>
        <w:t xml:space="preserve">w przypadku, gdy liczba stron postępowania o wydanie decyzji o środowiskowych uwarunkowaniach przekracza 10, stosuje się przepis art. 49 k.p.a. przewidujący powiadomienie stron o czynnościach postępowania przez obwieszczenie lub w inny zwyczajowo przyjęty w danej miejscowości sposób publicznego ogłaszania. Zawiadomienie uważa się za doręczone po upływie 14 dni od dnia publicznego ogłoszenia.  </w:t>
      </w:r>
    </w:p>
    <w:p w:rsidR="00C61F5C" w:rsidRDefault="00C61F5C" w:rsidP="00A47392">
      <w:pPr>
        <w:widowControl w:val="0"/>
        <w:suppressAutoHyphens/>
        <w:ind w:firstLine="709"/>
        <w:jc w:val="both"/>
        <w:rPr>
          <w:rFonts w:eastAsia="Arial Unicode MS"/>
          <w:color w:val="000000"/>
          <w:kern w:val="1"/>
          <w:sz w:val="18"/>
          <w:szCs w:val="18"/>
        </w:rPr>
      </w:pPr>
    </w:p>
    <w:p w:rsidR="00C61F5C" w:rsidRDefault="00C61F5C" w:rsidP="00A47392">
      <w:pPr>
        <w:widowControl w:val="0"/>
        <w:suppressAutoHyphens/>
        <w:ind w:firstLine="709"/>
        <w:jc w:val="both"/>
        <w:rPr>
          <w:rFonts w:eastAsia="Arial Unicode MS"/>
          <w:color w:val="000000"/>
          <w:kern w:val="1"/>
          <w:sz w:val="18"/>
          <w:szCs w:val="18"/>
        </w:rPr>
      </w:pPr>
    </w:p>
    <w:p w:rsidR="00C61F5C" w:rsidRDefault="00C61F5C" w:rsidP="00A47392">
      <w:pPr>
        <w:widowControl w:val="0"/>
        <w:suppressAutoHyphens/>
        <w:ind w:firstLine="709"/>
        <w:jc w:val="both"/>
        <w:rPr>
          <w:rFonts w:eastAsia="Arial Unicode MS"/>
          <w:color w:val="000000"/>
          <w:kern w:val="1"/>
          <w:sz w:val="18"/>
          <w:szCs w:val="18"/>
        </w:rPr>
      </w:pPr>
    </w:p>
    <w:p w:rsidR="00C61F5C" w:rsidRPr="00274AA7" w:rsidRDefault="00C61F5C" w:rsidP="00A47392">
      <w:pPr>
        <w:widowControl w:val="0"/>
        <w:suppressAutoHyphens/>
        <w:ind w:firstLine="709"/>
        <w:jc w:val="both"/>
        <w:rPr>
          <w:rFonts w:eastAsia="Arial Unicode MS"/>
          <w:kern w:val="1"/>
          <w:sz w:val="18"/>
          <w:szCs w:val="18"/>
        </w:rPr>
      </w:pPr>
    </w:p>
    <w:p w:rsidR="00A47392" w:rsidRDefault="00A47392" w:rsidP="00A47392">
      <w:pPr>
        <w:rPr>
          <w:sz w:val="16"/>
          <w:szCs w:val="16"/>
        </w:rPr>
      </w:pPr>
    </w:p>
    <w:p w:rsidR="00BB2EF0" w:rsidRPr="00B87200" w:rsidRDefault="00A47392">
      <w:pPr>
        <w:rPr>
          <w:sz w:val="16"/>
          <w:szCs w:val="16"/>
        </w:rPr>
      </w:pPr>
      <w:r w:rsidRPr="00E32198"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E32198">
        <w:rPr>
          <w:b/>
        </w:rPr>
        <w:t xml:space="preserve">  </w:t>
      </w:r>
      <w:r w:rsidRPr="005B2620">
        <w:rPr>
          <w:b/>
          <w:i/>
          <w:sz w:val="26"/>
          <w:szCs w:val="26"/>
        </w:rPr>
        <w:t>/-/ Dariusz Grzywiński</w:t>
      </w:r>
      <w:r w:rsidRPr="005B2620">
        <w:rPr>
          <w:b/>
          <w:i/>
        </w:rPr>
        <w:t xml:space="preserve">         </w:t>
      </w:r>
    </w:p>
    <w:sectPr w:rsidR="00BB2EF0" w:rsidRPr="00B87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7D5C32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392"/>
    <w:rsid w:val="00417460"/>
    <w:rsid w:val="00852A31"/>
    <w:rsid w:val="00A47392"/>
    <w:rsid w:val="00B207FC"/>
    <w:rsid w:val="00B87200"/>
    <w:rsid w:val="00BB2EF0"/>
    <w:rsid w:val="00BF2A4A"/>
    <w:rsid w:val="00C6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6CA421-CF77-4A7C-B7D4-32217CF6B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3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BF2A4A"/>
    <w:pPr>
      <w:numPr>
        <w:numId w:val="1"/>
      </w:numPr>
    </w:pPr>
  </w:style>
  <w:style w:type="character" w:styleId="Pogrubienie">
    <w:name w:val="Strong"/>
    <w:qFormat/>
    <w:rsid w:val="00A4739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2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20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Galan</dc:creator>
  <cp:keywords/>
  <dc:description/>
  <cp:lastModifiedBy>Magdalena Galan</cp:lastModifiedBy>
  <cp:revision>4</cp:revision>
  <cp:lastPrinted>2020-04-23T09:10:00Z</cp:lastPrinted>
  <dcterms:created xsi:type="dcterms:W3CDTF">2020-04-21T13:04:00Z</dcterms:created>
  <dcterms:modified xsi:type="dcterms:W3CDTF">2020-04-23T09:17:00Z</dcterms:modified>
</cp:coreProperties>
</file>