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7B0" w:rsidRPr="004637B0" w:rsidRDefault="004637B0" w:rsidP="004637B0">
      <w:pPr>
        <w:suppressAutoHyphens/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Strzałkowo, dnia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07.11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>.2019 r.</w:t>
      </w:r>
    </w:p>
    <w:p w:rsidR="004637B0" w:rsidRPr="004637B0" w:rsidRDefault="004637B0" w:rsidP="004637B0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GPP.6733.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</w:t>
      </w: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.2019</w:t>
      </w:r>
    </w:p>
    <w:p w:rsidR="004637B0" w:rsidRPr="004637B0" w:rsidRDefault="004637B0" w:rsidP="004637B0">
      <w:pPr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4637B0" w:rsidRPr="004637B0" w:rsidRDefault="004637B0" w:rsidP="004637B0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OBWIESZCZENIE</w:t>
      </w: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/>
        <w:t>WÓJTA GMINY STRZAŁKOWO</w:t>
      </w: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br/>
        <w:t xml:space="preserve">z dnia 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7 listopada</w:t>
      </w:r>
      <w:r w:rsidRPr="004637B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2019 r.</w:t>
      </w:r>
    </w:p>
    <w:p w:rsidR="004637B0" w:rsidRPr="004637B0" w:rsidRDefault="004637B0" w:rsidP="004637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w sprawie wydania</w:t>
      </w:r>
      <w:r w:rsidRPr="004637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decyzji o ustaleniu lokalizacji inwestycji celu publicznego</w:t>
      </w:r>
    </w:p>
    <w:p w:rsidR="004637B0" w:rsidRPr="004637B0" w:rsidRDefault="004637B0" w:rsidP="004637B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 w:rsidRPr="004637B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53 ustawy z dnia 27 marca 2003 roku o planowaniu i zagospodarowaniu przestrzennym i art. 49 oraz 61 § 1 ustawy z dnia 14 czerwca 1960 r. - Kodeks postępowania administracyjnego</w:t>
      </w:r>
    </w:p>
    <w:p w:rsidR="004637B0" w:rsidRPr="004637B0" w:rsidRDefault="004637B0" w:rsidP="004637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4637B0" w:rsidRPr="004637B0" w:rsidRDefault="004637B0" w:rsidP="004637B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sz w:val="24"/>
          <w:szCs w:val="24"/>
          <w:lang w:eastAsia="pl-PL"/>
        </w:rPr>
        <w:t> strony postępowania i wszystkich zainteresowanych</w:t>
      </w:r>
    </w:p>
    <w:p w:rsidR="004637B0" w:rsidRPr="004637B0" w:rsidRDefault="004637B0" w:rsidP="004637B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 </w:t>
      </w:r>
    </w:p>
    <w:p w:rsidR="004637B0" w:rsidRPr="004637B0" w:rsidRDefault="004637B0" w:rsidP="004637B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   w Biuletynie Informacji Publicznej Urzędu Gminy Strzałkowo,</w:t>
      </w:r>
    </w:p>
    <w:p w:rsidR="004637B0" w:rsidRPr="004637B0" w:rsidRDefault="004637B0" w:rsidP="004637B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   na  tablicy ogłoszeń w siedzibie tut. organu i sołectwa  Strzałkowo</w:t>
      </w:r>
    </w:p>
    <w:p w:rsidR="004637B0" w:rsidRPr="004637B0" w:rsidRDefault="004637B0" w:rsidP="004637B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37B0" w:rsidRPr="004637B0" w:rsidRDefault="004637B0" w:rsidP="004637B0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 wszczęciu postępowania administracyjnego w sprawie wydania decyzji o ustaleniu lokalizacji inwestycji celu publicznego na wniosek z dnia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14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2019r.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Łukasza Fenglera Energa Invest Sp. z . o. ul. Arkońska 6, 80-387 Gdańsk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pełnomocnika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ENERGA-OPERATOR S.A. Oddział w Kaliszu, al. Wolności 8, 62-800 Kalisz </w:t>
      </w:r>
      <w:r w:rsidRPr="004637B0">
        <w:rPr>
          <w:rFonts w:ascii="Times New Roman" w:eastAsia="Calibri" w:hAnsi="Times New Roman" w:cs="Times New Roman"/>
          <w:sz w:val="24"/>
          <w:szCs w:val="24"/>
          <w:lang w:eastAsia="ar-SA"/>
        </w:rPr>
        <w:t>dla przedsięwzięcia polegającego na :</w:t>
      </w:r>
    </w:p>
    <w:p w:rsidR="004637B0" w:rsidRPr="004637B0" w:rsidRDefault="004637B0" w:rsidP="004637B0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lang w:eastAsia="ar-SA"/>
        </w:rPr>
      </w:pPr>
    </w:p>
    <w:p w:rsidR="004637B0" w:rsidRPr="004637B0" w:rsidRDefault="004637B0" w:rsidP="00463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37B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Budowa i przebudowa elektroenergetycznej linii kablowej SN na działkach nr: 726/1, 716, 717/2 obręb Strzałkowo, </w:t>
      </w:r>
      <w:r w:rsidRPr="004637B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gmina Strzałkowo”</w:t>
      </w:r>
    </w:p>
    <w:p w:rsidR="004637B0" w:rsidRPr="004637B0" w:rsidRDefault="004637B0" w:rsidP="004637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ar-SA"/>
        </w:rPr>
      </w:pPr>
    </w:p>
    <w:p w:rsidR="004637B0" w:rsidRPr="004637B0" w:rsidRDefault="004637B0" w:rsidP="004637B0">
      <w:pPr>
        <w:suppressAutoHyphens/>
        <w:spacing w:after="0" w:line="100" w:lineRule="atLeast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4637B0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W związku z powyższym informuję, że z aktami sprawy (sygn. GPP.6733.7.2019 ), strony mogą zapoznać się w </w:t>
      </w:r>
      <w:r w:rsidRPr="004637B0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sprawy w Urzędzie Gminy w Strzałkowie ul. Al. Prym. Wyszyńskiego 6, 62-420 Strzałkowo, pokój nr 15 /tel. 63 2746029/ </w:t>
      </w:r>
      <w:r w:rsidRPr="004637B0">
        <w:rPr>
          <w:rFonts w:ascii="Times New Roman" w:eastAsia="Times New Roman" w:hAnsi="Times New Roman" w:cs="Times New Roman"/>
          <w:sz w:val="24"/>
          <w:szCs w:val="20"/>
          <w:lang w:eastAsia="ar-SA"/>
        </w:rPr>
        <w:t>, a każdy zainteresowany będzie mógł otrzymać kopię wydanego rozstrzygnięcia.</w:t>
      </w:r>
    </w:p>
    <w:p w:rsidR="004637B0" w:rsidRPr="004637B0" w:rsidRDefault="004637B0" w:rsidP="004637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4637B0" w:rsidRPr="004637B0" w:rsidRDefault="004637B0" w:rsidP="004637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4637B0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 Jednocześnie zawiadamiam, że zgodnie z art. 49 ustawy z dnia 14 czerwca 1960 r. Kodeks  postępowania administracyjnego </w:t>
      </w:r>
      <w:r w:rsidRPr="004637B0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ar-SA"/>
        </w:rPr>
        <w:t>(Dz. U. z 2018 r., poz. 2096 ze zm.)</w:t>
      </w:r>
      <w:r w:rsidRPr="004637B0">
        <w:rPr>
          <w:rFonts w:ascii="Times New Roman" w:eastAsia="Times New Roman" w:hAnsi="Times New Roman" w:cs="Times New Roman"/>
          <w:bCs/>
          <w:color w:val="FF0000"/>
          <w:sz w:val="24"/>
          <w:szCs w:val="20"/>
          <w:lang w:eastAsia="ar-SA"/>
        </w:rPr>
        <w:t xml:space="preserve"> </w:t>
      </w:r>
      <w:r w:rsidRPr="004637B0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– zwanej dalej „Kpa”, zawiadomienie stron postępowania uważa się za dokonane po upływie czternastu dni od dnia publicznego ogłoszenia.</w:t>
      </w:r>
    </w:p>
    <w:p w:rsidR="004637B0" w:rsidRPr="004637B0" w:rsidRDefault="004637B0" w:rsidP="004637B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4637B0" w:rsidRPr="004637B0" w:rsidRDefault="004637B0" w:rsidP="004637B0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4637B0" w:rsidRPr="004637B0" w:rsidRDefault="004637B0" w:rsidP="004637B0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8B722F" w:rsidRDefault="008B722F" w:rsidP="008B722F">
      <w:pPr>
        <w:ind w:left="6372"/>
      </w:pPr>
      <w:r>
        <w:t>Wójt Gminy Strzałkowo</w:t>
      </w:r>
    </w:p>
    <w:p w:rsidR="00CC4D0C" w:rsidRDefault="008B722F" w:rsidP="008B722F">
      <w:pPr>
        <w:ind w:left="4956" w:firstLine="708"/>
        <w:jc w:val="center"/>
      </w:pPr>
      <w:r>
        <w:t>/-/</w:t>
      </w:r>
      <w:r>
        <w:t xml:space="preserve"> </w:t>
      </w:r>
      <w:bookmarkStart w:id="0" w:name="_GoBack"/>
      <w:bookmarkEnd w:id="0"/>
      <w:r>
        <w:t>Dariusz Grzywiński</w:t>
      </w:r>
    </w:p>
    <w:sectPr w:rsidR="00CC4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7B0"/>
    <w:rsid w:val="004637B0"/>
    <w:rsid w:val="008B722F"/>
    <w:rsid w:val="00A975E2"/>
    <w:rsid w:val="00CC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A651A-21C2-4618-9750-89F01334C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Stogińska</dc:creator>
  <cp:keywords/>
  <dc:description/>
  <cp:lastModifiedBy>Marta Stogińska</cp:lastModifiedBy>
  <cp:revision>3</cp:revision>
  <dcterms:created xsi:type="dcterms:W3CDTF">2019-11-07T08:16:00Z</dcterms:created>
  <dcterms:modified xsi:type="dcterms:W3CDTF">2019-11-08T10:38:00Z</dcterms:modified>
</cp:coreProperties>
</file>