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Głosowano w sprawie: Wprowadzenia do porządku obrad projektu uchwały w sprawie zmiany Strategii Rozwoju </w:t>
      </w:r>
      <w:proofErr w:type="spellStart"/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Społeczno</w:t>
      </w:r>
      <w:proofErr w:type="spellEnd"/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Gospodarczego Gminy Strzałkowo na lata 2015-2020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bookmarkStart w:id="0" w:name="_GoBack"/>
      <w:bookmarkEnd w:id="0"/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10:10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zmieniająca uchwałę w sprawie Wieloletniej Prognozy Finansowej Gminy Strzałkowo,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11:06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zmieniająca uchwałę w sprawie uchwały budżetowej na rok 2019,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11:09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Głosowano w sprawie: wysokości stawek podatku od nieruchomości,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11:13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obniżenia średniej ceny skupu żyta przyjmowanej jako podstawa do obliczania podatku rolnego na obszarze Gminy Strzałkowo w 2020 roku,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11:16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podatku od środków transportowych,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13, PRZECIW: 0, WSTRZYMUJĘ SIĘ: 1,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(13)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WSTRZYMUJĘ SIĘ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Irena Maciejewska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11:19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Głosowano w sprawie: programu współpracy Gminy Strzałkowo z organizacjami pozarządowymi i podmiotami prowadzącymi działalność pożytku publicznego na rok 2020,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11:21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wyrażenia zgody na nabycie przez Gminę Strzałkowo nieruchomości niezabudowanej położonej w m. Strzałkowo (nr geodezyjny 252/48 o pow. 0,1366 ha),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11:50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wyrażenia zgody na nabycie przez Gminę Strzałkowo nieruchomości niezabudowanej położonej w m. Strzałkowo (nr geodezyjny 355/34 o pow. 0,4580 ha),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11:52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wyrażenia zgody na nabycie przez Gminę Strzałkowo nieruchomości niezabudowanych położonych w m. Strzałkowo (nr geodezyjny 70/8 o pow. 0,0448 ha i 71/28 o pow.0,0222 ha),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11:55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Głosowano w sprawie: zaopiniowania propozycji cennika na 2020 rok za odzysk i unieszkodliwianie 1 tony odpadów z grupy 20…- odpady komunalne łącznie z frakcjami gromadzonymi selektywnie.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13, PRZECIW: 0, WSTRZYMUJĘ SIĘ: 1,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(13)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WSTRZYMUJĘ SIĘ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Ewa Radecka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11:59</w:t>
      </w:r>
    </w:p>
    <w:p w:rsidR="0057155F" w:rsidRPr="0057155F" w:rsidRDefault="0057155F" w:rsidP="00571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Głosowano w sprawie: w sprawie zmiany Strategii Rozwoju </w:t>
      </w:r>
      <w:proofErr w:type="spellStart"/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Społeczno</w:t>
      </w:r>
      <w:proofErr w:type="spellEnd"/>
      <w:r w:rsidRPr="0057155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Gospodarczego Gminy Strzałkowo na lata 2015-2020 </w:t>
      </w:r>
    </w:p>
    <w:p w:rsidR="0057155F" w:rsidRPr="0057155F" w:rsidRDefault="0057155F" w:rsidP="00571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ZA: 14, PRZECIW: 0, WSTRZYMUJĘ SIĘ: 0, BRAK GŁOSU: 0, NIEOBECNI: 1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Wyniki imienne: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 (14)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Olech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Nawrocik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Katarzyna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Ewa Radecka, Wojciech Staszak, Krzysztof Stefański, Tomasz Synowiec, Beata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NIEOBECNI (1)</w:t>
      </w:r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Emilia </w:t>
      </w:r>
      <w:proofErr w:type="spellStart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Pr="005715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7155F" w:rsidRPr="0057155F" w:rsidRDefault="0057155F" w:rsidP="005715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57155F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Głosowanie zakończono w dniu: 31 października 2019, o godz. 12:01</w:t>
      </w:r>
    </w:p>
    <w:p w:rsidR="007650C8" w:rsidRDefault="007650C8"/>
    <w:sectPr w:rsidR="00765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5F"/>
    <w:rsid w:val="0019486B"/>
    <w:rsid w:val="0057155F"/>
    <w:rsid w:val="007650C8"/>
    <w:rsid w:val="00D2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CE9C7-F3CA-4706-BC4A-9CE12D07D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969</Words>
  <Characters>5816</Characters>
  <Application>Microsoft Office Word</Application>
  <DocSecurity>0</DocSecurity>
  <Lines>48</Lines>
  <Paragraphs>13</Paragraphs>
  <ScaleCrop>false</ScaleCrop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</cp:revision>
  <dcterms:created xsi:type="dcterms:W3CDTF">2019-11-06T09:46:00Z</dcterms:created>
  <dcterms:modified xsi:type="dcterms:W3CDTF">2019-11-06T09:55:00Z</dcterms:modified>
</cp:coreProperties>
</file>