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35"/>
        <w:gridCol w:w="5386"/>
      </w:tblGrid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Lp.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PARAMETRY</w:t>
            </w:r>
            <w:r w:rsidR="009B49C9">
              <w:rPr>
                <w:b/>
              </w:rPr>
              <w:t xml:space="preserve"> lampy solarnej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Wysokość słupa (wysokość całkowita)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5 m (6 m)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Źródło światła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min. 27W LED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Strumień świetlny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3800 lm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Czas autonomii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do 3 dni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Moc paneli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2 x 270W, sprawność modułu min 15,2 %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 xml:space="preserve">Typ akumulatora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Żelowy głębokiego rozładowania do instalacji PV 100 Ah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Pojemność akumulatora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 xml:space="preserve"> min. 150 Ah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Czujnik zmierzchowy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tak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 xml:space="preserve">Sterownik natężenia oświetlenia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tak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System inteligentnego ściemniania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tak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Redukcja mocy w zależności od stopnia naładowania akumulatora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tak</w:t>
            </w:r>
          </w:p>
        </w:tc>
      </w:tr>
      <w:tr w:rsidR="00CF6802" w:rsidRPr="00CF6802" w:rsidTr="00CF6802">
        <w:trPr>
          <w:trHeight w:val="2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pPr>
              <w:rPr>
                <w:b/>
              </w:rPr>
            </w:pPr>
            <w:r w:rsidRPr="00CF6802">
              <w:rPr>
                <w:b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Sterowanie pilotem drogą radiową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802" w:rsidRPr="00CF6802" w:rsidRDefault="00CF6802" w:rsidP="00CF6802">
            <w:r w:rsidRPr="00CF6802">
              <w:t>tak</w:t>
            </w:r>
          </w:p>
        </w:tc>
      </w:tr>
    </w:tbl>
    <w:p w:rsidR="00CA64A8" w:rsidRDefault="00A071D0">
      <w:r>
        <w:t xml:space="preserve"> Przed przystąpieniem do realizacji  uzyskać akceptację Zamawiającego </w:t>
      </w:r>
      <w:r w:rsidR="001C11B5">
        <w:t>w zakresie szczegółowej oferty lamp solarnych.</w:t>
      </w:r>
      <w:bookmarkStart w:id="0" w:name="_GoBack"/>
      <w:bookmarkEnd w:id="0"/>
    </w:p>
    <w:sectPr w:rsidR="00CA6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802"/>
    <w:rsid w:val="001C11B5"/>
    <w:rsid w:val="009B49C9"/>
    <w:rsid w:val="00A071D0"/>
    <w:rsid w:val="00CA64A8"/>
    <w:rsid w:val="00CF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4DF3C-580F-4AB5-B664-30F079E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Sowacka Karolina</dc:creator>
  <cp:keywords/>
  <dc:description/>
  <cp:lastModifiedBy>Grażyna OchotnaMencel</cp:lastModifiedBy>
  <cp:revision>2</cp:revision>
  <dcterms:created xsi:type="dcterms:W3CDTF">2019-09-12T11:26:00Z</dcterms:created>
  <dcterms:modified xsi:type="dcterms:W3CDTF">2019-09-12T11:26:00Z</dcterms:modified>
</cp:coreProperties>
</file>