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A2E1F" w14:textId="77777777" w:rsidR="004672A9" w:rsidRPr="004672A9" w:rsidRDefault="004672A9" w:rsidP="004672A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pl-PL"/>
        </w:rPr>
      </w:pPr>
      <w:r w:rsidRPr="004672A9">
        <w:rPr>
          <w:rFonts w:ascii="Arial" w:eastAsia="Times New Roman" w:hAnsi="Arial" w:cs="Arial"/>
          <w:vanish/>
          <w:lang w:eastAsia="pl-PL"/>
        </w:rPr>
        <w:t>Początek formularza</w:t>
      </w:r>
    </w:p>
    <w:p w14:paraId="6961A25C" w14:textId="7C7C00DC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Ogłoszenie nr 592981-N-2019 z dnia 2019-09-04 r. </w:t>
      </w:r>
    </w:p>
    <w:p w14:paraId="619E874D" w14:textId="77777777" w:rsidR="004672A9" w:rsidRPr="004672A9" w:rsidRDefault="004672A9" w:rsidP="004672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Wójt Gminy Strzałkowo: Zakup samochodu do przewozu osób niepełnosprawnych dla Warsztatu Terapii Zajęciowej w Babinie</w:t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OGŁOSZENIE O ZAMÓWIENIU - Dostawy </w:t>
      </w:r>
    </w:p>
    <w:p w14:paraId="19B973AF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Zamieszczanie ogłoszenia: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Zamieszczanie obowiązkowe </w:t>
      </w:r>
    </w:p>
    <w:p w14:paraId="7A97CAD3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Ogłoszenie dotyczy: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Zamówienia publicznego </w:t>
      </w:r>
    </w:p>
    <w:p w14:paraId="2C4D0115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Zamówienie dotyczy projektu lub programu współfinansowanego ze środków Unii Europejskiej </w:t>
      </w:r>
    </w:p>
    <w:p w14:paraId="2D29E53D" w14:textId="6645D374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Nazwa projektu lub programu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B4C1C45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03950B36" w14:textId="6491437B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4672A9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4672A9">
        <w:rPr>
          <w:rFonts w:ascii="Times New Roman" w:eastAsia="Times New Roman" w:hAnsi="Times New Roman" w:cs="Times New Roman"/>
          <w:lang w:eastAsia="pl-PL"/>
        </w:rPr>
        <w:t xml:space="preserve">, nie mniejszy niż 30%, osób zatrudnionych przez zakłady pracy chronionej lub wykonawców albo ich jednostki (w %) </w:t>
      </w:r>
    </w:p>
    <w:p w14:paraId="07DBD3FD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I: ZAMAWIAJĄCY</w:t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17603B53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przeprowadza centralny zamawiający </w:t>
      </w:r>
    </w:p>
    <w:p w14:paraId="61D08B49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14:paraId="187C48D6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14:paraId="730300FF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14:paraId="554A2CDF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Informacje na temat podmiotu któremu zamawiający powierzył/powierzyli prowadzenie postępowania: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Postępowanie jest przeprowadzane wspólnie przez zamawiających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A7012F7" w14:textId="33D6BA33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14:paraId="68946E9C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14:paraId="2164518E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Informacje dodatkowe: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0998A3B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I. 1) NAZWA I ADRES: 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Wójt Gminy Strzałkowo, krajowy numer identyfikacyjny 54131600000000, ul. Al. Prymasa Wyszyńskiego  6 , 62-420  Strzałkowo, woj. wielkopolskie, państwo Polska, tel. 0-63 275 06 19, e-mail ug@strzalkowo.pl, faks 0-63 275 02 62.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Adres strony internetowej (URL): http://strzalkowo.samorzady.pl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Adres profilu nabywcy: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3D58C483" w14:textId="4FB1FB50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I. 2) RODZAJ ZAMAWIAJĄCEGO: 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Administracja samorządowa </w:t>
      </w:r>
    </w:p>
    <w:p w14:paraId="1177AF95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I.3) WSPÓLNE UDZIELANIE ZAMÓWIENIA </w:t>
      </w:r>
      <w:r w:rsidRPr="004672A9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(jeżeli dotyczy)</w:t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</w:p>
    <w:p w14:paraId="3797A060" w14:textId="7A02FC28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14:paraId="4EF05406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I.4) KOMUNIKACJA: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Nieograniczony, pełny i bezpośredni dostęp do dokumentów z postępowania można uzyskać pod adresem (URL)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CA1783E" w14:textId="5F90916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http://strzalkowo.samorzady.pl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Adres strony internetowej, na której zamieszczona będzie specyfikacja istotnych warunków zamówienia </w:t>
      </w:r>
    </w:p>
    <w:p w14:paraId="615EEA2A" w14:textId="4826F475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http://strzalkowo.samorzady.pl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Dostęp do dokumentów z postępowania jest ograniczony - więcej informacji można uzyskać pod adresem </w:t>
      </w:r>
    </w:p>
    <w:p w14:paraId="69990466" w14:textId="6EDEB351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Oferty lub wnioski o dopuszczenie do udziału w postępowaniu należy przesyłać: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Elektronicznie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45C9DE0" w14:textId="2F63B7BA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adres </w:t>
      </w:r>
    </w:p>
    <w:p w14:paraId="4AAE5F1B" w14:textId="03DC18FE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Dopuszczone jest przesłanie ofert lub wniosków o dopuszczenie do udziału w postępowaniu w inny sposób: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Inny sposób: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Wymagane jest przesłanie ofert lub wniosków o dopuszczenie do udziału w postępowaniu w inny sposób: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Inny sposób: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Adres: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Komunikacja elektroniczna wymaga korzystania z narzędzi i urządzeń lub formatów plików, które nie są ogólnie dostępne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E836BF2" w14:textId="2DB76EDD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Nieograniczony, pełny, bezpośredni i bezpłatny dostęp do tych narzędzi można uzyskać pod adresem: (URL) </w:t>
      </w:r>
    </w:p>
    <w:p w14:paraId="15387867" w14:textId="7124DCAA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II: PRZEDMIOT ZAMÓWIENIA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II.1) Nazwa nadana zamówieniu przez zamawiającego: 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Zakup samochodu do przewozu osób niepełnosprawnych dla Warsztatu Terapii Zajęciowej w Babinie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Numer referencyjny: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Przed wszczęciem postępowania o udzielenie zamówienia przeprowadzono dialog techniczny </w:t>
      </w:r>
    </w:p>
    <w:p w14:paraId="041C8C76" w14:textId="2E32516E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II.2) Rodzaj zamówienia: 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Dostawy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II.3) Informacja o możliwości składania ofert częściowych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Zamówienie podzielone jest na części: </w:t>
      </w:r>
    </w:p>
    <w:p w14:paraId="56453E91" w14:textId="5B6AC38C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Oferty lub wnioski o dopuszczenie do udziału w postępowaniu można składać w odniesieniu do: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AA923EE" w14:textId="390E279A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Zamawiający zastrzega sobie prawo do udzielenia łącznie następujących części lub grup części: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Maksymalna liczba części zamówienia, na które może zostać udzielone zamówienie jednemu wykonawcy: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II.4) Krótki opis przedmiotu zamówienia </w:t>
      </w:r>
      <w:r w:rsidRPr="004672A9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 )</w:t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1. Przedmiotem zamówienia jest dostawa fabrycznie nowego ( rok produkcji 2019 ) samochodu osobowego do przewozu 9 osób dostosowanego do przewozu osób niepełnosprawnych (w tym jedno miejsce do transportu osoby na wózku inwalidzkim). 2. Szczegółowy opis przedmiotu zamówienia stanowi załącznik Nr 1 do SIWZ. 3. Parametry techniczne oferowanego samochodu nie mogą być gorsze niż parametry podane w załączniku Nr 1 do SIWZ. Oferowany samochód winien być taki jak w przedmiotowym opisie lub równoważny. 4. Przedmiot zamówienia obejmuje również wszystkie prace i obowiązki wykonawcy wymienione we wzorze umowy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II.5) Główny kod CPV: 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34110000-1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Dodatkowe kody CPV: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II.6) Całkowita wartość zamówienia </w:t>
      </w:r>
      <w:r w:rsidRPr="004672A9">
        <w:rPr>
          <w:rFonts w:ascii="Times New Roman" w:eastAsia="Times New Roman" w:hAnsi="Times New Roman" w:cs="Times New Roman"/>
          <w:i/>
          <w:iCs/>
          <w:lang w:eastAsia="pl-PL"/>
        </w:rPr>
        <w:t>(jeżeli zamawiający podaje informacje o wartości zamówienia)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4672A9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4672A9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>miesiącach:   </w:t>
      </w:r>
      <w:r w:rsidRPr="004672A9">
        <w:rPr>
          <w:rFonts w:ascii="Times New Roman" w:eastAsia="Times New Roman" w:hAnsi="Times New Roman" w:cs="Times New Roman"/>
          <w:i/>
          <w:iCs/>
          <w:lang w:eastAsia="pl-PL"/>
        </w:rPr>
        <w:t xml:space="preserve"> lub </w:t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dniach: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i/>
          <w:iCs/>
          <w:lang w:eastAsia="pl-PL"/>
        </w:rPr>
        <w:t>lub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data rozpoczęcia: </w:t>
      </w:r>
      <w:r w:rsidRPr="004672A9">
        <w:rPr>
          <w:rFonts w:ascii="Times New Roman" w:eastAsia="Times New Roman" w:hAnsi="Times New Roman" w:cs="Times New Roman"/>
          <w:lang w:eastAsia="pl-PL"/>
        </w:rPr>
        <w:t> </w:t>
      </w:r>
      <w:r w:rsidRPr="004672A9">
        <w:rPr>
          <w:rFonts w:ascii="Times New Roman" w:eastAsia="Times New Roman" w:hAnsi="Times New Roman" w:cs="Times New Roman"/>
          <w:i/>
          <w:iCs/>
          <w:lang w:eastAsia="pl-PL"/>
        </w:rPr>
        <w:t xml:space="preserve"> lub </w:t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zakończenia: 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2019-11-20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II.9) Informacje dodatkowe: </w:t>
      </w:r>
    </w:p>
    <w:p w14:paraId="35D422A6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III: INFORMACJE O CHARAKTERZE PRAWNYM, EKONOMICZNYM, FINANSOWYM I TECHNICZNYM </w:t>
      </w:r>
    </w:p>
    <w:p w14:paraId="26421532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III.1) WARUNKI UDZIAŁU W POSTĘPOWANIU </w:t>
      </w:r>
    </w:p>
    <w:p w14:paraId="5033DF4D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Określenie warunków: Zamawiający odstępuje od opisu sposobu dokonania oceny spełniania warunku w tym zakresie. Zamawiający dokona oceny spełnienia warunku udziału w postępowaniu w tym zakresie na podstawie oświadczenia o spełnianiu warunków udziału w postępowaniu, o którym mowa w rozdziale VI ust. 1 pkt 2 SIWZ;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III.1.2) Sytuacja finansowa lub ekonomiczna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Określenie warunków: Zamawiający odstępuje od opisu sposobu dokonania oceny spełniania warunku w tym zakresie. Zamawiający dokona oceny spełnienia warunku udziału w postępowaniu w tym zakresie na podstawie oświadczenia o spełnianiu warunków udziału w postępowaniu, o którym mowa w rozdziale VI ust. 1 pkt 2 SIWZ;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III.1.3) Zdolność techniczna lub zawodowa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Określenie warunków: Zamawiający odstępuje od opisu sposobu dokonania oceny spełniania warunku w tym zakresie. Zamawiający dokona oceny spełnienia warunku udziału w postępowaniu w tym zakresie na podstawie oświadczenia o spełnianiu warunków udziału w postępowaniu, o którym mowa w rozdziale VI ust. 1 pkt 2 SIWZ;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</w:p>
    <w:p w14:paraId="710A7964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III.2) PODSTAWY WYKLUCZENIA </w:t>
      </w:r>
    </w:p>
    <w:p w14:paraId="39DFEB2A" w14:textId="75B6F154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III.2.1) Podstawy wykluczenia określone w art. 24 ust. 1 ustawy </w:t>
      </w:r>
      <w:proofErr w:type="spellStart"/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4672A9">
        <w:rPr>
          <w:rFonts w:ascii="Times New Roman" w:eastAsia="Times New Roman" w:hAnsi="Times New Roman" w:cs="Times New Roman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4672A9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4672A9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Tak (podstawa wykluczenia określona w art. 24 ust. 5 pkt 2 ustawy </w:t>
      </w:r>
      <w:proofErr w:type="spellStart"/>
      <w:r w:rsidRPr="004672A9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4672A9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Tak (podstawa wykluczenia określona w art. 24 ust. 5 pkt 4 ustawy </w:t>
      </w:r>
      <w:proofErr w:type="spellStart"/>
      <w:r w:rsidRPr="004672A9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4672A9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Tak (podstawa wykluczenia określona w art. 24 ust. 5 pkt 8 ustawy </w:t>
      </w:r>
      <w:proofErr w:type="spellStart"/>
      <w:r w:rsidRPr="004672A9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4672A9">
        <w:rPr>
          <w:rFonts w:ascii="Times New Roman" w:eastAsia="Times New Roman" w:hAnsi="Times New Roman" w:cs="Times New Roman"/>
          <w:lang w:eastAsia="pl-PL"/>
        </w:rPr>
        <w:t xml:space="preserve">) </w:t>
      </w:r>
    </w:p>
    <w:p w14:paraId="5E4D6B38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5B172FB0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Oświadczenie o niepodleganiu wykluczeniu oraz spełnianiu warunków udziału w postępowaniu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Tak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Oświadczenie o spełnianiu kryteriów selekcji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Nie </w:t>
      </w:r>
    </w:p>
    <w:p w14:paraId="238D65CE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028754C6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1) odpis z właściwego rejestru lub z centralnej ewidencji i informacji o działalności gospodarczej, jeżeli odrębne przepisy wymagają wpisu do rejestru lub ewidencji, w celu wykazania braku podstaw wykluczenia na podstawie art. 24 ust. 5 pkt 1 ustawy. 2) zaświadczenia właściwego naczelnika urzędu skarbowego potwierdzającego, że wykonawca nie zalega z opłacaniem podatków, wystawionego nie wcześniej niż 3 miesiące przed upływem terminu składania ofert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 3)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Uwaga dotyczy spółki cywilnej: do oferty składanej przez spółkę cywilną dołączyć należy zaświadczenia z US i ZUS wystawione dla spółki i każdego wspólnika spółki cywilnej osobno </w:t>
      </w:r>
    </w:p>
    <w:p w14:paraId="1CCBE79B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5580D736" w14:textId="0B6A9A0B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III.5.1) W ZAKRESIE SPEŁNIANIA WARUNKÓW UDZIAŁU W POSTĘPOWANIU: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III.5.2) W ZAKRESIE KRYTERIÓW SELEKCJI: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ACD2269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3AADF049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III.7) INNE DOKUMENTY NIE WYMIENIONE W pkt III.3) - III.6) </w:t>
      </w:r>
    </w:p>
    <w:p w14:paraId="3DE7E7B4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IV: PROCEDURA </w:t>
      </w:r>
    </w:p>
    <w:p w14:paraId="04B0AD4D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IV.1) OPIS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IV.1.1) Tryb udzielenia zamówienia: 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Przetarg nieograniczony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IV.1.2) Zamawiający żąda wniesienia wadium: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BE6FCE9" w14:textId="2040DA85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Informacja na temat wadium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IV.1.3) Przewiduje się udzielenie zaliczek na poczet wykonania zamówienia: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40B387A" w14:textId="2AE52099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Należy podać informacje na temat udzielania zaliczek: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14:paraId="6BFAE919" w14:textId="78C59E99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Dopuszcza się złożenie ofert w postaci katalogów elektronicznych lub dołączenia do ofert katalogów elektronicznych: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IV.1.5.) Wymaga się złożenia oferty wariantowej: </w:t>
      </w:r>
    </w:p>
    <w:p w14:paraId="4734515F" w14:textId="67C4D14C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lastRenderedPageBreak/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Dopuszcza się złożenie oferty wariantowej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Złożenie oferty wariantowej dopuszcza się tylko z jednoczesnym złożeniem oferty zasadniczej: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IV.1.6) Przewidywana liczba wykonawców, którzy zostaną zaproszeni do udziału w postępowaniu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i/>
          <w:iCs/>
          <w:lang w:eastAsia="pl-PL"/>
        </w:rPr>
        <w:t xml:space="preserve">(przetarg ograniczony, negocjacje z ogłoszeniem, dialog konkurencyjny, partnerstwo innowacyjne) </w:t>
      </w:r>
    </w:p>
    <w:p w14:paraId="6EF3926D" w14:textId="4766FA8E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Liczba wykonawców  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Przewidywana minimalna liczba wykonawców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Maksymalna liczba wykonawców  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Kryteria selekcji wykonawców: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IV.1.7) Informacje na temat umowy ramowej lub dynamicznego systemu zakupów: </w:t>
      </w:r>
    </w:p>
    <w:p w14:paraId="5F9941C6" w14:textId="14AA3AA0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Umowa ramowa będzie zawarta: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Czy przewiduje się ograniczenie liczby uczestników umowy ramowej: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Przewidziana maksymalna liczba uczestników umowy ramowej: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Zamówienie obejmuje ustanowienie dynamicznego systemu zakupów: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Adres strony internetowej, na której będą zamieszczone dodatkowe informacje dotyczące dynamicznego systemu zakupów: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W ramach umowy ramowej/dynamicznego systemu zakupów dopuszcza się złożenie ofert w formie katalogów elektronicznych: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IV.1.8) Aukcja elektroniczna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Przewidziane jest przeprowadzenie aukcji elektronicznej </w:t>
      </w:r>
      <w:r w:rsidRPr="004672A9">
        <w:rPr>
          <w:rFonts w:ascii="Times New Roman" w:eastAsia="Times New Roman" w:hAnsi="Times New Roman" w:cs="Times New Roman"/>
          <w:i/>
          <w:iCs/>
          <w:lang w:eastAsia="pl-PL"/>
        </w:rPr>
        <w:t xml:space="preserve">(przetarg nieograniczony, przetarg ograniczony, negocjacje z ogłoszeniem)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Należy podać adres strony internetowej, na której aukcja będzie prowadzona: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Należy wskazać elementy, których wartości będą przedmiotem aukcji elektronicznej: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Przewiduje się ograniczenia co do przedstawionych wartości, wynikające z opisu przedmiotu zamówienia: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dotyczące przebiegu aukcji elektronicznej: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Wymagania dotyczące rejestracji i identyfikacji wykonawców w aukcji elektronicznej: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o liczbie etapów aukcji elektronicznej i czasie ich trwania: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Czas trwania: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Czy wykonawcy, którzy nie złożyli nowych postąpień, zostaną zakwalifikowani do następnego etapu: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Warunki zamknięcia aukcji elektronicznej: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IV.2) KRYTERIA OCENY OFERT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IV.2.1) Kryteria oceny ofert: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IV.2.2) Kryteria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7"/>
        <w:gridCol w:w="934"/>
      </w:tblGrid>
      <w:tr w:rsidR="004672A9" w:rsidRPr="004672A9" w14:paraId="7336A671" w14:textId="77777777" w:rsidTr="004672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D2C70" w14:textId="77777777" w:rsidR="004672A9" w:rsidRPr="004672A9" w:rsidRDefault="004672A9" w:rsidP="004672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72A9">
              <w:rPr>
                <w:rFonts w:ascii="Times New Roman" w:eastAsia="Times New Roman" w:hAnsi="Times New Roman" w:cs="Times New Roman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E808D" w14:textId="77777777" w:rsidR="004672A9" w:rsidRPr="004672A9" w:rsidRDefault="004672A9" w:rsidP="004672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72A9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4672A9" w:rsidRPr="004672A9" w14:paraId="26BB3BF8" w14:textId="77777777" w:rsidTr="004672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C3BC2" w14:textId="77777777" w:rsidR="004672A9" w:rsidRPr="004672A9" w:rsidRDefault="004672A9" w:rsidP="004672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72A9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D3AF3" w14:textId="77777777" w:rsidR="004672A9" w:rsidRPr="004672A9" w:rsidRDefault="004672A9" w:rsidP="004672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72A9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4672A9" w:rsidRPr="004672A9" w14:paraId="56CE036B" w14:textId="77777777" w:rsidTr="004672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85BB4" w14:textId="77777777" w:rsidR="004672A9" w:rsidRPr="004672A9" w:rsidRDefault="004672A9" w:rsidP="004672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72A9">
              <w:rPr>
                <w:rFonts w:ascii="Times New Roman" w:eastAsia="Times New Roman" w:hAnsi="Times New Roman" w:cs="Times New Roman"/>
                <w:lang w:eastAsia="pl-PL"/>
              </w:rPr>
              <w:t>Okres gwarancji mechanicznej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2F497" w14:textId="77777777" w:rsidR="004672A9" w:rsidRPr="004672A9" w:rsidRDefault="004672A9" w:rsidP="004672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72A9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</w:tr>
      <w:tr w:rsidR="004672A9" w:rsidRPr="004672A9" w14:paraId="0462DB46" w14:textId="77777777" w:rsidTr="004672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61369" w14:textId="77777777" w:rsidR="004672A9" w:rsidRPr="004672A9" w:rsidRDefault="004672A9" w:rsidP="004672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72A9">
              <w:rPr>
                <w:rFonts w:ascii="Times New Roman" w:eastAsia="Times New Roman" w:hAnsi="Times New Roman" w:cs="Times New Roman"/>
                <w:lang w:eastAsia="pl-PL"/>
              </w:rPr>
              <w:t>Okres gwarancji na powłoki lakiernicze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3806E" w14:textId="77777777" w:rsidR="004672A9" w:rsidRPr="004672A9" w:rsidRDefault="004672A9" w:rsidP="004672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72A9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</w:tr>
    </w:tbl>
    <w:p w14:paraId="5F82C1B4" w14:textId="1F0923BF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(przetarg nieograniczony)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lang w:eastAsia="pl-PL"/>
        </w:rPr>
        <w:lastRenderedPageBreak/>
        <w:t xml:space="preserve">Tak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IV.3) Negocjacje z ogłoszeniem, dialog konkurencyjny, partnerstwo innowacyjne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IV.3.1) Informacje na temat negocjacji z ogłoszeniem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Minimalne wymagania, które muszą spełniać wszystkie oferty: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Przewidziane jest zastrzeżenie prawa do udzielenia zamówienia na podstawie ofert wstępnych bez przeprowadzenia negocjacji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Przewidziany jest podział negocjacji na etapy w celu ograniczenia liczby ofert: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Należy podać informacje na temat etapów negocjacji (w tym liczbę etapów):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IV.3.2) Informacje na temat dialogu konkurencyjnego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Opis potrzeb i wymagań zamawiającego lub informacja o sposobie uzyskania tego opisu: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Wstępny harmonogram postępowania: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Podział dialogu na etapy w celu ograniczenia liczby rozwiązań: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Należy podać informacje na temat etapów dialogu: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IV.3.3) Informacje na temat partnerstwa innowacyjnego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Elementy opisu przedmiotu zamówienia definiujące minimalne wymagania, którym muszą odpowiadać wszystkie oferty: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IV.4) Licytacja elektroniczna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Adres strony internetowej, na której będzie prowadzona licytacja elektroniczna: </w:t>
      </w:r>
    </w:p>
    <w:p w14:paraId="364DF5DA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Adres strony internetowej, na której jest dostępny opis przedmiotu zamówienia w licytacji elektronicznej: </w:t>
      </w:r>
    </w:p>
    <w:p w14:paraId="67DD6F67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3507C000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Sposób postępowania w toku licytacji elektronicznej, w tym określenie minimalnych wysokości postąpień: </w:t>
      </w:r>
    </w:p>
    <w:p w14:paraId="055D83F7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Informacje o liczbie etapów licytacji elektronicznej i czasie ich trwania: </w:t>
      </w:r>
    </w:p>
    <w:p w14:paraId="6F9C448A" w14:textId="3CAD23F0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Czas trwania: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Wykonawcy, którzy nie złożyli nowych postąpień, zostaną zakwalifikowani do następnego etapu: </w:t>
      </w:r>
    </w:p>
    <w:p w14:paraId="58FE499C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Termin składania wniosków o dopuszczenie do udziału w licytacji elektronicznej: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Data: godzina: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Termin otwarcia licytacji elektronicznej: </w:t>
      </w:r>
    </w:p>
    <w:p w14:paraId="1F49E158" w14:textId="2E271B7B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lang w:eastAsia="pl-PL"/>
        </w:rPr>
        <w:t xml:space="preserve">Termin i warunki zamknięcia licytacji elektronicznej: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Wymagania dotyczące zabezpieczenia należytego wykonania umowy: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</w:p>
    <w:p w14:paraId="7056BEDD" w14:textId="5280530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IV.5) ZMIANA UMOWY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Nie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Należy wskazać zakres, charakter zmian oraz warunki wprowadzenia zmian: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IV.6) INFORMACJE ADMINISTRACYJNE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IV.6.1) Sposób udostępniania informacji o charakterze poufnym </w:t>
      </w:r>
      <w:r w:rsidRPr="004672A9">
        <w:rPr>
          <w:rFonts w:ascii="Times New Roman" w:eastAsia="Times New Roman" w:hAnsi="Times New Roman" w:cs="Times New Roman"/>
          <w:i/>
          <w:iCs/>
          <w:lang w:eastAsia="pl-PL"/>
        </w:rPr>
        <w:t xml:space="preserve">(jeżeli dotyczy):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Środki służące ochronie informacji o charakterze poufnym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IV.6.2) Termin składania ofert lub wniosków o dopuszczenie do udziału w postępowaniu: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Data: 2019-09-12, godzina: 09:00,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Wskazać powody: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lang w:eastAsia="pl-PL"/>
        </w:rPr>
        <w:lastRenderedPageBreak/>
        <w:t xml:space="preserve">Język lub języki, w jakich mogą być sporządzane oferty lub wnioski o dopuszczenie do udziału w postępowaniu </w:t>
      </w:r>
      <w:r w:rsidRPr="004672A9">
        <w:rPr>
          <w:rFonts w:ascii="Times New Roman" w:eastAsia="Times New Roman" w:hAnsi="Times New Roman" w:cs="Times New Roman"/>
          <w:lang w:eastAsia="pl-PL"/>
        </w:rPr>
        <w:br/>
        <w:t xml:space="preserve">&gt;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 xml:space="preserve">IV.6.3) Termin związania ofertą: 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do: okres w dniach: 30 (od ostatecznego terminu składania ofert)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Nie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Nie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  <w:r w:rsidRPr="004672A9">
        <w:rPr>
          <w:rFonts w:ascii="Times New Roman" w:eastAsia="Times New Roman" w:hAnsi="Times New Roman" w:cs="Times New Roman"/>
          <w:b/>
          <w:bCs/>
          <w:lang w:eastAsia="pl-PL"/>
        </w:rPr>
        <w:t>IV.6.6) Informacje dodatkowe:</w:t>
      </w:r>
      <w:r w:rsidRPr="004672A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672A9">
        <w:rPr>
          <w:rFonts w:ascii="Times New Roman" w:eastAsia="Times New Roman" w:hAnsi="Times New Roman" w:cs="Times New Roman"/>
          <w:lang w:eastAsia="pl-PL"/>
        </w:rPr>
        <w:br/>
      </w:r>
    </w:p>
    <w:p w14:paraId="4AE51294" w14:textId="77777777" w:rsidR="004672A9" w:rsidRPr="004672A9" w:rsidRDefault="004672A9" w:rsidP="004672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4672A9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ZAŁĄCZNIK I - INFORMACJE DOTYCZĄCE OFERT CZĘŚCIOWYCH </w:t>
      </w:r>
    </w:p>
    <w:p w14:paraId="51069FFD" w14:textId="77777777" w:rsidR="004672A9" w:rsidRPr="004672A9" w:rsidRDefault="004672A9" w:rsidP="004672A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CF32170" w14:textId="680DE7D3" w:rsidR="00552141" w:rsidRDefault="00C74E61" w:rsidP="004672A9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8836A4F" w14:textId="64923EAD" w:rsidR="00C74E61" w:rsidRDefault="00C74E61" w:rsidP="004672A9">
      <w:pPr>
        <w:spacing w:after="0" w:line="240" w:lineRule="auto"/>
      </w:pPr>
    </w:p>
    <w:p w14:paraId="597B54ED" w14:textId="1BA33891" w:rsidR="00C74E61" w:rsidRPr="00C74E61" w:rsidRDefault="00C74E61" w:rsidP="004672A9">
      <w:pPr>
        <w:spacing w:after="0" w:line="240" w:lineRule="auto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r w:rsidRPr="00C74E61">
        <w:rPr>
          <w:b/>
          <w:bCs/>
        </w:rPr>
        <w:tab/>
        <w:t>Z-ca Wójta</w:t>
      </w:r>
    </w:p>
    <w:p w14:paraId="5FBDD6C9" w14:textId="79FB778C" w:rsidR="00C74E61" w:rsidRPr="00C74E61" w:rsidRDefault="00C74E61" w:rsidP="004672A9">
      <w:pPr>
        <w:spacing w:after="0" w:line="240" w:lineRule="auto"/>
        <w:rPr>
          <w:b/>
          <w:bCs/>
        </w:rPr>
      </w:pPr>
      <w:r w:rsidRPr="00C74E61">
        <w:rPr>
          <w:b/>
          <w:bCs/>
        </w:rPr>
        <w:tab/>
      </w:r>
      <w:r w:rsidRPr="00C74E61">
        <w:rPr>
          <w:b/>
          <w:bCs/>
        </w:rPr>
        <w:tab/>
      </w:r>
      <w:r w:rsidRPr="00C74E61">
        <w:rPr>
          <w:b/>
          <w:bCs/>
        </w:rPr>
        <w:tab/>
      </w:r>
      <w:r w:rsidRPr="00C74E61">
        <w:rPr>
          <w:b/>
          <w:bCs/>
        </w:rPr>
        <w:tab/>
      </w:r>
      <w:r w:rsidRPr="00C74E61">
        <w:rPr>
          <w:b/>
          <w:bCs/>
        </w:rPr>
        <w:tab/>
      </w:r>
      <w:r w:rsidRPr="00C74E61">
        <w:rPr>
          <w:b/>
          <w:bCs/>
        </w:rPr>
        <w:tab/>
      </w:r>
      <w:r w:rsidRPr="00C74E61">
        <w:rPr>
          <w:b/>
          <w:bCs/>
        </w:rPr>
        <w:tab/>
        <w:t>/-/ Lidia Śmidowicz</w:t>
      </w:r>
      <w:bookmarkEnd w:id="0"/>
    </w:p>
    <w:sectPr w:rsidR="00C74E61" w:rsidRPr="00C74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141"/>
    <w:rsid w:val="004672A9"/>
    <w:rsid w:val="00552141"/>
    <w:rsid w:val="00C7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AD3B1"/>
  <w15:chartTrackingRefBased/>
  <w15:docId w15:val="{E2225D4F-DB5C-47BA-9DBB-94A893A86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1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1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63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6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76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35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5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0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87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26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82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47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3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1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89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24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1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91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40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81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43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1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05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1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38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05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8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39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5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1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09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2711</Words>
  <Characters>16266</Characters>
  <Application>Microsoft Office Word</Application>
  <DocSecurity>0</DocSecurity>
  <Lines>135</Lines>
  <Paragraphs>37</Paragraphs>
  <ScaleCrop>false</ScaleCrop>
  <Company/>
  <LinksUpToDate>false</LinksUpToDate>
  <CharactersWithSpaces>18940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2019-09-04T08:20:00Z</dcterms:created>
  <dcterms:modified xsi:type="dcterms:W3CDTF">2019-09-04T08:39:00Z</dcterms:modified>
</cp:coreProperties>
</file>