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B1D8C" w14:textId="77777777" w:rsidR="000D2A1C" w:rsidRPr="000D2A1C" w:rsidRDefault="000D2A1C" w:rsidP="000D2A1C">
      <w:pPr>
        <w:pBdr>
          <w:bottom w:val="single" w:sz="6" w:space="1" w:color="auto"/>
        </w:pBdr>
        <w:spacing w:after="0" w:line="240" w:lineRule="auto"/>
        <w:jc w:val="center"/>
        <w:rPr>
          <w:rFonts w:ascii="Times New Roman" w:eastAsia="Times New Roman" w:hAnsi="Times New Roman" w:cs="Times New Roman"/>
          <w:vanish/>
          <w:lang w:eastAsia="pl-PL"/>
        </w:rPr>
      </w:pPr>
      <w:r w:rsidRPr="000D2A1C">
        <w:rPr>
          <w:rFonts w:ascii="Times New Roman" w:eastAsia="Times New Roman" w:hAnsi="Times New Roman" w:cs="Times New Roman"/>
          <w:vanish/>
          <w:lang w:eastAsia="pl-PL"/>
        </w:rPr>
        <w:t>Początek formularza</w:t>
      </w:r>
    </w:p>
    <w:p w14:paraId="11886414" w14:textId="3F1A8FDB"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r>
      <w:r w:rsidRPr="000D2A1C">
        <w:rPr>
          <w:rFonts w:ascii="Times New Roman" w:eastAsia="Times New Roman" w:hAnsi="Times New Roman" w:cs="Times New Roman"/>
          <w:lang w:eastAsia="pl-PL"/>
        </w:rPr>
        <w:br/>
        <w:t xml:space="preserve">Ogłoszenie nr 558408-N-2019 z dnia 2019-06-07 r. </w:t>
      </w:r>
    </w:p>
    <w:p w14:paraId="38741953" w14:textId="77777777" w:rsidR="000D2A1C" w:rsidRPr="000D2A1C" w:rsidRDefault="000D2A1C" w:rsidP="000D2A1C">
      <w:pPr>
        <w:spacing w:after="0" w:line="240" w:lineRule="auto"/>
        <w:jc w:val="center"/>
        <w:rPr>
          <w:rFonts w:ascii="Times New Roman" w:eastAsia="Times New Roman" w:hAnsi="Times New Roman" w:cs="Times New Roman"/>
          <w:b/>
          <w:bCs/>
          <w:lang w:eastAsia="pl-PL"/>
        </w:rPr>
      </w:pPr>
      <w:r w:rsidRPr="000D2A1C">
        <w:rPr>
          <w:rFonts w:ascii="Times New Roman" w:eastAsia="Times New Roman" w:hAnsi="Times New Roman" w:cs="Times New Roman"/>
          <w:b/>
          <w:bCs/>
          <w:lang w:eastAsia="pl-PL"/>
        </w:rPr>
        <w:t>Wójt Gminy Strzałkowo: Dostawa i montaż trybun stadionowych , wiat dla zawodników rezerwowych , wiaty dla opieki medycznej z przeznaczeniem na boisko sportowe w m. Strzałkowo/ dz. nr geod. 248, 247 w m. Strzałkowo w ramach zadania „Budowa trybun na stadionie w Strzałkowie”</w:t>
      </w:r>
      <w:r w:rsidRPr="000D2A1C">
        <w:rPr>
          <w:rFonts w:ascii="Times New Roman" w:eastAsia="Times New Roman" w:hAnsi="Times New Roman" w:cs="Times New Roman"/>
          <w:b/>
          <w:bCs/>
          <w:lang w:eastAsia="pl-PL"/>
        </w:rPr>
        <w:br/>
        <w:t xml:space="preserve">OGŁOSZENIE O ZAMÓWIENIU - Dostawy </w:t>
      </w:r>
    </w:p>
    <w:p w14:paraId="58FC589F"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Zamieszczanie ogłoszenia:</w:t>
      </w:r>
      <w:r w:rsidRPr="000D2A1C">
        <w:rPr>
          <w:rFonts w:ascii="Times New Roman" w:eastAsia="Times New Roman" w:hAnsi="Times New Roman" w:cs="Times New Roman"/>
          <w:lang w:eastAsia="pl-PL"/>
        </w:rPr>
        <w:t xml:space="preserve"> Zamieszczanie obowiązkowe </w:t>
      </w:r>
    </w:p>
    <w:p w14:paraId="63E0B2F0"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Ogłoszenie dotyczy:</w:t>
      </w:r>
      <w:r w:rsidRPr="000D2A1C">
        <w:rPr>
          <w:rFonts w:ascii="Times New Roman" w:eastAsia="Times New Roman" w:hAnsi="Times New Roman" w:cs="Times New Roman"/>
          <w:lang w:eastAsia="pl-PL"/>
        </w:rPr>
        <w:t xml:space="preserve"> Zamówienia publicznego </w:t>
      </w:r>
    </w:p>
    <w:p w14:paraId="3E3D7F99"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Zamówienie dotyczy projektu lub programu współfinansowanego ze środków Unii Europejskiej </w:t>
      </w:r>
    </w:p>
    <w:p w14:paraId="5854E553"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p>
    <w:p w14:paraId="4BEE8BB3"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Nazwa projektu lub programu</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p>
    <w:p w14:paraId="1972371C"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4DB8E1EC"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p>
    <w:p w14:paraId="48BFEFC7"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t xml:space="preserve">Należy podać minimalny procentowy wskaźnik zatrudnienia osób należących do jednej lub więcej kategorii, o których mowa w art. 22 ust. 2 ustawy </w:t>
      </w:r>
      <w:proofErr w:type="spellStart"/>
      <w:r w:rsidRPr="000D2A1C">
        <w:rPr>
          <w:rFonts w:ascii="Times New Roman" w:eastAsia="Times New Roman" w:hAnsi="Times New Roman" w:cs="Times New Roman"/>
          <w:lang w:eastAsia="pl-PL"/>
        </w:rPr>
        <w:t>Pzp</w:t>
      </w:r>
      <w:proofErr w:type="spellEnd"/>
      <w:r w:rsidRPr="000D2A1C">
        <w:rPr>
          <w:rFonts w:ascii="Times New Roman" w:eastAsia="Times New Roman" w:hAnsi="Times New Roman" w:cs="Times New Roman"/>
          <w:lang w:eastAsia="pl-PL"/>
        </w:rPr>
        <w:t xml:space="preserve">, nie mniejszy niż 30%, osób zatrudnionych przez zakłady pracy chronionej lub wykonawców albo ich jednostki (w %) </w:t>
      </w:r>
      <w:r w:rsidRPr="000D2A1C">
        <w:rPr>
          <w:rFonts w:ascii="Times New Roman" w:eastAsia="Times New Roman" w:hAnsi="Times New Roman" w:cs="Times New Roman"/>
          <w:lang w:eastAsia="pl-PL"/>
        </w:rPr>
        <w:br/>
      </w:r>
    </w:p>
    <w:p w14:paraId="065E855B" w14:textId="77777777" w:rsidR="000D2A1C" w:rsidRPr="000D2A1C" w:rsidRDefault="000D2A1C" w:rsidP="000D2A1C">
      <w:pPr>
        <w:spacing w:after="0" w:line="240" w:lineRule="auto"/>
        <w:rPr>
          <w:rFonts w:ascii="Times New Roman" w:eastAsia="Times New Roman" w:hAnsi="Times New Roman" w:cs="Times New Roman"/>
          <w:b/>
          <w:bCs/>
          <w:lang w:eastAsia="pl-PL"/>
        </w:rPr>
      </w:pPr>
      <w:r w:rsidRPr="000D2A1C">
        <w:rPr>
          <w:rFonts w:ascii="Times New Roman" w:eastAsia="Times New Roman" w:hAnsi="Times New Roman" w:cs="Times New Roman"/>
          <w:b/>
          <w:bCs/>
          <w:u w:val="single"/>
          <w:lang w:eastAsia="pl-PL"/>
        </w:rPr>
        <w:t>SEKCJA I: ZAMAWIAJĄCY</w:t>
      </w:r>
      <w:r w:rsidRPr="000D2A1C">
        <w:rPr>
          <w:rFonts w:ascii="Times New Roman" w:eastAsia="Times New Roman" w:hAnsi="Times New Roman" w:cs="Times New Roman"/>
          <w:b/>
          <w:bCs/>
          <w:lang w:eastAsia="pl-PL"/>
        </w:rPr>
        <w:t xml:space="preserve"> </w:t>
      </w:r>
    </w:p>
    <w:p w14:paraId="732EA249"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Postępowanie przeprowadza centralny zamawiający </w:t>
      </w:r>
    </w:p>
    <w:p w14:paraId="5F14CD7E"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p>
    <w:p w14:paraId="3C1C4818"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Postępowanie przeprowadza podmiot, któremu zamawiający powierzył/powierzyli przeprowadzenie postępowania </w:t>
      </w:r>
    </w:p>
    <w:p w14:paraId="24069B16"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p>
    <w:p w14:paraId="2C7850B8"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Informacje na temat podmiotu któremu zamawiający powierzył/powierzyli prowadzenie postępowania:</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Postępowanie jest przeprowadzane wspólnie przez zamawiających</w:t>
      </w:r>
      <w:r w:rsidRPr="000D2A1C">
        <w:rPr>
          <w:rFonts w:ascii="Times New Roman" w:eastAsia="Times New Roman" w:hAnsi="Times New Roman" w:cs="Times New Roman"/>
          <w:lang w:eastAsia="pl-PL"/>
        </w:rPr>
        <w:t xml:space="preserve"> </w:t>
      </w:r>
    </w:p>
    <w:p w14:paraId="1EBD5F63"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p>
    <w:p w14:paraId="620129D0"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t xml:space="preserve">Jeżeli tak, należy wymienić zamawiających, którzy wspólnie przeprowadzają postępowanie oraz podać adresy ich siedzib, krajowe numery identyfikacyjne oraz osoby do kontaktów wraz z danymi do kontaktów: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Postępowanie jest przeprowadzane wspólnie z zamawiającymi z innych państw członkowskich Unii Europejskiej </w:t>
      </w:r>
    </w:p>
    <w:p w14:paraId="61ADEA06"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p>
    <w:p w14:paraId="67F7E3BC"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W przypadku przeprowadzania postępowania wspólnie z zamawiającymi z innych państw członkowskich Unii Europejskiej – mające zastosowanie krajowe prawo zamówień publicznych:</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Informacje dodatkowe:</w:t>
      </w:r>
      <w:r w:rsidRPr="000D2A1C">
        <w:rPr>
          <w:rFonts w:ascii="Times New Roman" w:eastAsia="Times New Roman" w:hAnsi="Times New Roman" w:cs="Times New Roman"/>
          <w:lang w:eastAsia="pl-PL"/>
        </w:rPr>
        <w:t xml:space="preserve"> </w:t>
      </w:r>
    </w:p>
    <w:p w14:paraId="2BE8914B"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 1) NAZWA I ADRES: </w:t>
      </w:r>
      <w:r w:rsidRPr="000D2A1C">
        <w:rPr>
          <w:rFonts w:ascii="Times New Roman" w:eastAsia="Times New Roman" w:hAnsi="Times New Roman" w:cs="Times New Roman"/>
          <w:lang w:eastAsia="pl-PL"/>
        </w:rPr>
        <w:t xml:space="preserve">Wójt Gminy Strzałkowo, krajowy numer identyfikacyjny 54131600000000, ul. Al. Prymasa Wyszyńskiego  6 , 62-420  Strzałkowo, woj. wielkopolskie, państwo Polska, tel. 0-63 275 06 19, e-mail ug@strzalkowo.pl, faks 0-63 275 02 62. </w:t>
      </w:r>
      <w:r w:rsidRPr="000D2A1C">
        <w:rPr>
          <w:rFonts w:ascii="Times New Roman" w:eastAsia="Times New Roman" w:hAnsi="Times New Roman" w:cs="Times New Roman"/>
          <w:lang w:eastAsia="pl-PL"/>
        </w:rPr>
        <w:br/>
        <w:t xml:space="preserve">Adres strony internetowej (URL): http://strzalkowo.samorzady.pl </w:t>
      </w:r>
      <w:r w:rsidRPr="000D2A1C">
        <w:rPr>
          <w:rFonts w:ascii="Times New Roman" w:eastAsia="Times New Roman" w:hAnsi="Times New Roman" w:cs="Times New Roman"/>
          <w:lang w:eastAsia="pl-PL"/>
        </w:rPr>
        <w:br/>
        <w:t xml:space="preserve">Adres profilu nabywcy: </w:t>
      </w:r>
      <w:r w:rsidRPr="000D2A1C">
        <w:rPr>
          <w:rFonts w:ascii="Times New Roman" w:eastAsia="Times New Roman" w:hAnsi="Times New Roman" w:cs="Times New Roman"/>
          <w:lang w:eastAsia="pl-PL"/>
        </w:rPr>
        <w:br/>
        <w:t xml:space="preserve">Adres strony internetowej pod którym można uzyskać dostęp do narzędzi i urządzeń lub formatów plików, które nie są ogólnie dostępne </w:t>
      </w:r>
    </w:p>
    <w:p w14:paraId="141AB69A"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 2) RODZAJ ZAMAWIAJĄCEGO: </w:t>
      </w:r>
      <w:r w:rsidRPr="000D2A1C">
        <w:rPr>
          <w:rFonts w:ascii="Times New Roman" w:eastAsia="Times New Roman" w:hAnsi="Times New Roman" w:cs="Times New Roman"/>
          <w:lang w:eastAsia="pl-PL"/>
        </w:rPr>
        <w:t xml:space="preserve">Administracja samorządowa </w:t>
      </w:r>
      <w:r w:rsidRPr="000D2A1C">
        <w:rPr>
          <w:rFonts w:ascii="Times New Roman" w:eastAsia="Times New Roman" w:hAnsi="Times New Roman" w:cs="Times New Roman"/>
          <w:lang w:eastAsia="pl-PL"/>
        </w:rPr>
        <w:br/>
      </w:r>
    </w:p>
    <w:p w14:paraId="5FDBE8F1"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I.3) WSPÓLNE UDZIELANIE ZAMÓWIENIA </w:t>
      </w:r>
      <w:r w:rsidRPr="000D2A1C">
        <w:rPr>
          <w:rFonts w:ascii="Times New Roman" w:eastAsia="Times New Roman" w:hAnsi="Times New Roman" w:cs="Times New Roman"/>
          <w:b/>
          <w:bCs/>
          <w:i/>
          <w:iCs/>
          <w:lang w:eastAsia="pl-PL"/>
        </w:rPr>
        <w:t>(jeżeli dotyczy)</w:t>
      </w:r>
      <w:r w:rsidRPr="000D2A1C">
        <w:rPr>
          <w:rFonts w:ascii="Times New Roman" w:eastAsia="Times New Roman" w:hAnsi="Times New Roman" w:cs="Times New Roman"/>
          <w:b/>
          <w:bCs/>
          <w:lang w:eastAsia="pl-PL"/>
        </w:rPr>
        <w:t xml:space="preserve">: </w:t>
      </w:r>
    </w:p>
    <w:p w14:paraId="12844BD5"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0D2A1C">
        <w:rPr>
          <w:rFonts w:ascii="Times New Roman" w:eastAsia="Times New Roman" w:hAnsi="Times New Roman" w:cs="Times New Roman"/>
          <w:lang w:eastAsia="pl-PL"/>
        </w:rPr>
        <w:br/>
      </w:r>
    </w:p>
    <w:p w14:paraId="785DDB87"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I.4) KOMUNIKACJA: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Nieograniczony, pełny i bezpośredni dostęp do dokumentów z postępowania można uzyskać pod adresem (URL)</w:t>
      </w:r>
      <w:r w:rsidRPr="000D2A1C">
        <w:rPr>
          <w:rFonts w:ascii="Times New Roman" w:eastAsia="Times New Roman" w:hAnsi="Times New Roman" w:cs="Times New Roman"/>
          <w:lang w:eastAsia="pl-PL"/>
        </w:rPr>
        <w:t xml:space="preserve"> </w:t>
      </w:r>
    </w:p>
    <w:p w14:paraId="17309A4A" w14:textId="173B267E"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http://strzalkowo.samorzady.pl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Adres strony internetowej, na której zamieszczona będzie specyfikacja istotnych warunków zamówienia </w:t>
      </w:r>
    </w:p>
    <w:p w14:paraId="7AE5E0F0" w14:textId="790D8884"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http://strzalkowo.samorzady.pl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Dostęp do dokumentów z postępowania jest ograniczony - więcej informacji można uzyskać pod adresem </w:t>
      </w:r>
    </w:p>
    <w:p w14:paraId="17243537" w14:textId="6A3D4820"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Oferty lub wnioski o dopuszczenie do udziału w postępowaniu należy przesyłać:</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Elektronicznie</w:t>
      </w:r>
      <w:r w:rsidRPr="000D2A1C">
        <w:rPr>
          <w:rFonts w:ascii="Times New Roman" w:eastAsia="Times New Roman" w:hAnsi="Times New Roman" w:cs="Times New Roman"/>
          <w:lang w:eastAsia="pl-PL"/>
        </w:rPr>
        <w:t xml:space="preserve"> </w:t>
      </w:r>
    </w:p>
    <w:p w14:paraId="023BFF95" w14:textId="7092D128"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adres </w:t>
      </w:r>
    </w:p>
    <w:p w14:paraId="74E74945" w14:textId="4E63C58C"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Dopuszczone jest przesłanie ofert lub wniosków o dopuszczenie do udziału w postępowaniu w inny sposób:</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Nie </w:t>
      </w:r>
      <w:r w:rsidRPr="000D2A1C">
        <w:rPr>
          <w:rFonts w:ascii="Times New Roman" w:eastAsia="Times New Roman" w:hAnsi="Times New Roman" w:cs="Times New Roman"/>
          <w:lang w:eastAsia="pl-PL"/>
        </w:rPr>
        <w:br/>
        <w:t xml:space="preserve">Inny sposób: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Wymagane jest przesłanie ofert lub wniosków o dopuszczenie do udziału w postępowaniu w inny sposób:</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Nie </w:t>
      </w:r>
      <w:r w:rsidRPr="000D2A1C">
        <w:rPr>
          <w:rFonts w:ascii="Times New Roman" w:eastAsia="Times New Roman" w:hAnsi="Times New Roman" w:cs="Times New Roman"/>
          <w:lang w:eastAsia="pl-PL"/>
        </w:rPr>
        <w:br/>
        <w:t xml:space="preserve">Inny sposób: </w:t>
      </w:r>
      <w:r w:rsidRPr="000D2A1C">
        <w:rPr>
          <w:rFonts w:ascii="Times New Roman" w:eastAsia="Times New Roman" w:hAnsi="Times New Roman" w:cs="Times New Roman"/>
          <w:lang w:eastAsia="pl-PL"/>
        </w:rPr>
        <w:br/>
        <w:t xml:space="preserve">Adres: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Komunikacja elektroniczna wymaga korzystania z narzędzi i urządzeń lub formatów plików, które nie są ogólnie dostępne</w:t>
      </w:r>
      <w:r w:rsidRPr="000D2A1C">
        <w:rPr>
          <w:rFonts w:ascii="Times New Roman" w:eastAsia="Times New Roman" w:hAnsi="Times New Roman" w:cs="Times New Roman"/>
          <w:lang w:eastAsia="pl-PL"/>
        </w:rPr>
        <w:t xml:space="preserve"> </w:t>
      </w:r>
    </w:p>
    <w:p w14:paraId="67F2BFA5" w14:textId="649E6A6B"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Nieograniczony, pełny, bezpośredni i bezpłatny dostęp do tych narzędzi można uzyskać pod adresem: (URL) </w:t>
      </w:r>
    </w:p>
    <w:p w14:paraId="638E4DAF" w14:textId="2C656D8E" w:rsidR="000D2A1C" w:rsidRPr="000D2A1C" w:rsidRDefault="000D2A1C" w:rsidP="000D2A1C">
      <w:pPr>
        <w:spacing w:after="0" w:line="240" w:lineRule="auto"/>
        <w:rPr>
          <w:rFonts w:ascii="Times New Roman" w:eastAsia="Times New Roman" w:hAnsi="Times New Roman" w:cs="Times New Roman"/>
          <w:b/>
          <w:bCs/>
          <w:lang w:eastAsia="pl-PL"/>
        </w:rPr>
      </w:pPr>
      <w:r w:rsidRPr="000D2A1C">
        <w:rPr>
          <w:rFonts w:ascii="Times New Roman" w:eastAsia="Times New Roman" w:hAnsi="Times New Roman" w:cs="Times New Roman"/>
          <w:b/>
          <w:bCs/>
          <w:u w:val="single"/>
          <w:lang w:eastAsia="pl-PL"/>
        </w:rPr>
        <w:t xml:space="preserve">SEKCJA II: PRZEDMIOT ZAMÓWIENIA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II.1) Nazwa nadana zamówieniu przez zamawiającego: </w:t>
      </w:r>
      <w:r w:rsidRPr="000D2A1C">
        <w:rPr>
          <w:rFonts w:ascii="Times New Roman" w:eastAsia="Times New Roman" w:hAnsi="Times New Roman" w:cs="Times New Roman"/>
          <w:lang w:eastAsia="pl-PL"/>
        </w:rPr>
        <w:t xml:space="preserve">Dostawa i montaż trybun stadionowych , wiat dla zawodników rezerwowych , wiaty dla opieki medycznej z przeznaczeniem na boisko sportowe w m. Strzałkowo/ dz. nr geod. 248, 247 w m. Strzałkowo w ramach zadania „Budowa trybun na stadionie w Strzałkowie”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Numer referencyjny: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Przed wszczęciem postępowania o udzielenie zamówienia przeprowadzono dialog techniczny </w:t>
      </w:r>
    </w:p>
    <w:p w14:paraId="76A4D746" w14:textId="4A289C87" w:rsidR="000D2A1C" w:rsidRPr="000D2A1C" w:rsidRDefault="000D2A1C" w:rsidP="000D2A1C">
      <w:pPr>
        <w:spacing w:after="0" w:line="240" w:lineRule="auto"/>
        <w:jc w:val="both"/>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II.2) Rodzaj zamówienia: </w:t>
      </w:r>
      <w:r w:rsidRPr="000D2A1C">
        <w:rPr>
          <w:rFonts w:ascii="Times New Roman" w:eastAsia="Times New Roman" w:hAnsi="Times New Roman" w:cs="Times New Roman"/>
          <w:lang w:eastAsia="pl-PL"/>
        </w:rPr>
        <w:t xml:space="preserve">Dostawy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II.3) Informacja o możliwości składania ofert częściowych</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Zamówienie podzielone jest na części: </w:t>
      </w:r>
    </w:p>
    <w:p w14:paraId="2CE38DFE"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Oferty lub wnioski o dopuszczenie do udziału w postępowaniu można składać w odniesieniu do:</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p>
    <w:p w14:paraId="30CB22F7" w14:textId="3A8406D3"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Zamawiający zastrzega sobie prawo do udzielenia łącznie następujących części lub grup części:</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Maksymalna liczba części zamówienia, na które może zostać udzielone zamówienie jednemu wykonawcy:</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II.4) Krótki opis przedmiotu zamówienia </w:t>
      </w:r>
      <w:r w:rsidRPr="000D2A1C">
        <w:rPr>
          <w:rFonts w:ascii="Times New Roman" w:eastAsia="Times New Roman" w:hAnsi="Times New Roman" w:cs="Times New Roman"/>
          <w:i/>
          <w:iCs/>
          <w:lang w:eastAsia="pl-PL"/>
        </w:rPr>
        <w:t>(wielkość, zakres, rodzaj i ilość dostaw, usług lub robót budowlanych lub określenie zapotrzebowania i wymagań )</w:t>
      </w:r>
      <w:r w:rsidRPr="000D2A1C">
        <w:rPr>
          <w:rFonts w:ascii="Times New Roman" w:eastAsia="Times New Roman" w:hAnsi="Times New Roman" w:cs="Times New Roman"/>
          <w:b/>
          <w:bCs/>
          <w:lang w:eastAsia="pl-PL"/>
        </w:rPr>
        <w:t xml:space="preserve"> a w przypadku partnerstwa innowacyjnego - określenie zapotrzebowania na innowacyjny produkt, usługę lub roboty budowlane: </w:t>
      </w:r>
      <w:r w:rsidRPr="000D2A1C">
        <w:rPr>
          <w:rFonts w:ascii="Times New Roman" w:eastAsia="Times New Roman" w:hAnsi="Times New Roman" w:cs="Times New Roman"/>
          <w:lang w:eastAsia="pl-PL"/>
        </w:rPr>
        <w:t xml:space="preserve">Przedmiotem zamówienia jest dostawa i montaż trybun , wiat dla zawodników rezerwowych , wiaty dla opieki medycznej, z przeznaczeniem na realizacje zadania pn.: „Budowa trybun na stadionie w Strzałkowie- - dz. nr </w:t>
      </w:r>
      <w:proofErr w:type="spellStart"/>
      <w:r w:rsidRPr="000D2A1C">
        <w:rPr>
          <w:rFonts w:ascii="Times New Roman" w:eastAsia="Times New Roman" w:hAnsi="Times New Roman" w:cs="Times New Roman"/>
          <w:lang w:eastAsia="pl-PL"/>
        </w:rPr>
        <w:t>ewid</w:t>
      </w:r>
      <w:proofErr w:type="spellEnd"/>
      <w:r w:rsidRPr="000D2A1C">
        <w:rPr>
          <w:rFonts w:ascii="Times New Roman" w:eastAsia="Times New Roman" w:hAnsi="Times New Roman" w:cs="Times New Roman"/>
          <w:lang w:eastAsia="pl-PL"/>
        </w:rPr>
        <w:t xml:space="preserve">. 248, 247 w m. Strzałkowo / Przedmiot zamówienia obejmuje : - dostawa i montaż trybun na 304 miejsca siedzące , w tym : dwie trybuny niezadaszone 2x101 miejsc siedzących oraz dwie trybuny zadaszone na 2x51 miejsc siedzących /bez zabudowy ściany tylnej/ . Trybuny wykonane w konstrukcji stalowej (kompletne wyroby - dostawa i montaż wiat stadionowych (boksów) dla zawodników rezerwowych, dwie sztuki o wymiarach 1,18 m x 7,0 m o wysokości 2,05 m (kompletne wyroby fabryczne) wraz z fundamentami punktowymi prefabrykowanymi oraz wiaty/zadaszenia dla opieki medycznej- 2 </w:t>
      </w:r>
      <w:proofErr w:type="spellStart"/>
      <w:r w:rsidRPr="000D2A1C">
        <w:rPr>
          <w:rFonts w:ascii="Times New Roman" w:eastAsia="Times New Roman" w:hAnsi="Times New Roman" w:cs="Times New Roman"/>
          <w:lang w:eastAsia="pl-PL"/>
        </w:rPr>
        <w:t>kpl</w:t>
      </w:r>
      <w:proofErr w:type="spellEnd"/>
      <w:r w:rsidRPr="000D2A1C">
        <w:rPr>
          <w:rFonts w:ascii="Times New Roman" w:eastAsia="Times New Roman" w:hAnsi="Times New Roman" w:cs="Times New Roman"/>
          <w:lang w:eastAsia="pl-PL"/>
        </w:rPr>
        <w:t xml:space="preserve">, - dostawa i montaż wiaty dla opieki medycznej (boksów) dla zawodników rezerwowych, dwie sztuki o wymiarach 1,18 m x 7,0 m Przedmiot zamówienia nie obejmuje wykonanie podłoża i fundamentów pod trybuny i wiaty. Podłoże i fundamenty będą wykonane przez Zamawiającego zgodnie z zaleceniami dostawcy trybun. Zaleca się, aby Wykonawca dokonał wizji lokalnej obiektu w celu uzyskania informacji niezbędnych do wykonania zamówienia, które mogą być pomocne w szczególności do prawidłowego skalkulowania ceny oferty Szczegółowy zakres zamówienia określają szczegółowy opis przedmiotu zamówienia stanowiący załącznik nr 8 do SIWZ, przedmiary robót, dokumentacja projektowa na podstawie, której Wykonawcy zobowiązani są do opracowania kosztorysu ofertowego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II.5) Główny kod CPV: </w:t>
      </w:r>
      <w:r w:rsidRPr="000D2A1C">
        <w:rPr>
          <w:rFonts w:ascii="Times New Roman" w:eastAsia="Times New Roman" w:hAnsi="Times New Roman" w:cs="Times New Roman"/>
          <w:lang w:eastAsia="pl-PL"/>
        </w:rPr>
        <w:t xml:space="preserve">37400000-2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Dodatkowe kody CPV:</w:t>
      </w:r>
      <w:r w:rsidRPr="000D2A1C">
        <w:rPr>
          <w:rFonts w:ascii="Times New Roman" w:eastAsia="Times New Roman" w:hAnsi="Times New Roman" w:cs="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94"/>
      </w:tblGrid>
      <w:tr w:rsidR="000D2A1C" w:rsidRPr="000D2A1C" w14:paraId="0555B3DE" w14:textId="77777777" w:rsidTr="000D2A1C">
        <w:tc>
          <w:tcPr>
            <w:tcW w:w="0" w:type="auto"/>
            <w:tcBorders>
              <w:top w:val="single" w:sz="6" w:space="0" w:color="000000"/>
              <w:left w:val="single" w:sz="6" w:space="0" w:color="000000"/>
              <w:bottom w:val="single" w:sz="6" w:space="0" w:color="000000"/>
              <w:right w:val="single" w:sz="6" w:space="0" w:color="000000"/>
            </w:tcBorders>
            <w:vAlign w:val="center"/>
            <w:hideMark/>
          </w:tcPr>
          <w:p w14:paraId="7C092176"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Kod CPV</w:t>
            </w:r>
          </w:p>
        </w:tc>
      </w:tr>
      <w:tr w:rsidR="000D2A1C" w:rsidRPr="000D2A1C" w14:paraId="4E2DD581" w14:textId="77777777" w:rsidTr="000D2A1C">
        <w:tc>
          <w:tcPr>
            <w:tcW w:w="0" w:type="auto"/>
            <w:tcBorders>
              <w:top w:val="single" w:sz="6" w:space="0" w:color="000000"/>
              <w:left w:val="single" w:sz="6" w:space="0" w:color="000000"/>
              <w:bottom w:val="single" w:sz="6" w:space="0" w:color="000000"/>
              <w:right w:val="single" w:sz="6" w:space="0" w:color="000000"/>
            </w:tcBorders>
            <w:vAlign w:val="center"/>
            <w:hideMark/>
          </w:tcPr>
          <w:p w14:paraId="43E1F2D6"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39111000-3</w:t>
            </w:r>
          </w:p>
        </w:tc>
      </w:tr>
      <w:tr w:rsidR="000D2A1C" w:rsidRPr="000D2A1C" w14:paraId="6364D5F8" w14:textId="77777777" w:rsidTr="000D2A1C">
        <w:tc>
          <w:tcPr>
            <w:tcW w:w="0" w:type="auto"/>
            <w:tcBorders>
              <w:top w:val="single" w:sz="6" w:space="0" w:color="000000"/>
              <w:left w:val="single" w:sz="6" w:space="0" w:color="000000"/>
              <w:bottom w:val="single" w:sz="6" w:space="0" w:color="000000"/>
              <w:right w:val="single" w:sz="6" w:space="0" w:color="000000"/>
            </w:tcBorders>
            <w:vAlign w:val="center"/>
            <w:hideMark/>
          </w:tcPr>
          <w:p w14:paraId="4F64A6EE"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44200000-2</w:t>
            </w:r>
          </w:p>
        </w:tc>
      </w:tr>
    </w:tbl>
    <w:p w14:paraId="532DC8F9" w14:textId="79AF301D"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II.6) Całkowita wartość zamówienia </w:t>
      </w:r>
      <w:r w:rsidRPr="000D2A1C">
        <w:rPr>
          <w:rFonts w:ascii="Times New Roman" w:eastAsia="Times New Roman" w:hAnsi="Times New Roman" w:cs="Times New Roman"/>
          <w:i/>
          <w:iCs/>
          <w:lang w:eastAsia="pl-PL"/>
        </w:rPr>
        <w:t>(jeżeli zamawiający podaje informacje o wartości zamówienia)</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Wartość bez VAT: </w:t>
      </w:r>
      <w:r w:rsidRPr="000D2A1C">
        <w:rPr>
          <w:rFonts w:ascii="Times New Roman" w:eastAsia="Times New Roman" w:hAnsi="Times New Roman" w:cs="Times New Roman"/>
          <w:lang w:eastAsia="pl-PL"/>
        </w:rPr>
        <w:br/>
        <w:t xml:space="preserve">Waluta: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i/>
          <w:iCs/>
          <w:lang w:eastAsia="pl-PL"/>
        </w:rPr>
        <w:t>(w przypadku umów ramowych lub dynamicznego systemu zakupów – szacunkowa całkowita maksymalna wartość w całym okresie obowiązywania umowy ramowej lub dynamicznego systemu zakupów)</w:t>
      </w:r>
      <w:r w:rsidRPr="000D2A1C">
        <w:rPr>
          <w:rFonts w:ascii="Times New Roman" w:eastAsia="Times New Roman" w:hAnsi="Times New Roman" w:cs="Times New Roman"/>
          <w:lang w:eastAsia="pl-PL"/>
        </w:rPr>
        <w:t xml:space="preserve"> </w:t>
      </w:r>
    </w:p>
    <w:p w14:paraId="1E83D90B" w14:textId="50D5B92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II.7) Czy przewiduje się udzielenie zamówień, o których mowa w art. 67 ust. 1 pkt 6 i 7 lub w art. 134 ust. 6 pkt 3 ustawy </w:t>
      </w:r>
      <w:proofErr w:type="spellStart"/>
      <w:r w:rsidRPr="000D2A1C">
        <w:rPr>
          <w:rFonts w:ascii="Times New Roman" w:eastAsia="Times New Roman" w:hAnsi="Times New Roman" w:cs="Times New Roman"/>
          <w:b/>
          <w:bCs/>
          <w:lang w:eastAsia="pl-PL"/>
        </w:rPr>
        <w:t>Pzp</w:t>
      </w:r>
      <w:proofErr w:type="spellEnd"/>
      <w:r w:rsidRPr="000D2A1C">
        <w:rPr>
          <w:rFonts w:ascii="Times New Roman" w:eastAsia="Times New Roman" w:hAnsi="Times New Roman" w:cs="Times New Roman"/>
          <w:b/>
          <w:bCs/>
          <w:lang w:eastAsia="pl-PL"/>
        </w:rPr>
        <w:t xml:space="preserve">: </w:t>
      </w: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Określenie przedmiotu, wielkości lub zakresu oraz warunków na jakich zostaną udzielone zamówienia, o których mowa w art. 67 ust. 1 pkt 6 lub w art. 134 ust. 6 pkt 3 ustawy </w:t>
      </w:r>
      <w:proofErr w:type="spellStart"/>
      <w:r w:rsidRPr="000D2A1C">
        <w:rPr>
          <w:rFonts w:ascii="Times New Roman" w:eastAsia="Times New Roman" w:hAnsi="Times New Roman" w:cs="Times New Roman"/>
          <w:lang w:eastAsia="pl-PL"/>
        </w:rPr>
        <w:t>Pzp</w:t>
      </w:r>
      <w:proofErr w:type="spellEnd"/>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II.8) Okres, w którym realizowane będzie zamówienie lub okres, na który została zawarta umowa ramowa lub okres, na który został ustanowiony dynamiczny system zakupów:</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miesiącach:  3  </w:t>
      </w:r>
      <w:r w:rsidRPr="000D2A1C">
        <w:rPr>
          <w:rFonts w:ascii="Times New Roman" w:eastAsia="Times New Roman" w:hAnsi="Times New Roman" w:cs="Times New Roman"/>
          <w:i/>
          <w:iCs/>
          <w:lang w:eastAsia="pl-PL"/>
        </w:rPr>
        <w:t xml:space="preserve"> lub </w:t>
      </w:r>
      <w:r w:rsidRPr="000D2A1C">
        <w:rPr>
          <w:rFonts w:ascii="Times New Roman" w:eastAsia="Times New Roman" w:hAnsi="Times New Roman" w:cs="Times New Roman"/>
          <w:b/>
          <w:bCs/>
          <w:lang w:eastAsia="pl-PL"/>
        </w:rPr>
        <w:t>dniach:</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i/>
          <w:iCs/>
          <w:lang w:eastAsia="pl-PL"/>
        </w:rPr>
        <w:t>lub</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data rozpoczęcia: </w:t>
      </w:r>
      <w:r w:rsidRPr="000D2A1C">
        <w:rPr>
          <w:rFonts w:ascii="Times New Roman" w:eastAsia="Times New Roman" w:hAnsi="Times New Roman" w:cs="Times New Roman"/>
          <w:lang w:eastAsia="pl-PL"/>
        </w:rPr>
        <w:t> </w:t>
      </w:r>
      <w:r w:rsidRPr="000D2A1C">
        <w:rPr>
          <w:rFonts w:ascii="Times New Roman" w:eastAsia="Times New Roman" w:hAnsi="Times New Roman" w:cs="Times New Roman"/>
          <w:i/>
          <w:iCs/>
          <w:lang w:eastAsia="pl-PL"/>
        </w:rPr>
        <w:t xml:space="preserve"> lub </w:t>
      </w:r>
      <w:r w:rsidRPr="000D2A1C">
        <w:rPr>
          <w:rFonts w:ascii="Times New Roman" w:eastAsia="Times New Roman" w:hAnsi="Times New Roman" w:cs="Times New Roman"/>
          <w:b/>
          <w:bCs/>
          <w:lang w:eastAsia="pl-PL"/>
        </w:rPr>
        <w:t xml:space="preserve">zakończenia: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II.9) Informacje dodatkowe: </w:t>
      </w:r>
    </w:p>
    <w:p w14:paraId="432A33A4" w14:textId="77777777" w:rsidR="000D2A1C" w:rsidRPr="000D2A1C" w:rsidRDefault="000D2A1C" w:rsidP="000D2A1C">
      <w:pPr>
        <w:spacing w:after="0" w:line="240" w:lineRule="auto"/>
        <w:rPr>
          <w:rFonts w:ascii="Times New Roman" w:eastAsia="Times New Roman" w:hAnsi="Times New Roman" w:cs="Times New Roman"/>
          <w:b/>
          <w:bCs/>
          <w:lang w:eastAsia="pl-PL"/>
        </w:rPr>
      </w:pPr>
      <w:r w:rsidRPr="000D2A1C">
        <w:rPr>
          <w:rFonts w:ascii="Times New Roman" w:eastAsia="Times New Roman" w:hAnsi="Times New Roman" w:cs="Times New Roman"/>
          <w:b/>
          <w:bCs/>
          <w:u w:val="single"/>
          <w:lang w:eastAsia="pl-PL"/>
        </w:rPr>
        <w:t xml:space="preserve">SEKCJA III: INFORMACJE O CHARAKTERZE PRAWNYM, EKONOMICZNYM, FINANSOWYM I TECHNICZNYM </w:t>
      </w:r>
    </w:p>
    <w:p w14:paraId="450C00B5"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III.1) WARUNKI UDZIAŁU W POSTĘPOWANIU </w:t>
      </w:r>
    </w:p>
    <w:p w14:paraId="7883E955"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III.1.1) Kompetencje lub uprawnienia do prowadzenia określonej działalności zawodowej, o ile wynika to z odrębnych przepisów</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0D2A1C">
        <w:rPr>
          <w:rFonts w:ascii="Times New Roman" w:eastAsia="Times New Roman" w:hAnsi="Times New Roman" w:cs="Times New Roman"/>
          <w:lang w:eastAsia="pl-PL"/>
        </w:rPr>
        <w:br/>
        <w:t xml:space="preserve">Informacje dodatkowe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III.1.2) Sytuacja finansowa lub ekonomiczna </w:t>
      </w:r>
      <w:r w:rsidRPr="000D2A1C">
        <w:rPr>
          <w:rFonts w:ascii="Times New Roman" w:eastAsia="Times New Roman" w:hAnsi="Times New Roman" w:cs="Times New Roman"/>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0D2A1C">
        <w:rPr>
          <w:rFonts w:ascii="Times New Roman" w:eastAsia="Times New Roman" w:hAnsi="Times New Roman" w:cs="Times New Roman"/>
          <w:lang w:eastAsia="pl-PL"/>
        </w:rPr>
        <w:br/>
        <w:t xml:space="preserve">Informacje dodatkowe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III.1.3) Zdolność techniczna lub zawodowa </w:t>
      </w:r>
      <w:r w:rsidRPr="000D2A1C">
        <w:rPr>
          <w:rFonts w:ascii="Times New Roman" w:eastAsia="Times New Roman" w:hAnsi="Times New Roman" w:cs="Times New Roman"/>
          <w:lang w:eastAsia="pl-PL"/>
        </w:rPr>
        <w:br/>
        <w:t xml:space="preserve">Określenie warunków: Zamawiający uzna warunek za spełniony, jeżeli Wykonawca wykaże, że: 3.1) w okresie ostatnich trzech lat przed upływem terminu składania ofert, a jeżeli okres prowadzenia działalności jest krótszy - w tym okresie wykonał co najmniej dwie roboty polegające na dostawie trybun sportowych lub widowiskowych o wartości nie mniejszej niż 50 000,00 zł brutto (słownie: pięćdziesiąt tysięcy złotych) każda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t>
      </w:r>
      <w:r w:rsidRPr="000D2A1C">
        <w:rPr>
          <w:rFonts w:ascii="Times New Roman" w:eastAsia="Times New Roman" w:hAnsi="Times New Roman" w:cs="Times New Roman"/>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0D2A1C">
        <w:rPr>
          <w:rFonts w:ascii="Times New Roman" w:eastAsia="Times New Roman" w:hAnsi="Times New Roman" w:cs="Times New Roman"/>
          <w:lang w:eastAsia="pl-PL"/>
        </w:rPr>
        <w:br/>
        <w:t xml:space="preserve">Informacje dodatkowe: </w:t>
      </w:r>
    </w:p>
    <w:p w14:paraId="779B49F4"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III.2) PODSTAWY WYKLUCZENIA </w:t>
      </w:r>
    </w:p>
    <w:p w14:paraId="1B70FB05" w14:textId="715E8F86"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III.2.1) Podstawy wykluczenia określone w art. 24 ust. 1 ustawy </w:t>
      </w:r>
      <w:proofErr w:type="spellStart"/>
      <w:r w:rsidRPr="000D2A1C">
        <w:rPr>
          <w:rFonts w:ascii="Times New Roman" w:eastAsia="Times New Roman" w:hAnsi="Times New Roman" w:cs="Times New Roman"/>
          <w:b/>
          <w:bCs/>
          <w:lang w:eastAsia="pl-PL"/>
        </w:rPr>
        <w:t>Pzp</w:t>
      </w:r>
      <w:proofErr w:type="spellEnd"/>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III.2.2) Zamawiający przewiduje wykluczenie wykonawcy na podstawie art. 24 ust. 5 ustawy </w:t>
      </w:r>
      <w:proofErr w:type="spellStart"/>
      <w:r w:rsidRPr="000D2A1C">
        <w:rPr>
          <w:rFonts w:ascii="Times New Roman" w:eastAsia="Times New Roman" w:hAnsi="Times New Roman" w:cs="Times New Roman"/>
          <w:b/>
          <w:bCs/>
          <w:lang w:eastAsia="pl-PL"/>
        </w:rPr>
        <w:t>Pzp</w:t>
      </w:r>
      <w:proofErr w:type="spellEnd"/>
      <w:r w:rsidRPr="000D2A1C">
        <w:rPr>
          <w:rFonts w:ascii="Times New Roman" w:eastAsia="Times New Roman" w:hAnsi="Times New Roman" w:cs="Times New Roman"/>
          <w:lang w:eastAsia="pl-PL"/>
        </w:rPr>
        <w:t xml:space="preserve"> Tak Zamawiający przewiduje następujące fakultatywne podstawy wykluczenia: Tak (podstawa wykluczenia określona w art. 24 ust. 5 pkt 1 ustawy </w:t>
      </w:r>
      <w:proofErr w:type="spellStart"/>
      <w:r w:rsidRPr="000D2A1C">
        <w:rPr>
          <w:rFonts w:ascii="Times New Roman" w:eastAsia="Times New Roman" w:hAnsi="Times New Roman" w:cs="Times New Roman"/>
          <w:lang w:eastAsia="pl-PL"/>
        </w:rPr>
        <w:t>Pzp</w:t>
      </w:r>
      <w:proofErr w:type="spellEnd"/>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Tak (podstawa wykluczenia określona w art. 24 ust. 5 pkt 2 ustawy </w:t>
      </w:r>
      <w:proofErr w:type="spellStart"/>
      <w:r w:rsidRPr="000D2A1C">
        <w:rPr>
          <w:rFonts w:ascii="Times New Roman" w:eastAsia="Times New Roman" w:hAnsi="Times New Roman" w:cs="Times New Roman"/>
          <w:lang w:eastAsia="pl-PL"/>
        </w:rPr>
        <w:t>Pzp</w:t>
      </w:r>
      <w:proofErr w:type="spellEnd"/>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Tak (podstawa wykluczenia określona w art. 24 ust. 5 pkt 4 ustawy </w:t>
      </w:r>
      <w:proofErr w:type="spellStart"/>
      <w:r w:rsidRPr="000D2A1C">
        <w:rPr>
          <w:rFonts w:ascii="Times New Roman" w:eastAsia="Times New Roman" w:hAnsi="Times New Roman" w:cs="Times New Roman"/>
          <w:lang w:eastAsia="pl-PL"/>
        </w:rPr>
        <w:t>Pzp</w:t>
      </w:r>
      <w:proofErr w:type="spellEnd"/>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Tak (podstawa wykluczenia określona w art. 24 ust. 5 pkt 8 ustawy </w:t>
      </w:r>
      <w:proofErr w:type="spellStart"/>
      <w:r w:rsidRPr="000D2A1C">
        <w:rPr>
          <w:rFonts w:ascii="Times New Roman" w:eastAsia="Times New Roman" w:hAnsi="Times New Roman" w:cs="Times New Roman"/>
          <w:lang w:eastAsia="pl-PL"/>
        </w:rPr>
        <w:t>Pzp</w:t>
      </w:r>
      <w:proofErr w:type="spellEnd"/>
      <w:r w:rsidRPr="000D2A1C">
        <w:rPr>
          <w:rFonts w:ascii="Times New Roman" w:eastAsia="Times New Roman" w:hAnsi="Times New Roman" w:cs="Times New Roman"/>
          <w:lang w:eastAsia="pl-PL"/>
        </w:rPr>
        <w:t xml:space="preserve">) </w:t>
      </w:r>
    </w:p>
    <w:p w14:paraId="585ABF83"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III.3) WYKAZ OŚWIADCZEŃ SKŁADANYCH PRZEZ WYKONAWCĘ W CELU WSTĘPNEGO POTWIERDZENIA, ŻE NIE PODLEGA ON WYKLUCZENIU ORAZ SPEŁNIA WARUNKI UDZIAŁU W POSTĘPOWANIU ORAZ SPEŁNIA KRYTERIA SELEKCJI </w:t>
      </w:r>
    </w:p>
    <w:p w14:paraId="2C71F67B"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Oświadczenie o niepodleganiu wykluczeniu oraz spełnianiu warunków udziału w postępowaniu </w:t>
      </w:r>
      <w:r w:rsidRPr="000D2A1C">
        <w:rPr>
          <w:rFonts w:ascii="Times New Roman" w:eastAsia="Times New Roman" w:hAnsi="Times New Roman" w:cs="Times New Roman"/>
          <w:lang w:eastAsia="pl-PL"/>
        </w:rPr>
        <w:br/>
        <w:t xml:space="preserve">Tak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Oświadczenie o spełnianiu kryteriów selekcji </w:t>
      </w:r>
      <w:r w:rsidRPr="000D2A1C">
        <w:rPr>
          <w:rFonts w:ascii="Times New Roman" w:eastAsia="Times New Roman" w:hAnsi="Times New Roman" w:cs="Times New Roman"/>
          <w:lang w:eastAsia="pl-PL"/>
        </w:rPr>
        <w:br/>
        <w:t xml:space="preserve">Nie </w:t>
      </w:r>
    </w:p>
    <w:p w14:paraId="2B09AA1F"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III.4) WYKAZ OŚWIADCZEŃ LUB DOKUMENTÓW , SKŁADANYCH PRZEZ WYKONAWCĘ W POSTĘPOWANIU NA WEZWANIE ZAMAWIAJACEGO W CELU POTWIERDZENIA OKOLICZNOŚCI, O KTÓRYCH MOWA W ART. 25 UST. 1 PKT 3 USTAWY PZP: </w:t>
      </w:r>
    </w:p>
    <w:p w14:paraId="2CD02E25"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1) odpis z właściwego rejestru lub z centralnej ewidencji i informacji o działalności gospodarczej, jeżeli odrębne przepisy wymagają wpisu do rejestru lub ewidencji, w celu wykazania braku podstaw wykluczenia na podstawie art. 24 ust. 5 pkt 1 ustawy. </w:t>
      </w:r>
    </w:p>
    <w:p w14:paraId="498714D6"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III.5) WYKAZ OŚWIADCZEŃ LUB DOKUMENTÓW SKŁADANYCH PRZEZ WYKONAWCĘ W POSTĘPOWANIU NA WEZWANIE ZAMAWIAJACEGO W CELU POTWIERDZENIA OKOLICZNOŚCI, O KTÓRYCH MOWA W ART. 25 UST. 1 PKT 1 USTAWY PZP </w:t>
      </w:r>
    </w:p>
    <w:p w14:paraId="5E3735F3" w14:textId="53B4F2C0"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III.5.1) W ZAKRESIE SPEŁNIANIA WARUNKÓW UDZIAŁU W POSTĘPOWANIU:</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2) 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zał. nr 4 do </w:t>
      </w:r>
      <w:proofErr w:type="spellStart"/>
      <w:r w:rsidRPr="000D2A1C">
        <w:rPr>
          <w:rFonts w:ascii="Times New Roman" w:eastAsia="Times New Roman" w:hAnsi="Times New Roman" w:cs="Times New Roman"/>
          <w:lang w:eastAsia="pl-PL"/>
        </w:rPr>
        <w:t>siwz</w:t>
      </w:r>
      <w:proofErr w:type="spellEnd"/>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III.5.2) W ZAKRESIE KRYTERIÓW SELEKCJI:</w:t>
      </w:r>
      <w:r w:rsidRPr="000D2A1C">
        <w:rPr>
          <w:rFonts w:ascii="Times New Roman" w:eastAsia="Times New Roman" w:hAnsi="Times New Roman" w:cs="Times New Roman"/>
          <w:lang w:eastAsia="pl-PL"/>
        </w:rPr>
        <w:t xml:space="preserve"> </w:t>
      </w:r>
    </w:p>
    <w:p w14:paraId="071D8DD0"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III.6) WYKAZ OŚWIADCZEŃ LUB DOKUMENTÓW SKŁADANYCH PRZEZ WYKONAWCĘ W POSTĘPOWANIU NA WEZWANIE ZAMAWIAJACEGO W CELU POTWIERDZENIA OKOLICZNOŚCI, O KTÓRYCH MOWA W ART. 25 UST. 1 PKT 2 USTAWY PZP </w:t>
      </w:r>
    </w:p>
    <w:p w14:paraId="13D61292"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III.7) INNE DOKUMENTY NIE WYMIENIONE W pkt III.3) - III.6) </w:t>
      </w:r>
    </w:p>
    <w:p w14:paraId="169332C0" w14:textId="77777777" w:rsidR="000D2A1C" w:rsidRPr="000D2A1C" w:rsidRDefault="000D2A1C" w:rsidP="000D2A1C">
      <w:pPr>
        <w:spacing w:after="0" w:line="240" w:lineRule="auto"/>
        <w:rPr>
          <w:rFonts w:ascii="Times New Roman" w:eastAsia="Times New Roman" w:hAnsi="Times New Roman" w:cs="Times New Roman"/>
          <w:b/>
          <w:bCs/>
          <w:lang w:eastAsia="pl-PL"/>
        </w:rPr>
      </w:pPr>
      <w:r w:rsidRPr="000D2A1C">
        <w:rPr>
          <w:rFonts w:ascii="Times New Roman" w:eastAsia="Times New Roman" w:hAnsi="Times New Roman" w:cs="Times New Roman"/>
          <w:b/>
          <w:bCs/>
          <w:u w:val="single"/>
          <w:lang w:eastAsia="pl-PL"/>
        </w:rPr>
        <w:t xml:space="preserve">SEKCJA IV: PROCEDURA </w:t>
      </w:r>
    </w:p>
    <w:p w14:paraId="280E9CB5"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 xml:space="preserve">IV.1) OPIS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IV.1.1) Tryb udzielenia zamówienia: </w:t>
      </w:r>
      <w:r w:rsidRPr="000D2A1C">
        <w:rPr>
          <w:rFonts w:ascii="Times New Roman" w:eastAsia="Times New Roman" w:hAnsi="Times New Roman" w:cs="Times New Roman"/>
          <w:lang w:eastAsia="pl-PL"/>
        </w:rPr>
        <w:t xml:space="preserve">Przetarg nieograniczony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IV.1.2) Zamawiający żąda wniesienia wadium:</w:t>
      </w:r>
      <w:r w:rsidRPr="000D2A1C">
        <w:rPr>
          <w:rFonts w:ascii="Times New Roman" w:eastAsia="Times New Roman" w:hAnsi="Times New Roman" w:cs="Times New Roman"/>
          <w:lang w:eastAsia="pl-PL"/>
        </w:rPr>
        <w:t xml:space="preserve"> </w:t>
      </w:r>
    </w:p>
    <w:p w14:paraId="539EA4FE"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Tak </w:t>
      </w:r>
      <w:r w:rsidRPr="000D2A1C">
        <w:rPr>
          <w:rFonts w:ascii="Times New Roman" w:eastAsia="Times New Roman" w:hAnsi="Times New Roman" w:cs="Times New Roman"/>
          <w:lang w:eastAsia="pl-PL"/>
        </w:rPr>
        <w:br/>
        <w:t xml:space="preserve">Informacja na temat wadium </w:t>
      </w:r>
      <w:r w:rsidRPr="000D2A1C">
        <w:rPr>
          <w:rFonts w:ascii="Times New Roman" w:eastAsia="Times New Roman" w:hAnsi="Times New Roman" w:cs="Times New Roman"/>
          <w:lang w:eastAsia="pl-PL"/>
        </w:rPr>
        <w:br/>
        <w:t xml:space="preserve">1.Wykonawca w terminie do upływu terminu składania ofert wniesie wadium w wysokości: 2000,00zł (słownie: dwa tysiące złotych 00/100).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Nr 109 poz. 1158 wraz z późniejszymi zmianami). 3. Wadium wnoszone w pieniądzu należy wpłacić przelewem na rachunek bankowy zamawiającego : Ludowy Bank Spółdzielczy w Strzałkowie konto nr 14 8543 0000 2001 1000 0273 0005 z dopiskiem; „Wadium na dostawę i montaż trybun na stadionie w Strzałkowie” .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082C8AEE"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IV.1.3) Przewiduje się udzielenie zaliczek na poczet wykonania zamówienia:</w:t>
      </w:r>
      <w:r w:rsidRPr="000D2A1C">
        <w:rPr>
          <w:rFonts w:ascii="Times New Roman" w:eastAsia="Times New Roman" w:hAnsi="Times New Roman" w:cs="Times New Roman"/>
          <w:lang w:eastAsia="pl-PL"/>
        </w:rPr>
        <w:t xml:space="preserve"> </w:t>
      </w:r>
    </w:p>
    <w:p w14:paraId="6B8AB5F2" w14:textId="07D9D20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Należy podać informacje na temat udzielania zaliczek: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IV.1.4) Wymaga się złożenia ofert w postaci katalogów elektronicznych lub dołączenia do ofert katalogów elektronicznych: </w:t>
      </w:r>
    </w:p>
    <w:p w14:paraId="2AF4CB8C" w14:textId="20AABE5B"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Dopuszcza się złożenie ofert w postaci katalogów elektronicznych lub dołączenia do ofert katalogów elektronicznych: </w:t>
      </w:r>
      <w:r w:rsidRPr="000D2A1C">
        <w:rPr>
          <w:rFonts w:ascii="Times New Roman" w:eastAsia="Times New Roman" w:hAnsi="Times New Roman" w:cs="Times New Roman"/>
          <w:lang w:eastAsia="pl-PL"/>
        </w:rPr>
        <w:br/>
        <w:t xml:space="preserve">Nie </w:t>
      </w:r>
      <w:r w:rsidRPr="000D2A1C">
        <w:rPr>
          <w:rFonts w:ascii="Times New Roman" w:eastAsia="Times New Roman" w:hAnsi="Times New Roman" w:cs="Times New Roman"/>
          <w:lang w:eastAsia="pl-PL"/>
        </w:rPr>
        <w:br/>
        <w:t xml:space="preserve">Informacje dodatkowe: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IV.1.5.) Wymaga się złożenia oferty wariantowej: </w:t>
      </w:r>
    </w:p>
    <w:p w14:paraId="64D6AD61" w14:textId="52DD04AA"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Dopuszcza się złożenie oferty wariantowej </w:t>
      </w:r>
      <w:r w:rsidRPr="000D2A1C">
        <w:rPr>
          <w:rFonts w:ascii="Times New Roman" w:eastAsia="Times New Roman" w:hAnsi="Times New Roman" w:cs="Times New Roman"/>
          <w:lang w:eastAsia="pl-PL"/>
        </w:rPr>
        <w:br/>
        <w:t xml:space="preserve">Nie </w:t>
      </w:r>
      <w:r w:rsidRPr="000D2A1C">
        <w:rPr>
          <w:rFonts w:ascii="Times New Roman" w:eastAsia="Times New Roman" w:hAnsi="Times New Roman" w:cs="Times New Roman"/>
          <w:lang w:eastAsia="pl-PL"/>
        </w:rPr>
        <w:br/>
        <w:t xml:space="preserve">Złożenie oferty wariantowej dopuszcza się tylko z jednoczesnym złożeniem oferty zasadniczej: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IV.1.6) Przewidywana liczba wykonawców, którzy zostaną zaproszeni do udziału w postępowaniu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i/>
          <w:iCs/>
          <w:lang w:eastAsia="pl-PL"/>
        </w:rPr>
        <w:t xml:space="preserve">(przetarg ograniczony, negocjacje z ogłoszeniem, dialog konkurencyjny, partnerstwo innowacyjne) </w:t>
      </w:r>
    </w:p>
    <w:p w14:paraId="4431E376" w14:textId="61D7F37E"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Liczba wykonawców   </w:t>
      </w:r>
      <w:r w:rsidRPr="000D2A1C">
        <w:rPr>
          <w:rFonts w:ascii="Times New Roman" w:eastAsia="Times New Roman" w:hAnsi="Times New Roman" w:cs="Times New Roman"/>
          <w:lang w:eastAsia="pl-PL"/>
        </w:rPr>
        <w:br/>
        <w:t xml:space="preserve">Przewidywana minimalna liczba wykonawców </w:t>
      </w:r>
      <w:r w:rsidRPr="000D2A1C">
        <w:rPr>
          <w:rFonts w:ascii="Times New Roman" w:eastAsia="Times New Roman" w:hAnsi="Times New Roman" w:cs="Times New Roman"/>
          <w:lang w:eastAsia="pl-PL"/>
        </w:rPr>
        <w:br/>
        <w:t xml:space="preserve">Maksymalna liczba wykonawców   </w:t>
      </w:r>
      <w:r w:rsidRPr="000D2A1C">
        <w:rPr>
          <w:rFonts w:ascii="Times New Roman" w:eastAsia="Times New Roman" w:hAnsi="Times New Roman" w:cs="Times New Roman"/>
          <w:lang w:eastAsia="pl-PL"/>
        </w:rPr>
        <w:br/>
        <w:t xml:space="preserve">Kryteria selekcji wykonawców: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IV.1.7) Informacje na temat umowy ramowej lub dynamicznego systemu zakupów: </w:t>
      </w:r>
    </w:p>
    <w:p w14:paraId="449D22B8" w14:textId="65E8471C"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Umowa ramowa będzie zawarta: </w:t>
      </w:r>
      <w:r w:rsidRPr="000D2A1C">
        <w:rPr>
          <w:rFonts w:ascii="Times New Roman" w:eastAsia="Times New Roman" w:hAnsi="Times New Roman" w:cs="Times New Roman"/>
          <w:lang w:eastAsia="pl-PL"/>
        </w:rPr>
        <w:br/>
        <w:t xml:space="preserve">Czy przewiduje się ograniczenie liczby uczestników umowy ramowej: </w:t>
      </w:r>
      <w:r w:rsidRPr="000D2A1C">
        <w:rPr>
          <w:rFonts w:ascii="Times New Roman" w:eastAsia="Times New Roman" w:hAnsi="Times New Roman" w:cs="Times New Roman"/>
          <w:lang w:eastAsia="pl-PL"/>
        </w:rPr>
        <w:br/>
        <w:t xml:space="preserve">Przewidziana maksymalna liczba uczestników umowy ramowej: </w:t>
      </w:r>
      <w:r w:rsidRPr="000D2A1C">
        <w:rPr>
          <w:rFonts w:ascii="Times New Roman" w:eastAsia="Times New Roman" w:hAnsi="Times New Roman" w:cs="Times New Roman"/>
          <w:lang w:eastAsia="pl-PL"/>
        </w:rPr>
        <w:br/>
        <w:t xml:space="preserve">Informacje dodatkowe: </w:t>
      </w:r>
      <w:r w:rsidRPr="000D2A1C">
        <w:rPr>
          <w:rFonts w:ascii="Times New Roman" w:eastAsia="Times New Roman" w:hAnsi="Times New Roman" w:cs="Times New Roman"/>
          <w:lang w:eastAsia="pl-PL"/>
        </w:rPr>
        <w:br/>
        <w:t xml:space="preserve">Zamówienie obejmuje ustanowienie dynamicznego systemu zakupów: </w:t>
      </w:r>
      <w:r w:rsidRPr="000D2A1C">
        <w:rPr>
          <w:rFonts w:ascii="Times New Roman" w:eastAsia="Times New Roman" w:hAnsi="Times New Roman" w:cs="Times New Roman"/>
          <w:lang w:eastAsia="pl-PL"/>
        </w:rPr>
        <w:br/>
        <w:t xml:space="preserve">Adres strony internetowej, na której będą zamieszczone dodatkowe informacje dotyczące dynamicznego systemu zakupów: </w:t>
      </w:r>
      <w:r w:rsidRPr="000D2A1C">
        <w:rPr>
          <w:rFonts w:ascii="Times New Roman" w:eastAsia="Times New Roman" w:hAnsi="Times New Roman" w:cs="Times New Roman"/>
          <w:lang w:eastAsia="pl-PL"/>
        </w:rPr>
        <w:br/>
        <w:t xml:space="preserve">Informacje dodatkowe: </w:t>
      </w:r>
      <w:r w:rsidRPr="000D2A1C">
        <w:rPr>
          <w:rFonts w:ascii="Times New Roman" w:eastAsia="Times New Roman" w:hAnsi="Times New Roman" w:cs="Times New Roman"/>
          <w:lang w:eastAsia="pl-PL"/>
        </w:rPr>
        <w:br/>
        <w:t xml:space="preserve">W ramach umowy ramowej/dynamicznego systemu zakupów dopuszcza się złożenie ofert w formie katalogów elektronicznych: </w:t>
      </w:r>
      <w:r w:rsidRPr="000D2A1C">
        <w:rPr>
          <w:rFonts w:ascii="Times New Roman" w:eastAsia="Times New Roman" w:hAnsi="Times New Roman" w:cs="Times New Roman"/>
          <w:lang w:eastAsia="pl-PL"/>
        </w:rPr>
        <w:br/>
        <w:t xml:space="preserve">Przewiduje się pobranie ze złożonych katalogów elektronicznych informacji potrzebnych do sporządzenia ofert w ramach umowy ramowej/dynamicznego systemu zakupów: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IV.1.8) Aukcja elektroniczna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Przewidziane jest przeprowadzenie aukcji elektronicznej </w:t>
      </w:r>
      <w:r w:rsidRPr="000D2A1C">
        <w:rPr>
          <w:rFonts w:ascii="Times New Roman" w:eastAsia="Times New Roman" w:hAnsi="Times New Roman" w:cs="Times New Roman"/>
          <w:i/>
          <w:iCs/>
          <w:lang w:eastAsia="pl-PL"/>
        </w:rPr>
        <w:t xml:space="preserve">(przetarg nieograniczony, przetarg ograniczony, negocjacje z ogłoszeniem) </w:t>
      </w:r>
      <w:r w:rsidRPr="000D2A1C">
        <w:rPr>
          <w:rFonts w:ascii="Times New Roman" w:eastAsia="Times New Roman" w:hAnsi="Times New Roman" w:cs="Times New Roman"/>
          <w:lang w:eastAsia="pl-PL"/>
        </w:rPr>
        <w:t xml:space="preserve">Nie </w:t>
      </w:r>
      <w:r w:rsidRPr="000D2A1C">
        <w:rPr>
          <w:rFonts w:ascii="Times New Roman" w:eastAsia="Times New Roman" w:hAnsi="Times New Roman" w:cs="Times New Roman"/>
          <w:lang w:eastAsia="pl-PL"/>
        </w:rPr>
        <w:br/>
        <w:t xml:space="preserve">Należy podać adres strony internetowej, na której aukcja będzie prowadzona: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Należy wskazać elementy, których wartości będą przedmiotem aukcji elektronicznej: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Przewiduje się ograniczenia co do przedstawionych wartości, wynikające z opisu przedmiotu zamówienia:</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Należy podać, które informacje zostaną udostępnione wykonawcom w trakcie aukcji elektronicznej oraz jaki będzie termin ich udostępnienia: </w:t>
      </w:r>
      <w:r w:rsidRPr="000D2A1C">
        <w:rPr>
          <w:rFonts w:ascii="Times New Roman" w:eastAsia="Times New Roman" w:hAnsi="Times New Roman" w:cs="Times New Roman"/>
          <w:lang w:eastAsia="pl-PL"/>
        </w:rPr>
        <w:br/>
        <w:t xml:space="preserve">Informacje dotyczące przebiegu aukcji elektronicznej: </w:t>
      </w:r>
      <w:r w:rsidRPr="000D2A1C">
        <w:rPr>
          <w:rFonts w:ascii="Times New Roman" w:eastAsia="Times New Roman" w:hAnsi="Times New Roman" w:cs="Times New Roman"/>
          <w:lang w:eastAsia="pl-PL"/>
        </w:rPr>
        <w:br/>
        <w:t xml:space="preserve">Jaki jest przewidziany sposób postępowania w toku aukcji elektronicznej i jakie będą warunki, na jakich wykonawcy będą mogli licytować (minimalne wysokości postąpień): </w:t>
      </w:r>
      <w:r w:rsidRPr="000D2A1C">
        <w:rPr>
          <w:rFonts w:ascii="Times New Roman" w:eastAsia="Times New Roman" w:hAnsi="Times New Roman" w:cs="Times New Roman"/>
          <w:lang w:eastAsia="pl-PL"/>
        </w:rPr>
        <w:br/>
        <w:t>Informacje dotyczące wykorzystywanego sprzętu elektronicznego, rozwiązań i specyfikacji technicznych w zakresie połąc</w:t>
      </w:r>
      <w:r>
        <w:rPr>
          <w:rFonts w:ascii="Times New Roman" w:eastAsia="Times New Roman" w:hAnsi="Times New Roman" w:cs="Times New Roman"/>
          <w:lang w:eastAsia="pl-PL"/>
        </w:rPr>
        <w:t>z</w:t>
      </w:r>
      <w:r w:rsidRPr="000D2A1C">
        <w:rPr>
          <w:rFonts w:ascii="Times New Roman" w:eastAsia="Times New Roman" w:hAnsi="Times New Roman" w:cs="Times New Roman"/>
          <w:lang w:eastAsia="pl-PL"/>
        </w:rPr>
        <w:t xml:space="preserve">eń: </w:t>
      </w:r>
      <w:r w:rsidRPr="000D2A1C">
        <w:rPr>
          <w:rFonts w:ascii="Times New Roman" w:eastAsia="Times New Roman" w:hAnsi="Times New Roman" w:cs="Times New Roman"/>
          <w:lang w:eastAsia="pl-PL"/>
        </w:rPr>
        <w:br/>
        <w:t xml:space="preserve">Wymagania dotyczące rejestracji i identyfikacji wykonawców w aukcji elektronicznej: </w:t>
      </w:r>
      <w:r w:rsidRPr="000D2A1C">
        <w:rPr>
          <w:rFonts w:ascii="Times New Roman" w:eastAsia="Times New Roman" w:hAnsi="Times New Roman" w:cs="Times New Roman"/>
          <w:lang w:eastAsia="pl-PL"/>
        </w:rPr>
        <w:br/>
        <w:t xml:space="preserve">Informacje o liczbie etapów aukcji elektronicznej i czasie ich trwania: </w:t>
      </w:r>
      <w:r w:rsidRPr="000D2A1C">
        <w:rPr>
          <w:rFonts w:ascii="Times New Roman" w:eastAsia="Times New Roman" w:hAnsi="Times New Roman" w:cs="Times New Roman"/>
          <w:lang w:eastAsia="pl-PL"/>
        </w:rPr>
        <w:br/>
        <w:t xml:space="preserve">Czas trwania: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lang w:eastAsia="pl-PL"/>
        </w:rPr>
        <w:br/>
        <w:t xml:space="preserve">Czy wykonawcy, którzy nie złożyli nowych postąpień, zostaną zakwalifikowani do następnego etapu: </w:t>
      </w:r>
      <w:r w:rsidRPr="000D2A1C">
        <w:rPr>
          <w:rFonts w:ascii="Times New Roman" w:eastAsia="Times New Roman" w:hAnsi="Times New Roman" w:cs="Times New Roman"/>
          <w:lang w:eastAsia="pl-PL"/>
        </w:rPr>
        <w:br/>
        <w:t xml:space="preserve">Warunki zamknięcia aukcji elektronicznej: </w:t>
      </w:r>
      <w:r w:rsidRPr="000D2A1C">
        <w:rPr>
          <w:rFonts w:ascii="Times New Roman" w:eastAsia="Times New Roman" w:hAnsi="Times New Roman" w:cs="Times New Roman"/>
          <w:lang w:eastAsia="pl-PL"/>
        </w:rPr>
        <w:br/>
      </w:r>
    </w:p>
    <w:p w14:paraId="5B49C016"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IV.2) KRYTERIA OCENY OFERT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IV.2.1) Kryteria oceny ofert: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IV.2.2) Kryteria</w:t>
      </w:r>
      <w:r w:rsidRPr="000D2A1C">
        <w:rPr>
          <w:rFonts w:ascii="Times New Roman" w:eastAsia="Times New Roman" w:hAnsi="Times New Roman" w:cs="Times New Roman"/>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983"/>
        <w:gridCol w:w="934"/>
      </w:tblGrid>
      <w:tr w:rsidR="000D2A1C" w:rsidRPr="000D2A1C" w14:paraId="15D8432D" w14:textId="77777777" w:rsidTr="000D2A1C">
        <w:tc>
          <w:tcPr>
            <w:tcW w:w="0" w:type="auto"/>
            <w:tcBorders>
              <w:top w:val="single" w:sz="6" w:space="0" w:color="000000"/>
              <w:left w:val="single" w:sz="6" w:space="0" w:color="000000"/>
              <w:bottom w:val="single" w:sz="6" w:space="0" w:color="000000"/>
              <w:right w:val="single" w:sz="6" w:space="0" w:color="000000"/>
            </w:tcBorders>
            <w:vAlign w:val="center"/>
            <w:hideMark/>
          </w:tcPr>
          <w:p w14:paraId="375B04A1"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9CD58E6"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Znaczenie</w:t>
            </w:r>
          </w:p>
        </w:tc>
      </w:tr>
      <w:tr w:rsidR="000D2A1C" w:rsidRPr="000D2A1C" w14:paraId="653E91BE" w14:textId="77777777" w:rsidTr="000D2A1C">
        <w:tc>
          <w:tcPr>
            <w:tcW w:w="0" w:type="auto"/>
            <w:tcBorders>
              <w:top w:val="single" w:sz="6" w:space="0" w:color="000000"/>
              <w:left w:val="single" w:sz="6" w:space="0" w:color="000000"/>
              <w:bottom w:val="single" w:sz="6" w:space="0" w:color="000000"/>
              <w:right w:val="single" w:sz="6" w:space="0" w:color="000000"/>
            </w:tcBorders>
            <w:vAlign w:val="center"/>
            <w:hideMark/>
          </w:tcPr>
          <w:p w14:paraId="2495E419"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255C6940"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60,00</w:t>
            </w:r>
          </w:p>
        </w:tc>
      </w:tr>
      <w:tr w:rsidR="000D2A1C" w:rsidRPr="000D2A1C" w14:paraId="3F52F64A" w14:textId="77777777" w:rsidTr="000D2A1C">
        <w:tc>
          <w:tcPr>
            <w:tcW w:w="0" w:type="auto"/>
            <w:tcBorders>
              <w:top w:val="single" w:sz="6" w:space="0" w:color="000000"/>
              <w:left w:val="single" w:sz="6" w:space="0" w:color="000000"/>
              <w:bottom w:val="single" w:sz="6" w:space="0" w:color="000000"/>
              <w:right w:val="single" w:sz="6" w:space="0" w:color="000000"/>
            </w:tcBorders>
            <w:vAlign w:val="center"/>
            <w:hideMark/>
          </w:tcPr>
          <w:p w14:paraId="2C6A0988"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Gwarancja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AFC6245"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40,00</w:t>
            </w:r>
          </w:p>
        </w:tc>
      </w:tr>
    </w:tbl>
    <w:p w14:paraId="6CBF4D39" w14:textId="2A3A6CC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IV.2.3) Zastosowanie procedury, o której mowa w art. 24aa ust. 1 ustawy </w:t>
      </w:r>
      <w:proofErr w:type="spellStart"/>
      <w:r w:rsidRPr="000D2A1C">
        <w:rPr>
          <w:rFonts w:ascii="Times New Roman" w:eastAsia="Times New Roman" w:hAnsi="Times New Roman" w:cs="Times New Roman"/>
          <w:b/>
          <w:bCs/>
          <w:lang w:eastAsia="pl-PL"/>
        </w:rPr>
        <w:t>Pzp</w:t>
      </w:r>
      <w:proofErr w:type="spellEnd"/>
      <w:r w:rsidRPr="000D2A1C">
        <w:rPr>
          <w:rFonts w:ascii="Times New Roman" w:eastAsia="Times New Roman" w:hAnsi="Times New Roman" w:cs="Times New Roman"/>
          <w:b/>
          <w:bCs/>
          <w:lang w:eastAsia="pl-PL"/>
        </w:rPr>
        <w:t xml:space="preserve"> </w:t>
      </w:r>
      <w:r w:rsidRPr="000D2A1C">
        <w:rPr>
          <w:rFonts w:ascii="Times New Roman" w:eastAsia="Times New Roman" w:hAnsi="Times New Roman" w:cs="Times New Roman"/>
          <w:lang w:eastAsia="pl-PL"/>
        </w:rPr>
        <w:t xml:space="preserve">(przetarg nieograniczony) </w:t>
      </w:r>
      <w:r w:rsidRPr="000D2A1C">
        <w:rPr>
          <w:rFonts w:ascii="Times New Roman" w:eastAsia="Times New Roman" w:hAnsi="Times New Roman" w:cs="Times New Roman"/>
          <w:lang w:eastAsia="pl-PL"/>
        </w:rPr>
        <w:br/>
        <w:t xml:space="preserve">Tak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IV.3) Negocjacje z ogłoszeniem, dialog konkurencyjny, partnerstwo innowacyjne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IV.3.1) Informacje na temat negocjacji z ogłoszeniem</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Minimalne wymagania, które muszą spełniać wszystkie oferty: </w:t>
      </w:r>
      <w:r w:rsidRPr="000D2A1C">
        <w:rPr>
          <w:rFonts w:ascii="Times New Roman" w:eastAsia="Times New Roman" w:hAnsi="Times New Roman" w:cs="Times New Roman"/>
          <w:lang w:eastAsia="pl-PL"/>
        </w:rPr>
        <w:br/>
        <w:t xml:space="preserve">Przewidziane jest zastrzeżenie prawa do udzielenia zamówienia na podstawie ofert wstępnych bez przeprowadzenia negocjacji </w:t>
      </w:r>
      <w:r w:rsidRPr="000D2A1C">
        <w:rPr>
          <w:rFonts w:ascii="Times New Roman" w:eastAsia="Times New Roman" w:hAnsi="Times New Roman" w:cs="Times New Roman"/>
          <w:lang w:eastAsia="pl-PL"/>
        </w:rPr>
        <w:br/>
        <w:t xml:space="preserve">Przewidziany jest podział negocjacji na etapy w celu ograniczenia liczby ofert: </w:t>
      </w:r>
      <w:r w:rsidRPr="000D2A1C">
        <w:rPr>
          <w:rFonts w:ascii="Times New Roman" w:eastAsia="Times New Roman" w:hAnsi="Times New Roman" w:cs="Times New Roman"/>
          <w:lang w:eastAsia="pl-PL"/>
        </w:rPr>
        <w:br/>
        <w:t xml:space="preserve">Należy podać informacje na temat etapów negocjacji (w tym liczbę etapów): </w:t>
      </w:r>
      <w:r w:rsidRPr="000D2A1C">
        <w:rPr>
          <w:rFonts w:ascii="Times New Roman" w:eastAsia="Times New Roman" w:hAnsi="Times New Roman" w:cs="Times New Roman"/>
          <w:lang w:eastAsia="pl-PL"/>
        </w:rPr>
        <w:br/>
        <w:t xml:space="preserve">Informacje dodatkowe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IV.3.2) Informacje na temat dialogu konkurencyjnego</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Opis potrzeb i wymagań zamawiającego lub informacja o sposobie uzyskania tego opisu: </w:t>
      </w:r>
      <w:r w:rsidRPr="000D2A1C">
        <w:rPr>
          <w:rFonts w:ascii="Times New Roman" w:eastAsia="Times New Roman" w:hAnsi="Times New Roman" w:cs="Times New Roman"/>
          <w:lang w:eastAsia="pl-PL"/>
        </w:rPr>
        <w:br/>
        <w:t xml:space="preserve">Informacja o wysokości nagród dla wykonawców, którzy podczas dialogu konkurencyjnego przedstawili rozwiązania stanowiące podstawę do składania ofert, jeżeli zamawiający przewiduje nagrody: </w:t>
      </w:r>
      <w:r w:rsidRPr="000D2A1C">
        <w:rPr>
          <w:rFonts w:ascii="Times New Roman" w:eastAsia="Times New Roman" w:hAnsi="Times New Roman" w:cs="Times New Roman"/>
          <w:lang w:eastAsia="pl-PL"/>
        </w:rPr>
        <w:br/>
        <w:t xml:space="preserve">Wstępny harmonogram postępowania: </w:t>
      </w:r>
      <w:r w:rsidRPr="000D2A1C">
        <w:rPr>
          <w:rFonts w:ascii="Times New Roman" w:eastAsia="Times New Roman" w:hAnsi="Times New Roman" w:cs="Times New Roman"/>
          <w:lang w:eastAsia="pl-PL"/>
        </w:rPr>
        <w:br/>
        <w:t xml:space="preserve">Podział dialogu na etapy w celu ograniczenia liczby rozwiązań: </w:t>
      </w:r>
      <w:r w:rsidRPr="000D2A1C">
        <w:rPr>
          <w:rFonts w:ascii="Times New Roman" w:eastAsia="Times New Roman" w:hAnsi="Times New Roman" w:cs="Times New Roman"/>
          <w:lang w:eastAsia="pl-PL"/>
        </w:rPr>
        <w:br/>
        <w:t xml:space="preserve">Należy podać informacje na temat etapów dialogu: </w:t>
      </w:r>
      <w:r w:rsidRPr="000D2A1C">
        <w:rPr>
          <w:rFonts w:ascii="Times New Roman" w:eastAsia="Times New Roman" w:hAnsi="Times New Roman" w:cs="Times New Roman"/>
          <w:lang w:eastAsia="pl-PL"/>
        </w:rPr>
        <w:br/>
        <w:t xml:space="preserve">Informacje dodatkowe: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IV.3.3) Informacje na temat partnerstwa innowacyjnego</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Elementy opisu przedmiotu zamówienia definiujące minimalne wymagania, którym muszą odpowiadać wszystkie oferty: </w:t>
      </w:r>
      <w:r w:rsidRPr="000D2A1C">
        <w:rPr>
          <w:rFonts w:ascii="Times New Roman" w:eastAsia="Times New Roman" w:hAnsi="Times New Roman" w:cs="Times New Roman"/>
          <w:lang w:eastAsia="pl-PL"/>
        </w:rPr>
        <w:br/>
        <w:t xml:space="preserve">Podział negocjacji na etapy w celu ograniczeniu liczby ofert podlegających negocjacjom poprzez zastosowanie kryteriów oceny ofert wskazanych w specyfikacji istotnych warunków zamówienia: </w:t>
      </w:r>
      <w:r w:rsidRPr="000D2A1C">
        <w:rPr>
          <w:rFonts w:ascii="Times New Roman" w:eastAsia="Times New Roman" w:hAnsi="Times New Roman" w:cs="Times New Roman"/>
          <w:lang w:eastAsia="pl-PL"/>
        </w:rPr>
        <w:br/>
        <w:t xml:space="preserve">Informacje dodatkowe: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IV.4) Licytacja elektroniczna </w:t>
      </w:r>
      <w:r w:rsidRPr="000D2A1C">
        <w:rPr>
          <w:rFonts w:ascii="Times New Roman" w:eastAsia="Times New Roman" w:hAnsi="Times New Roman" w:cs="Times New Roman"/>
          <w:lang w:eastAsia="pl-PL"/>
        </w:rPr>
        <w:br/>
        <w:t xml:space="preserve">Adres strony internetowej, na której będzie prowadzona licytacja elektroniczna: </w:t>
      </w:r>
    </w:p>
    <w:p w14:paraId="02026378"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Adres strony internetowej, na której jest dostępny opis przedmiotu zamówienia w licytacji elektronicznej: </w:t>
      </w:r>
    </w:p>
    <w:p w14:paraId="30AEAB77"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Wymagania dotyczące rejestracji i identyfikacji wykonawców w licytacji elektronicznej, w tym wymagania techniczne urządzeń informatycznych: </w:t>
      </w:r>
    </w:p>
    <w:p w14:paraId="37F4C8E7"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Sposób postępowania w toku licytacji elektronicznej, w tym określenie minimalnych wysokości postąpień: </w:t>
      </w:r>
    </w:p>
    <w:p w14:paraId="44CC1A23"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Informacje o liczbie etapów licytacji elektronicznej i czasie ich trwania: </w:t>
      </w:r>
    </w:p>
    <w:p w14:paraId="651390D9" w14:textId="1E6BD0C2"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Czas trwania: </w:t>
      </w:r>
      <w:r w:rsidRPr="000D2A1C">
        <w:rPr>
          <w:rFonts w:ascii="Times New Roman" w:eastAsia="Times New Roman" w:hAnsi="Times New Roman" w:cs="Times New Roman"/>
          <w:lang w:eastAsia="pl-PL"/>
        </w:rPr>
        <w:br/>
        <w:t xml:space="preserve">Wykonawcy, którzy nie złożyli nowych postąpień, zostaną zakwalifikowani do następnego etapu: </w:t>
      </w:r>
    </w:p>
    <w:p w14:paraId="3AA8B065" w14:textId="77777777"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Termin składania wniosków o dopuszczenie do udziału w licytacji elektronicznej: </w:t>
      </w:r>
      <w:r w:rsidRPr="000D2A1C">
        <w:rPr>
          <w:rFonts w:ascii="Times New Roman" w:eastAsia="Times New Roman" w:hAnsi="Times New Roman" w:cs="Times New Roman"/>
          <w:lang w:eastAsia="pl-PL"/>
        </w:rPr>
        <w:br/>
        <w:t xml:space="preserve">Data: godzina: </w:t>
      </w:r>
      <w:r w:rsidRPr="000D2A1C">
        <w:rPr>
          <w:rFonts w:ascii="Times New Roman" w:eastAsia="Times New Roman" w:hAnsi="Times New Roman" w:cs="Times New Roman"/>
          <w:lang w:eastAsia="pl-PL"/>
        </w:rPr>
        <w:br/>
        <w:t xml:space="preserve">Termin otwarcia licytacji elektronicznej: </w:t>
      </w:r>
    </w:p>
    <w:p w14:paraId="4645769B" w14:textId="22A79501"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lang w:eastAsia="pl-PL"/>
        </w:rPr>
        <w:t xml:space="preserve">Termin i warunki zamknięcia licytacji elektronicznej: </w:t>
      </w:r>
      <w:r w:rsidRPr="000D2A1C">
        <w:rPr>
          <w:rFonts w:ascii="Times New Roman" w:eastAsia="Times New Roman" w:hAnsi="Times New Roman" w:cs="Times New Roman"/>
          <w:lang w:eastAsia="pl-PL"/>
        </w:rPr>
        <w:br/>
        <w:t xml:space="preserve">Istotne dla stron postanowienia, które zostaną wprowadzone do treści zawieranej umowy w sprawie zamówienia publicznego, albo ogólne warunki umowy, albo wzór umowy: </w:t>
      </w:r>
      <w:r w:rsidRPr="000D2A1C">
        <w:rPr>
          <w:rFonts w:ascii="Times New Roman" w:eastAsia="Times New Roman" w:hAnsi="Times New Roman" w:cs="Times New Roman"/>
          <w:lang w:eastAsia="pl-PL"/>
        </w:rPr>
        <w:br/>
        <w:t xml:space="preserve">Wymagania dotyczące zabezpieczenia należytego wykonania umowy: </w:t>
      </w:r>
      <w:r w:rsidRPr="000D2A1C">
        <w:rPr>
          <w:rFonts w:ascii="Times New Roman" w:eastAsia="Times New Roman" w:hAnsi="Times New Roman" w:cs="Times New Roman"/>
          <w:lang w:eastAsia="pl-PL"/>
        </w:rPr>
        <w:br/>
        <w:t xml:space="preserve">Informacje dodatkowe: </w:t>
      </w:r>
    </w:p>
    <w:p w14:paraId="71E3FD16" w14:textId="3C6140C2" w:rsidR="000D2A1C" w:rsidRPr="000D2A1C" w:rsidRDefault="000D2A1C" w:rsidP="000D2A1C">
      <w:pPr>
        <w:spacing w:after="0" w:line="240" w:lineRule="auto"/>
        <w:rPr>
          <w:rFonts w:ascii="Times New Roman" w:eastAsia="Times New Roman" w:hAnsi="Times New Roman" w:cs="Times New Roman"/>
          <w:lang w:eastAsia="pl-PL"/>
        </w:rPr>
      </w:pPr>
      <w:r w:rsidRPr="000D2A1C">
        <w:rPr>
          <w:rFonts w:ascii="Times New Roman" w:eastAsia="Times New Roman" w:hAnsi="Times New Roman" w:cs="Times New Roman"/>
          <w:b/>
          <w:bCs/>
          <w:lang w:eastAsia="pl-PL"/>
        </w:rPr>
        <w:t>IV.5) ZMIANA UMOWY</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Przewiduje się istotne zmiany postanowień zawartej umowy w stosunku do treści oferty, na podstawie której dokonano wyboru wykonawcy:</w:t>
      </w:r>
      <w:r w:rsidRPr="000D2A1C">
        <w:rPr>
          <w:rFonts w:ascii="Times New Roman" w:eastAsia="Times New Roman" w:hAnsi="Times New Roman" w:cs="Times New Roman"/>
          <w:lang w:eastAsia="pl-PL"/>
        </w:rPr>
        <w:t xml:space="preserve"> Tak </w:t>
      </w:r>
      <w:r w:rsidRPr="000D2A1C">
        <w:rPr>
          <w:rFonts w:ascii="Times New Roman" w:eastAsia="Times New Roman" w:hAnsi="Times New Roman" w:cs="Times New Roman"/>
          <w:lang w:eastAsia="pl-PL"/>
        </w:rPr>
        <w:br/>
        <w:t xml:space="preserve">Należy wskazać zakres, charakter zmian oraz warunki wprowadzenia zmian: </w:t>
      </w:r>
      <w:r w:rsidRPr="000D2A1C">
        <w:rPr>
          <w:rFonts w:ascii="Times New Roman" w:eastAsia="Times New Roman" w:hAnsi="Times New Roman" w:cs="Times New Roman"/>
          <w:lang w:eastAsia="pl-PL"/>
        </w:rPr>
        <w:br/>
        <w:t xml:space="preserve">1. Zamawiający wymaga, aby Wykonawca zawarł z nim umowę zgodną z załączonym do specyfikacji wzorem określonym w Załączniku nr 7 do specyfikacji i na warunkach w nim określonych. 2. Zamawiający przewiduje możliwość dokonania istotnych zmian umowy w stosunku do treści oferty, na podstawie której dokonano wyboru Wykonawcy, zgodnie z Wzorem umowy i Ustawą. 3. Wykonawca ma obowiązek udokumentować zaistniałe okoliczności powodujące zmianę umowy. 4. 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IV.6) INFORMACJE ADMINISTRACYJNE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IV.6.1) Sposób udostępniania informacji o charakterze poufnym </w:t>
      </w:r>
      <w:r w:rsidRPr="000D2A1C">
        <w:rPr>
          <w:rFonts w:ascii="Times New Roman" w:eastAsia="Times New Roman" w:hAnsi="Times New Roman" w:cs="Times New Roman"/>
          <w:i/>
          <w:iCs/>
          <w:lang w:eastAsia="pl-PL"/>
        </w:rPr>
        <w:t xml:space="preserve">(jeżeli dotyczy):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Środki służące ochronie informacji o charakterze poufnym</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IV.6.2) Termin składania ofert lub wniosków o dopuszczenie do udziału w postępowaniu: </w:t>
      </w:r>
      <w:r w:rsidRPr="000D2A1C">
        <w:rPr>
          <w:rFonts w:ascii="Times New Roman" w:eastAsia="Times New Roman" w:hAnsi="Times New Roman" w:cs="Times New Roman"/>
          <w:lang w:eastAsia="pl-PL"/>
        </w:rPr>
        <w:br/>
        <w:t xml:space="preserve">Data: 2019-06-17, godzina: 09:00, </w:t>
      </w:r>
      <w:r w:rsidRPr="000D2A1C">
        <w:rPr>
          <w:rFonts w:ascii="Times New Roman" w:eastAsia="Times New Roman" w:hAnsi="Times New Roman" w:cs="Times New Roman"/>
          <w:lang w:eastAsia="pl-PL"/>
        </w:rPr>
        <w:br/>
        <w:t xml:space="preserve">Skrócenie terminu składania wniosków, ze względu na pilną potrzebę udzielenia zamówienia (przetarg nieograniczony, przetarg ograniczony, negocjacje z ogłoszeniem): </w:t>
      </w:r>
      <w:r w:rsidRPr="000D2A1C">
        <w:rPr>
          <w:rFonts w:ascii="Times New Roman" w:eastAsia="Times New Roman" w:hAnsi="Times New Roman" w:cs="Times New Roman"/>
          <w:lang w:eastAsia="pl-PL"/>
        </w:rPr>
        <w:br/>
        <w:t xml:space="preserve">Wskazać powody: </w:t>
      </w:r>
      <w:r w:rsidRPr="000D2A1C">
        <w:rPr>
          <w:rFonts w:ascii="Times New Roman" w:eastAsia="Times New Roman" w:hAnsi="Times New Roman" w:cs="Times New Roman"/>
          <w:lang w:eastAsia="pl-PL"/>
        </w:rPr>
        <w:br/>
        <w:t xml:space="preserve">Język lub języki, w jakich mogą być sporządzane oferty lub wnioski o dopuszczenie do udziału w postępowaniu </w:t>
      </w:r>
      <w:r w:rsidRPr="000D2A1C">
        <w:rPr>
          <w:rFonts w:ascii="Times New Roman" w:eastAsia="Times New Roman" w:hAnsi="Times New Roman" w:cs="Times New Roman"/>
          <w:lang w:eastAsia="pl-PL"/>
        </w:rPr>
        <w:br/>
        <w:t xml:space="preserve">&gt;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 xml:space="preserve">IV.6.3) Termin związania ofertą: </w:t>
      </w:r>
      <w:r w:rsidRPr="000D2A1C">
        <w:rPr>
          <w:rFonts w:ascii="Times New Roman" w:eastAsia="Times New Roman" w:hAnsi="Times New Roman" w:cs="Times New Roman"/>
          <w:lang w:eastAsia="pl-PL"/>
        </w:rPr>
        <w:t xml:space="preserve">do: okres w dniach: 30 (od ostatecznego terminu składania ofert)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0D2A1C">
        <w:rPr>
          <w:rFonts w:ascii="Times New Roman" w:eastAsia="Times New Roman" w:hAnsi="Times New Roman" w:cs="Times New Roman"/>
          <w:lang w:eastAsia="pl-PL"/>
        </w:rPr>
        <w:t xml:space="preserve"> Nie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0D2A1C">
        <w:rPr>
          <w:rFonts w:ascii="Times New Roman" w:eastAsia="Times New Roman" w:hAnsi="Times New Roman" w:cs="Times New Roman"/>
          <w:lang w:eastAsia="pl-PL"/>
        </w:rPr>
        <w:t xml:space="preserve"> Nie </w:t>
      </w:r>
      <w:r w:rsidRPr="000D2A1C">
        <w:rPr>
          <w:rFonts w:ascii="Times New Roman" w:eastAsia="Times New Roman" w:hAnsi="Times New Roman" w:cs="Times New Roman"/>
          <w:lang w:eastAsia="pl-PL"/>
        </w:rPr>
        <w:br/>
      </w:r>
      <w:r w:rsidRPr="000D2A1C">
        <w:rPr>
          <w:rFonts w:ascii="Times New Roman" w:eastAsia="Times New Roman" w:hAnsi="Times New Roman" w:cs="Times New Roman"/>
          <w:b/>
          <w:bCs/>
          <w:lang w:eastAsia="pl-PL"/>
        </w:rPr>
        <w:t>IV.6.6) Informacje dodatkowe:</w:t>
      </w:r>
      <w:r w:rsidRPr="000D2A1C">
        <w:rPr>
          <w:rFonts w:ascii="Times New Roman" w:eastAsia="Times New Roman" w:hAnsi="Times New Roman" w:cs="Times New Roman"/>
          <w:lang w:eastAsia="pl-PL"/>
        </w:rPr>
        <w:t xml:space="preserve"> </w:t>
      </w:r>
      <w:r w:rsidRPr="000D2A1C">
        <w:rPr>
          <w:rFonts w:ascii="Times New Roman" w:eastAsia="Times New Roman" w:hAnsi="Times New Roman" w:cs="Times New Roman"/>
          <w:lang w:eastAsia="pl-PL"/>
        </w:rPr>
        <w:b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ogólnym rozporządzeniem o ochronie danych informuję, iż: 1) administratorem Pani/Pana danych osobowych jest Wójt Gminy Strzałkowo z siedzibą w Urzędzie Gminy w Strzałkowie, ul. Al. Prymasa Wyszyńskiego 6, 62-420 Strzałkowo 2) inspektorem ochrony danych osobowych w Urzędzie Gminy w Strzałkowie jest Pan Sławomir Laskowski, Tel: 509 776 801, email: abi@strzalkowo.pl 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 4) odbiorcami Pani/Pana danych osobowych będą wyłącznie podmioty uprawnione do uzyskania danych osobowych na podstawie przepisów prawa, 5) Pani/Pana dane osobowe przechowywane będą w czasie określonym przepisami prawa, zgodnie z jednolitym rzeczowym wykazem akt organów gminy i związków międzygminnych oraz urzędów obsługujących te organy i związki, 6) posiada Pani/Pan prawo żądania od administratora dostępu do danych osobowych, prawo do ich sprostowania, usunięcia lub ograniczenia przetwarzania, prawo do wniesienia sprzeciwu wobec przetwarzania, prawo do przenoszenia danych, prawo do cofnięcia zgody w dowolnym momencie, 7) ma Pani/Pan prawo wniesienia skargi do organu nadzorczego, 8) podanie danych osobowych w zakresie wymaganym ustawodawstwem jest obligatoryjne, a w pozostałych przypadkach ma charakter dobrowolny. 9) Pani/Pana dane mogą być przekazane odbiorcy w państwie trzecim lub organizacji międzynarodowej, gdy wymagają tego przepisy prawa. 1)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24DED942" w14:textId="77777777" w:rsidR="000D2A1C" w:rsidRDefault="000D2A1C" w:rsidP="000D2A1C">
      <w:pPr>
        <w:spacing w:after="0" w:line="240" w:lineRule="auto"/>
        <w:jc w:val="center"/>
        <w:rPr>
          <w:rFonts w:ascii="Times New Roman" w:eastAsia="Times New Roman" w:hAnsi="Times New Roman" w:cs="Times New Roman"/>
          <w:b/>
          <w:bCs/>
          <w:u w:val="single"/>
          <w:lang w:eastAsia="pl-PL"/>
        </w:rPr>
      </w:pPr>
      <w:r w:rsidRPr="000D2A1C">
        <w:rPr>
          <w:rFonts w:ascii="Times New Roman" w:eastAsia="Times New Roman" w:hAnsi="Times New Roman" w:cs="Times New Roman"/>
          <w:b/>
          <w:bCs/>
          <w:u w:val="single"/>
          <w:lang w:eastAsia="pl-PL"/>
        </w:rPr>
        <w:t>ZAŁĄCZNIK I - INFORMACJE DOTYCZĄCE OFERT CZĘŚCIOWYCH</w:t>
      </w:r>
    </w:p>
    <w:p w14:paraId="2D96E80E" w14:textId="77777777" w:rsidR="000D2A1C" w:rsidRDefault="000D2A1C" w:rsidP="000D2A1C">
      <w:pPr>
        <w:spacing w:after="0" w:line="240" w:lineRule="auto"/>
        <w:jc w:val="center"/>
        <w:rPr>
          <w:rFonts w:ascii="Times New Roman" w:eastAsia="Times New Roman" w:hAnsi="Times New Roman" w:cs="Times New Roman"/>
          <w:b/>
          <w:bCs/>
          <w:u w:val="single"/>
          <w:lang w:eastAsia="pl-PL"/>
        </w:rPr>
      </w:pPr>
    </w:p>
    <w:p w14:paraId="71ADC607" w14:textId="77777777" w:rsidR="000D2A1C" w:rsidRDefault="000D2A1C" w:rsidP="000D2A1C">
      <w:pPr>
        <w:spacing w:after="0" w:line="240" w:lineRule="auto"/>
        <w:jc w:val="center"/>
        <w:rPr>
          <w:rFonts w:ascii="Times New Roman" w:eastAsia="Times New Roman" w:hAnsi="Times New Roman" w:cs="Times New Roman"/>
          <w:b/>
          <w:bCs/>
          <w:u w:val="single"/>
          <w:lang w:eastAsia="pl-PL"/>
        </w:rPr>
      </w:pPr>
    </w:p>
    <w:p w14:paraId="4C623ADB" w14:textId="77777777" w:rsidR="000D2A1C" w:rsidRDefault="000D2A1C" w:rsidP="000D2A1C">
      <w:pPr>
        <w:spacing w:after="0" w:line="240" w:lineRule="auto"/>
        <w:jc w:val="center"/>
        <w:rPr>
          <w:rFonts w:ascii="Times New Roman" w:eastAsia="Times New Roman" w:hAnsi="Times New Roman" w:cs="Times New Roman"/>
          <w:b/>
          <w:bCs/>
          <w:u w:val="single"/>
          <w:lang w:eastAsia="pl-PL"/>
        </w:rPr>
      </w:pPr>
    </w:p>
    <w:p w14:paraId="1E64B4AA" w14:textId="77777777" w:rsidR="000D2A1C" w:rsidRPr="000D2A1C" w:rsidRDefault="000D2A1C" w:rsidP="000D2A1C">
      <w:pPr>
        <w:spacing w:after="0" w:line="240" w:lineRule="auto"/>
        <w:jc w:val="center"/>
        <w:rPr>
          <w:rFonts w:ascii="Times New Roman" w:eastAsia="Times New Roman" w:hAnsi="Times New Roman" w:cs="Times New Roman"/>
          <w:b/>
          <w:bCs/>
          <w:lang w:eastAsia="pl-PL"/>
        </w:rPr>
      </w:pPr>
      <w:r w:rsidRPr="000D2A1C">
        <w:rPr>
          <w:rFonts w:ascii="Times New Roman" w:eastAsia="Times New Roman" w:hAnsi="Times New Roman" w:cs="Times New Roman"/>
          <w:b/>
          <w:bCs/>
          <w:lang w:eastAsia="pl-PL"/>
        </w:rPr>
        <w:tab/>
      </w:r>
      <w:r w:rsidRPr="000D2A1C">
        <w:rPr>
          <w:rFonts w:ascii="Times New Roman" w:eastAsia="Times New Roman" w:hAnsi="Times New Roman" w:cs="Times New Roman"/>
          <w:b/>
          <w:bCs/>
          <w:lang w:eastAsia="pl-PL"/>
        </w:rPr>
        <w:tab/>
      </w:r>
      <w:r w:rsidRPr="000D2A1C">
        <w:rPr>
          <w:rFonts w:ascii="Times New Roman" w:eastAsia="Times New Roman" w:hAnsi="Times New Roman" w:cs="Times New Roman"/>
          <w:b/>
          <w:bCs/>
          <w:lang w:eastAsia="pl-PL"/>
        </w:rPr>
        <w:tab/>
      </w:r>
      <w:r w:rsidRPr="000D2A1C">
        <w:rPr>
          <w:rFonts w:ascii="Times New Roman" w:eastAsia="Times New Roman" w:hAnsi="Times New Roman" w:cs="Times New Roman"/>
          <w:b/>
          <w:bCs/>
          <w:lang w:eastAsia="pl-PL"/>
        </w:rPr>
        <w:tab/>
        <w:t>Z-ca Wójta</w:t>
      </w:r>
    </w:p>
    <w:p w14:paraId="52711A98" w14:textId="5CAC83B1" w:rsidR="000D2A1C" w:rsidRPr="000D2A1C" w:rsidRDefault="000D2A1C" w:rsidP="000D2A1C">
      <w:pPr>
        <w:spacing w:after="0" w:line="240" w:lineRule="auto"/>
        <w:ind w:left="1416" w:firstLine="708"/>
        <w:jc w:val="center"/>
        <w:rPr>
          <w:rFonts w:ascii="Times New Roman" w:eastAsia="Times New Roman" w:hAnsi="Times New Roman" w:cs="Times New Roman"/>
          <w:b/>
          <w:bCs/>
          <w:lang w:eastAsia="pl-PL"/>
        </w:rPr>
      </w:pPr>
      <w:bookmarkStart w:id="0" w:name="_GoBack"/>
      <w:bookmarkEnd w:id="0"/>
      <w:r w:rsidRPr="000D2A1C">
        <w:rPr>
          <w:rFonts w:ascii="Times New Roman" w:eastAsia="Times New Roman" w:hAnsi="Times New Roman" w:cs="Times New Roman"/>
          <w:b/>
          <w:bCs/>
          <w:lang w:eastAsia="pl-PL"/>
        </w:rPr>
        <w:t>/-/ Lidia Śmidowicz</w:t>
      </w:r>
      <w:r w:rsidRPr="000D2A1C">
        <w:rPr>
          <w:rFonts w:ascii="Times New Roman" w:eastAsia="Times New Roman" w:hAnsi="Times New Roman" w:cs="Times New Roman"/>
          <w:b/>
          <w:bCs/>
          <w:lang w:eastAsia="pl-PL"/>
        </w:rPr>
        <w:t xml:space="preserve"> </w:t>
      </w:r>
    </w:p>
    <w:p w14:paraId="58161EBF" w14:textId="77777777" w:rsidR="000D2A1C" w:rsidRPr="000D2A1C" w:rsidRDefault="000D2A1C" w:rsidP="000D2A1C">
      <w:pPr>
        <w:spacing w:after="0" w:line="240" w:lineRule="auto"/>
        <w:rPr>
          <w:rFonts w:ascii="Times New Roman" w:eastAsia="Times New Roman" w:hAnsi="Times New Roman" w:cs="Times New Roman"/>
          <w:lang w:eastAsia="pl-PL"/>
        </w:rPr>
      </w:pPr>
    </w:p>
    <w:p w14:paraId="63A663F2" w14:textId="77777777" w:rsidR="000D2A1C" w:rsidRPr="000D2A1C" w:rsidRDefault="000D2A1C" w:rsidP="000D2A1C">
      <w:pPr>
        <w:spacing w:after="0" w:line="240" w:lineRule="auto"/>
        <w:rPr>
          <w:rFonts w:ascii="Times New Roman" w:eastAsia="Times New Roman" w:hAnsi="Times New Roman" w:cs="Times New Roman"/>
          <w:lang w:eastAsia="pl-PL"/>
        </w:rPr>
      </w:pPr>
    </w:p>
    <w:p w14:paraId="01551D99" w14:textId="77777777" w:rsidR="000D2A1C" w:rsidRPr="000D2A1C" w:rsidRDefault="000D2A1C" w:rsidP="000D2A1C">
      <w:pPr>
        <w:spacing w:after="0" w:line="240" w:lineRule="auto"/>
        <w:rPr>
          <w:rFonts w:ascii="Times New Roman" w:eastAsia="Times New Roman" w:hAnsi="Times New Roman" w:cs="Times New Roman"/>
          <w:lang w:eastAsia="pl-PL"/>
        </w:rPr>
      </w:pPr>
    </w:p>
    <w:p w14:paraId="395D3287" w14:textId="77777777" w:rsidR="000D2A1C" w:rsidRPr="000D2A1C" w:rsidRDefault="000D2A1C" w:rsidP="000D2A1C">
      <w:pPr>
        <w:spacing w:after="0" w:line="240" w:lineRule="auto"/>
        <w:rPr>
          <w:rFonts w:ascii="Times New Roman" w:eastAsia="Times New Roman" w:hAnsi="Times New Roman" w:cs="Times New Roman"/>
          <w:lang w:eastAsia="pl-PL"/>
        </w:rPr>
      </w:pPr>
    </w:p>
    <w:p w14:paraId="77C407E9" w14:textId="77777777" w:rsidR="000D2A1C" w:rsidRPr="000D2A1C" w:rsidRDefault="000D2A1C" w:rsidP="000D2A1C">
      <w:pPr>
        <w:pBdr>
          <w:top w:val="single" w:sz="6" w:space="1" w:color="auto"/>
        </w:pBdr>
        <w:spacing w:after="0" w:line="240" w:lineRule="auto"/>
        <w:jc w:val="center"/>
        <w:rPr>
          <w:rFonts w:ascii="Times New Roman" w:eastAsia="Times New Roman" w:hAnsi="Times New Roman" w:cs="Times New Roman"/>
          <w:vanish/>
          <w:lang w:eastAsia="pl-PL"/>
        </w:rPr>
      </w:pPr>
      <w:r w:rsidRPr="000D2A1C">
        <w:rPr>
          <w:rFonts w:ascii="Times New Roman" w:eastAsia="Times New Roman" w:hAnsi="Times New Roman" w:cs="Times New Roman"/>
          <w:vanish/>
          <w:lang w:eastAsia="pl-PL"/>
        </w:rPr>
        <w:t>Dół formularza</w:t>
      </w:r>
    </w:p>
    <w:p w14:paraId="64FACBF2" w14:textId="77777777" w:rsidR="006E2D14" w:rsidRPr="000D2A1C" w:rsidRDefault="006E2D14" w:rsidP="000D2A1C">
      <w:pPr>
        <w:spacing w:after="0" w:line="240" w:lineRule="auto"/>
        <w:rPr>
          <w:rFonts w:ascii="Times New Roman" w:hAnsi="Times New Roman" w:cs="Times New Roman"/>
        </w:rPr>
      </w:pPr>
    </w:p>
    <w:sectPr w:rsidR="006E2D14" w:rsidRPr="000D2A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D14"/>
    <w:rsid w:val="000D2A1C"/>
    <w:rsid w:val="006E2D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E6F55"/>
  <w15:chartTrackingRefBased/>
  <w15:docId w15:val="{E3FA291E-2B02-46BF-8F9A-8BAE26C78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337887">
      <w:bodyDiv w:val="1"/>
      <w:marLeft w:val="0"/>
      <w:marRight w:val="0"/>
      <w:marTop w:val="0"/>
      <w:marBottom w:val="0"/>
      <w:divBdr>
        <w:top w:val="none" w:sz="0" w:space="0" w:color="auto"/>
        <w:left w:val="none" w:sz="0" w:space="0" w:color="auto"/>
        <w:bottom w:val="none" w:sz="0" w:space="0" w:color="auto"/>
        <w:right w:val="none" w:sz="0" w:space="0" w:color="auto"/>
      </w:divBdr>
      <w:divsChild>
        <w:div w:id="2036925452">
          <w:marLeft w:val="0"/>
          <w:marRight w:val="0"/>
          <w:marTop w:val="0"/>
          <w:marBottom w:val="0"/>
          <w:divBdr>
            <w:top w:val="none" w:sz="0" w:space="0" w:color="auto"/>
            <w:left w:val="none" w:sz="0" w:space="0" w:color="auto"/>
            <w:bottom w:val="none" w:sz="0" w:space="0" w:color="auto"/>
            <w:right w:val="none" w:sz="0" w:space="0" w:color="auto"/>
          </w:divBdr>
        </w:div>
        <w:div w:id="1074595052">
          <w:marLeft w:val="0"/>
          <w:marRight w:val="0"/>
          <w:marTop w:val="0"/>
          <w:marBottom w:val="0"/>
          <w:divBdr>
            <w:top w:val="none" w:sz="0" w:space="0" w:color="auto"/>
            <w:left w:val="none" w:sz="0" w:space="0" w:color="auto"/>
            <w:bottom w:val="none" w:sz="0" w:space="0" w:color="auto"/>
            <w:right w:val="none" w:sz="0" w:space="0" w:color="auto"/>
          </w:divBdr>
        </w:div>
        <w:div w:id="876040230">
          <w:marLeft w:val="0"/>
          <w:marRight w:val="0"/>
          <w:marTop w:val="0"/>
          <w:marBottom w:val="0"/>
          <w:divBdr>
            <w:top w:val="none" w:sz="0" w:space="0" w:color="auto"/>
            <w:left w:val="none" w:sz="0" w:space="0" w:color="auto"/>
            <w:bottom w:val="none" w:sz="0" w:space="0" w:color="auto"/>
            <w:right w:val="none" w:sz="0" w:space="0" w:color="auto"/>
          </w:divBdr>
          <w:divsChild>
            <w:div w:id="1826898035">
              <w:marLeft w:val="0"/>
              <w:marRight w:val="0"/>
              <w:marTop w:val="0"/>
              <w:marBottom w:val="0"/>
              <w:divBdr>
                <w:top w:val="none" w:sz="0" w:space="0" w:color="auto"/>
                <w:left w:val="none" w:sz="0" w:space="0" w:color="auto"/>
                <w:bottom w:val="none" w:sz="0" w:space="0" w:color="auto"/>
                <w:right w:val="none" w:sz="0" w:space="0" w:color="auto"/>
              </w:divBdr>
            </w:div>
            <w:div w:id="348147340">
              <w:marLeft w:val="0"/>
              <w:marRight w:val="0"/>
              <w:marTop w:val="0"/>
              <w:marBottom w:val="0"/>
              <w:divBdr>
                <w:top w:val="none" w:sz="0" w:space="0" w:color="auto"/>
                <w:left w:val="none" w:sz="0" w:space="0" w:color="auto"/>
                <w:bottom w:val="none" w:sz="0" w:space="0" w:color="auto"/>
                <w:right w:val="none" w:sz="0" w:space="0" w:color="auto"/>
              </w:divBdr>
            </w:div>
            <w:div w:id="494419741">
              <w:marLeft w:val="0"/>
              <w:marRight w:val="0"/>
              <w:marTop w:val="0"/>
              <w:marBottom w:val="0"/>
              <w:divBdr>
                <w:top w:val="none" w:sz="0" w:space="0" w:color="auto"/>
                <w:left w:val="none" w:sz="0" w:space="0" w:color="auto"/>
                <w:bottom w:val="none" w:sz="0" w:space="0" w:color="auto"/>
                <w:right w:val="none" w:sz="0" w:space="0" w:color="auto"/>
              </w:divBdr>
              <w:divsChild>
                <w:div w:id="2109110568">
                  <w:marLeft w:val="0"/>
                  <w:marRight w:val="0"/>
                  <w:marTop w:val="0"/>
                  <w:marBottom w:val="0"/>
                  <w:divBdr>
                    <w:top w:val="none" w:sz="0" w:space="0" w:color="auto"/>
                    <w:left w:val="none" w:sz="0" w:space="0" w:color="auto"/>
                    <w:bottom w:val="none" w:sz="0" w:space="0" w:color="auto"/>
                    <w:right w:val="none" w:sz="0" w:space="0" w:color="auto"/>
                  </w:divBdr>
                </w:div>
              </w:divsChild>
            </w:div>
            <w:div w:id="779682730">
              <w:marLeft w:val="0"/>
              <w:marRight w:val="0"/>
              <w:marTop w:val="0"/>
              <w:marBottom w:val="0"/>
              <w:divBdr>
                <w:top w:val="none" w:sz="0" w:space="0" w:color="auto"/>
                <w:left w:val="none" w:sz="0" w:space="0" w:color="auto"/>
                <w:bottom w:val="none" w:sz="0" w:space="0" w:color="auto"/>
                <w:right w:val="none" w:sz="0" w:space="0" w:color="auto"/>
              </w:divBdr>
              <w:divsChild>
                <w:div w:id="1728802645">
                  <w:marLeft w:val="0"/>
                  <w:marRight w:val="0"/>
                  <w:marTop w:val="0"/>
                  <w:marBottom w:val="0"/>
                  <w:divBdr>
                    <w:top w:val="none" w:sz="0" w:space="0" w:color="auto"/>
                    <w:left w:val="none" w:sz="0" w:space="0" w:color="auto"/>
                    <w:bottom w:val="none" w:sz="0" w:space="0" w:color="auto"/>
                    <w:right w:val="none" w:sz="0" w:space="0" w:color="auto"/>
                  </w:divBdr>
                </w:div>
              </w:divsChild>
            </w:div>
            <w:div w:id="847332023">
              <w:marLeft w:val="0"/>
              <w:marRight w:val="0"/>
              <w:marTop w:val="0"/>
              <w:marBottom w:val="0"/>
              <w:divBdr>
                <w:top w:val="none" w:sz="0" w:space="0" w:color="auto"/>
                <w:left w:val="none" w:sz="0" w:space="0" w:color="auto"/>
                <w:bottom w:val="none" w:sz="0" w:space="0" w:color="auto"/>
                <w:right w:val="none" w:sz="0" w:space="0" w:color="auto"/>
              </w:divBdr>
              <w:divsChild>
                <w:div w:id="259291538">
                  <w:marLeft w:val="0"/>
                  <w:marRight w:val="0"/>
                  <w:marTop w:val="0"/>
                  <w:marBottom w:val="0"/>
                  <w:divBdr>
                    <w:top w:val="none" w:sz="0" w:space="0" w:color="auto"/>
                    <w:left w:val="none" w:sz="0" w:space="0" w:color="auto"/>
                    <w:bottom w:val="none" w:sz="0" w:space="0" w:color="auto"/>
                    <w:right w:val="none" w:sz="0" w:space="0" w:color="auto"/>
                  </w:divBdr>
                </w:div>
                <w:div w:id="274873058">
                  <w:marLeft w:val="0"/>
                  <w:marRight w:val="0"/>
                  <w:marTop w:val="0"/>
                  <w:marBottom w:val="0"/>
                  <w:divBdr>
                    <w:top w:val="none" w:sz="0" w:space="0" w:color="auto"/>
                    <w:left w:val="none" w:sz="0" w:space="0" w:color="auto"/>
                    <w:bottom w:val="none" w:sz="0" w:space="0" w:color="auto"/>
                    <w:right w:val="none" w:sz="0" w:space="0" w:color="auto"/>
                  </w:divBdr>
                </w:div>
                <w:div w:id="2070227824">
                  <w:marLeft w:val="0"/>
                  <w:marRight w:val="0"/>
                  <w:marTop w:val="0"/>
                  <w:marBottom w:val="0"/>
                  <w:divBdr>
                    <w:top w:val="none" w:sz="0" w:space="0" w:color="auto"/>
                    <w:left w:val="none" w:sz="0" w:space="0" w:color="auto"/>
                    <w:bottom w:val="none" w:sz="0" w:space="0" w:color="auto"/>
                    <w:right w:val="none" w:sz="0" w:space="0" w:color="auto"/>
                  </w:divBdr>
                </w:div>
                <w:div w:id="1924562767">
                  <w:marLeft w:val="0"/>
                  <w:marRight w:val="0"/>
                  <w:marTop w:val="0"/>
                  <w:marBottom w:val="0"/>
                  <w:divBdr>
                    <w:top w:val="none" w:sz="0" w:space="0" w:color="auto"/>
                    <w:left w:val="none" w:sz="0" w:space="0" w:color="auto"/>
                    <w:bottom w:val="none" w:sz="0" w:space="0" w:color="auto"/>
                    <w:right w:val="none" w:sz="0" w:space="0" w:color="auto"/>
                  </w:divBdr>
                </w:div>
              </w:divsChild>
            </w:div>
            <w:div w:id="910578106">
              <w:marLeft w:val="0"/>
              <w:marRight w:val="0"/>
              <w:marTop w:val="0"/>
              <w:marBottom w:val="0"/>
              <w:divBdr>
                <w:top w:val="none" w:sz="0" w:space="0" w:color="auto"/>
                <w:left w:val="none" w:sz="0" w:space="0" w:color="auto"/>
                <w:bottom w:val="none" w:sz="0" w:space="0" w:color="auto"/>
                <w:right w:val="none" w:sz="0" w:space="0" w:color="auto"/>
              </w:divBdr>
              <w:divsChild>
                <w:div w:id="264507839">
                  <w:marLeft w:val="0"/>
                  <w:marRight w:val="0"/>
                  <w:marTop w:val="0"/>
                  <w:marBottom w:val="0"/>
                  <w:divBdr>
                    <w:top w:val="none" w:sz="0" w:space="0" w:color="auto"/>
                    <w:left w:val="none" w:sz="0" w:space="0" w:color="auto"/>
                    <w:bottom w:val="none" w:sz="0" w:space="0" w:color="auto"/>
                    <w:right w:val="none" w:sz="0" w:space="0" w:color="auto"/>
                  </w:divBdr>
                </w:div>
                <w:div w:id="1779830586">
                  <w:marLeft w:val="0"/>
                  <w:marRight w:val="0"/>
                  <w:marTop w:val="0"/>
                  <w:marBottom w:val="0"/>
                  <w:divBdr>
                    <w:top w:val="none" w:sz="0" w:space="0" w:color="auto"/>
                    <w:left w:val="none" w:sz="0" w:space="0" w:color="auto"/>
                    <w:bottom w:val="none" w:sz="0" w:space="0" w:color="auto"/>
                    <w:right w:val="none" w:sz="0" w:space="0" w:color="auto"/>
                  </w:divBdr>
                </w:div>
                <w:div w:id="1087968966">
                  <w:marLeft w:val="0"/>
                  <w:marRight w:val="0"/>
                  <w:marTop w:val="0"/>
                  <w:marBottom w:val="0"/>
                  <w:divBdr>
                    <w:top w:val="none" w:sz="0" w:space="0" w:color="auto"/>
                    <w:left w:val="none" w:sz="0" w:space="0" w:color="auto"/>
                    <w:bottom w:val="none" w:sz="0" w:space="0" w:color="auto"/>
                    <w:right w:val="none" w:sz="0" w:space="0" w:color="auto"/>
                  </w:divBdr>
                </w:div>
                <w:div w:id="757218390">
                  <w:marLeft w:val="0"/>
                  <w:marRight w:val="0"/>
                  <w:marTop w:val="0"/>
                  <w:marBottom w:val="0"/>
                  <w:divBdr>
                    <w:top w:val="none" w:sz="0" w:space="0" w:color="auto"/>
                    <w:left w:val="none" w:sz="0" w:space="0" w:color="auto"/>
                    <w:bottom w:val="none" w:sz="0" w:space="0" w:color="auto"/>
                    <w:right w:val="none" w:sz="0" w:space="0" w:color="auto"/>
                  </w:divBdr>
                </w:div>
                <w:div w:id="945694012">
                  <w:marLeft w:val="0"/>
                  <w:marRight w:val="0"/>
                  <w:marTop w:val="0"/>
                  <w:marBottom w:val="0"/>
                  <w:divBdr>
                    <w:top w:val="none" w:sz="0" w:space="0" w:color="auto"/>
                    <w:left w:val="none" w:sz="0" w:space="0" w:color="auto"/>
                    <w:bottom w:val="none" w:sz="0" w:space="0" w:color="auto"/>
                    <w:right w:val="none" w:sz="0" w:space="0" w:color="auto"/>
                  </w:divBdr>
                </w:div>
                <w:div w:id="2035305461">
                  <w:marLeft w:val="0"/>
                  <w:marRight w:val="0"/>
                  <w:marTop w:val="0"/>
                  <w:marBottom w:val="0"/>
                  <w:divBdr>
                    <w:top w:val="none" w:sz="0" w:space="0" w:color="auto"/>
                    <w:left w:val="none" w:sz="0" w:space="0" w:color="auto"/>
                    <w:bottom w:val="none" w:sz="0" w:space="0" w:color="auto"/>
                    <w:right w:val="none" w:sz="0" w:space="0" w:color="auto"/>
                  </w:divBdr>
                </w:div>
                <w:div w:id="478306405">
                  <w:marLeft w:val="0"/>
                  <w:marRight w:val="0"/>
                  <w:marTop w:val="0"/>
                  <w:marBottom w:val="0"/>
                  <w:divBdr>
                    <w:top w:val="none" w:sz="0" w:space="0" w:color="auto"/>
                    <w:left w:val="none" w:sz="0" w:space="0" w:color="auto"/>
                    <w:bottom w:val="none" w:sz="0" w:space="0" w:color="auto"/>
                    <w:right w:val="none" w:sz="0" w:space="0" w:color="auto"/>
                  </w:divBdr>
                </w:div>
              </w:divsChild>
            </w:div>
            <w:div w:id="1213662321">
              <w:marLeft w:val="0"/>
              <w:marRight w:val="0"/>
              <w:marTop w:val="0"/>
              <w:marBottom w:val="0"/>
              <w:divBdr>
                <w:top w:val="none" w:sz="0" w:space="0" w:color="auto"/>
                <w:left w:val="none" w:sz="0" w:space="0" w:color="auto"/>
                <w:bottom w:val="none" w:sz="0" w:space="0" w:color="auto"/>
                <w:right w:val="none" w:sz="0" w:space="0" w:color="auto"/>
              </w:divBdr>
              <w:divsChild>
                <w:div w:id="1665355984">
                  <w:marLeft w:val="0"/>
                  <w:marRight w:val="0"/>
                  <w:marTop w:val="0"/>
                  <w:marBottom w:val="0"/>
                  <w:divBdr>
                    <w:top w:val="none" w:sz="0" w:space="0" w:color="auto"/>
                    <w:left w:val="none" w:sz="0" w:space="0" w:color="auto"/>
                    <w:bottom w:val="none" w:sz="0" w:space="0" w:color="auto"/>
                    <w:right w:val="none" w:sz="0" w:space="0" w:color="auto"/>
                  </w:divBdr>
                </w:div>
                <w:div w:id="1838107452">
                  <w:marLeft w:val="0"/>
                  <w:marRight w:val="0"/>
                  <w:marTop w:val="0"/>
                  <w:marBottom w:val="0"/>
                  <w:divBdr>
                    <w:top w:val="none" w:sz="0" w:space="0" w:color="auto"/>
                    <w:left w:val="none" w:sz="0" w:space="0" w:color="auto"/>
                    <w:bottom w:val="none" w:sz="0" w:space="0" w:color="auto"/>
                    <w:right w:val="none" w:sz="0" w:space="0" w:color="auto"/>
                  </w:divBdr>
                </w:div>
              </w:divsChild>
            </w:div>
            <w:div w:id="1281642766">
              <w:marLeft w:val="0"/>
              <w:marRight w:val="0"/>
              <w:marTop w:val="0"/>
              <w:marBottom w:val="0"/>
              <w:divBdr>
                <w:top w:val="none" w:sz="0" w:space="0" w:color="auto"/>
                <w:left w:val="none" w:sz="0" w:space="0" w:color="auto"/>
                <w:bottom w:val="none" w:sz="0" w:space="0" w:color="auto"/>
                <w:right w:val="none" w:sz="0" w:space="0" w:color="auto"/>
              </w:divBdr>
              <w:divsChild>
                <w:div w:id="1828860755">
                  <w:marLeft w:val="0"/>
                  <w:marRight w:val="0"/>
                  <w:marTop w:val="0"/>
                  <w:marBottom w:val="0"/>
                  <w:divBdr>
                    <w:top w:val="none" w:sz="0" w:space="0" w:color="auto"/>
                    <w:left w:val="none" w:sz="0" w:space="0" w:color="auto"/>
                    <w:bottom w:val="none" w:sz="0" w:space="0" w:color="auto"/>
                    <w:right w:val="none" w:sz="0" w:space="0" w:color="auto"/>
                  </w:divBdr>
                </w:div>
                <w:div w:id="494759152">
                  <w:marLeft w:val="0"/>
                  <w:marRight w:val="0"/>
                  <w:marTop w:val="0"/>
                  <w:marBottom w:val="0"/>
                  <w:divBdr>
                    <w:top w:val="none" w:sz="0" w:space="0" w:color="auto"/>
                    <w:left w:val="none" w:sz="0" w:space="0" w:color="auto"/>
                    <w:bottom w:val="none" w:sz="0" w:space="0" w:color="auto"/>
                    <w:right w:val="none" w:sz="0" w:space="0" w:color="auto"/>
                  </w:divBdr>
                </w:div>
                <w:div w:id="1380857549">
                  <w:marLeft w:val="0"/>
                  <w:marRight w:val="0"/>
                  <w:marTop w:val="0"/>
                  <w:marBottom w:val="0"/>
                  <w:divBdr>
                    <w:top w:val="none" w:sz="0" w:space="0" w:color="auto"/>
                    <w:left w:val="none" w:sz="0" w:space="0" w:color="auto"/>
                    <w:bottom w:val="none" w:sz="0" w:space="0" w:color="auto"/>
                    <w:right w:val="none" w:sz="0" w:space="0" w:color="auto"/>
                  </w:divBdr>
                </w:div>
                <w:div w:id="1646348605">
                  <w:marLeft w:val="0"/>
                  <w:marRight w:val="0"/>
                  <w:marTop w:val="0"/>
                  <w:marBottom w:val="0"/>
                  <w:divBdr>
                    <w:top w:val="none" w:sz="0" w:space="0" w:color="auto"/>
                    <w:left w:val="none" w:sz="0" w:space="0" w:color="auto"/>
                    <w:bottom w:val="none" w:sz="0" w:space="0" w:color="auto"/>
                    <w:right w:val="none" w:sz="0" w:space="0" w:color="auto"/>
                  </w:divBdr>
                </w:div>
                <w:div w:id="884872112">
                  <w:marLeft w:val="0"/>
                  <w:marRight w:val="0"/>
                  <w:marTop w:val="0"/>
                  <w:marBottom w:val="0"/>
                  <w:divBdr>
                    <w:top w:val="none" w:sz="0" w:space="0" w:color="auto"/>
                    <w:left w:val="none" w:sz="0" w:space="0" w:color="auto"/>
                    <w:bottom w:val="none" w:sz="0" w:space="0" w:color="auto"/>
                    <w:right w:val="none" w:sz="0" w:space="0" w:color="auto"/>
                  </w:divBdr>
                </w:div>
              </w:divsChild>
            </w:div>
            <w:div w:id="1532496999">
              <w:marLeft w:val="0"/>
              <w:marRight w:val="0"/>
              <w:marTop w:val="0"/>
              <w:marBottom w:val="0"/>
              <w:divBdr>
                <w:top w:val="none" w:sz="0" w:space="0" w:color="auto"/>
                <w:left w:val="none" w:sz="0" w:space="0" w:color="auto"/>
                <w:bottom w:val="none" w:sz="0" w:space="0" w:color="auto"/>
                <w:right w:val="none" w:sz="0" w:space="0" w:color="auto"/>
              </w:divBdr>
              <w:divsChild>
                <w:div w:id="672299179">
                  <w:marLeft w:val="0"/>
                  <w:marRight w:val="0"/>
                  <w:marTop w:val="0"/>
                  <w:marBottom w:val="0"/>
                  <w:divBdr>
                    <w:top w:val="none" w:sz="0" w:space="0" w:color="auto"/>
                    <w:left w:val="none" w:sz="0" w:space="0" w:color="auto"/>
                    <w:bottom w:val="none" w:sz="0" w:space="0" w:color="auto"/>
                    <w:right w:val="none" w:sz="0" w:space="0" w:color="auto"/>
                  </w:divBdr>
                </w:div>
                <w:div w:id="1406950467">
                  <w:marLeft w:val="0"/>
                  <w:marRight w:val="0"/>
                  <w:marTop w:val="0"/>
                  <w:marBottom w:val="0"/>
                  <w:divBdr>
                    <w:top w:val="none" w:sz="0" w:space="0" w:color="auto"/>
                    <w:left w:val="none" w:sz="0" w:space="0" w:color="auto"/>
                    <w:bottom w:val="none" w:sz="0" w:space="0" w:color="auto"/>
                    <w:right w:val="none" w:sz="0" w:space="0" w:color="auto"/>
                  </w:divBdr>
                </w:div>
                <w:div w:id="722875115">
                  <w:marLeft w:val="0"/>
                  <w:marRight w:val="0"/>
                  <w:marTop w:val="0"/>
                  <w:marBottom w:val="0"/>
                  <w:divBdr>
                    <w:top w:val="none" w:sz="0" w:space="0" w:color="auto"/>
                    <w:left w:val="none" w:sz="0" w:space="0" w:color="auto"/>
                    <w:bottom w:val="none" w:sz="0" w:space="0" w:color="auto"/>
                    <w:right w:val="none" w:sz="0" w:space="0" w:color="auto"/>
                  </w:divBdr>
                </w:div>
                <w:div w:id="18315895">
                  <w:marLeft w:val="0"/>
                  <w:marRight w:val="0"/>
                  <w:marTop w:val="0"/>
                  <w:marBottom w:val="0"/>
                  <w:divBdr>
                    <w:top w:val="none" w:sz="0" w:space="0" w:color="auto"/>
                    <w:left w:val="none" w:sz="0" w:space="0" w:color="auto"/>
                    <w:bottom w:val="none" w:sz="0" w:space="0" w:color="auto"/>
                    <w:right w:val="none" w:sz="0" w:space="0" w:color="auto"/>
                  </w:divBdr>
                </w:div>
                <w:div w:id="1241326794">
                  <w:marLeft w:val="0"/>
                  <w:marRight w:val="0"/>
                  <w:marTop w:val="0"/>
                  <w:marBottom w:val="0"/>
                  <w:divBdr>
                    <w:top w:val="none" w:sz="0" w:space="0" w:color="auto"/>
                    <w:left w:val="none" w:sz="0" w:space="0" w:color="auto"/>
                    <w:bottom w:val="none" w:sz="0" w:space="0" w:color="auto"/>
                    <w:right w:val="none" w:sz="0" w:space="0" w:color="auto"/>
                  </w:divBdr>
                </w:div>
                <w:div w:id="1752045876">
                  <w:marLeft w:val="0"/>
                  <w:marRight w:val="0"/>
                  <w:marTop w:val="0"/>
                  <w:marBottom w:val="0"/>
                  <w:divBdr>
                    <w:top w:val="none" w:sz="0" w:space="0" w:color="auto"/>
                    <w:left w:val="none" w:sz="0" w:space="0" w:color="auto"/>
                    <w:bottom w:val="none" w:sz="0" w:space="0" w:color="auto"/>
                    <w:right w:val="none" w:sz="0" w:space="0" w:color="auto"/>
                  </w:divBdr>
                </w:div>
                <w:div w:id="2129082816">
                  <w:marLeft w:val="0"/>
                  <w:marRight w:val="0"/>
                  <w:marTop w:val="0"/>
                  <w:marBottom w:val="0"/>
                  <w:divBdr>
                    <w:top w:val="none" w:sz="0" w:space="0" w:color="auto"/>
                    <w:left w:val="none" w:sz="0" w:space="0" w:color="auto"/>
                    <w:bottom w:val="none" w:sz="0" w:space="0" w:color="auto"/>
                    <w:right w:val="none" w:sz="0" w:space="0" w:color="auto"/>
                  </w:divBdr>
                </w:div>
                <w:div w:id="1344357109">
                  <w:marLeft w:val="0"/>
                  <w:marRight w:val="0"/>
                  <w:marTop w:val="0"/>
                  <w:marBottom w:val="0"/>
                  <w:divBdr>
                    <w:top w:val="none" w:sz="0" w:space="0" w:color="auto"/>
                    <w:left w:val="none" w:sz="0" w:space="0" w:color="auto"/>
                    <w:bottom w:val="none" w:sz="0" w:space="0" w:color="auto"/>
                    <w:right w:val="none" w:sz="0" w:space="0" w:color="auto"/>
                  </w:divBdr>
                </w:div>
              </w:divsChild>
            </w:div>
            <w:div w:id="142980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3838</Words>
  <Characters>23029</Characters>
  <Application>Microsoft Office Word</Application>
  <DocSecurity>0</DocSecurity>
  <Lines>191</Lines>
  <Paragraphs>53</Paragraphs>
  <ScaleCrop>false</ScaleCrop>
  <Company/>
  <LinksUpToDate>false</LinksUpToDate>
  <CharactersWithSpaces>26814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2019-06-07T11:39:00Z</dcterms:created>
  <dcterms:modified xsi:type="dcterms:W3CDTF">2019-06-07T11:42:00Z</dcterms:modified>
</cp:coreProperties>
</file>