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1AFE1D" w14:textId="77777777" w:rsidR="00A84250" w:rsidRPr="00A84250" w:rsidRDefault="00A84250" w:rsidP="00A84250">
      <w:pPr>
        <w:pBdr>
          <w:bottom w:val="single" w:sz="6" w:space="1" w:color="auto"/>
        </w:pBdr>
        <w:spacing w:after="0" w:line="240" w:lineRule="auto"/>
        <w:jc w:val="center"/>
        <w:rPr>
          <w:rFonts w:ascii="Arial" w:eastAsia="Times New Roman" w:hAnsi="Arial" w:cs="Arial"/>
          <w:vanish/>
          <w:sz w:val="20"/>
          <w:szCs w:val="20"/>
          <w:lang w:eastAsia="pl-PL"/>
        </w:rPr>
      </w:pPr>
      <w:r w:rsidRPr="00A84250">
        <w:rPr>
          <w:rFonts w:ascii="Arial" w:eastAsia="Times New Roman" w:hAnsi="Arial" w:cs="Arial"/>
          <w:vanish/>
          <w:sz w:val="20"/>
          <w:szCs w:val="20"/>
          <w:lang w:eastAsia="pl-PL"/>
        </w:rPr>
        <w:t>Początek formularza</w:t>
      </w:r>
    </w:p>
    <w:p w14:paraId="7F93638A" w14:textId="17299D9C"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object w:dxaOrig="1440" w:dyaOrig="1440" w14:anchorId="0FBB32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5" type="#_x0000_t75" style="width:1in;height:18pt" o:ole="">
            <v:imagedata r:id="rId4" o:title=""/>
          </v:shape>
          <w:control r:id="rId5" w:name="DefaultOcxName" w:shapeid="_x0000_i1065"/>
        </w:object>
      </w:r>
      <w:r w:rsidRPr="00A84250">
        <w:rPr>
          <w:rFonts w:ascii="Times New Roman" w:eastAsia="Times New Roman" w:hAnsi="Times New Roman" w:cs="Times New Roman"/>
          <w:sz w:val="20"/>
          <w:szCs w:val="20"/>
          <w:lang w:eastAsia="pl-PL"/>
        </w:rPr>
        <w:object w:dxaOrig="1440" w:dyaOrig="1440" w14:anchorId="1B834958">
          <v:shape id="_x0000_i1064" type="#_x0000_t75" style="width:1in;height:18pt" o:ole="">
            <v:imagedata r:id="rId4" o:title=""/>
          </v:shape>
          <w:control r:id="rId6" w:name="DefaultOcxName1" w:shapeid="_x0000_i1064"/>
        </w:object>
      </w:r>
      <w:r w:rsidRPr="00A84250">
        <w:rPr>
          <w:rFonts w:ascii="Times New Roman" w:eastAsia="Times New Roman" w:hAnsi="Times New Roman" w:cs="Times New Roman"/>
          <w:sz w:val="20"/>
          <w:szCs w:val="20"/>
          <w:lang w:eastAsia="pl-PL"/>
        </w:rPr>
        <w:object w:dxaOrig="1440" w:dyaOrig="1440" w14:anchorId="16A18020">
          <v:shape id="_x0000_i1063" type="#_x0000_t75" style="width:1in;height:18pt" o:ole="">
            <v:imagedata r:id="rId4" o:title=""/>
          </v:shape>
          <w:control r:id="rId7" w:name="DefaultOcxName2" w:shapeid="_x0000_i1063"/>
        </w:object>
      </w:r>
      <w:r w:rsidRPr="00A84250">
        <w:rPr>
          <w:rFonts w:ascii="Times New Roman" w:eastAsia="Times New Roman" w:hAnsi="Times New Roman" w:cs="Times New Roman"/>
          <w:sz w:val="20"/>
          <w:szCs w:val="20"/>
          <w:lang w:eastAsia="pl-PL"/>
        </w:rPr>
        <w:object w:dxaOrig="1440" w:dyaOrig="1440" w14:anchorId="4CBD0638">
          <v:shape id="_x0000_i1062" type="#_x0000_t75" style="width:1in;height:18pt" o:ole="">
            <v:imagedata r:id="rId8" o:title=""/>
          </v:shape>
          <w:control r:id="rId9" w:name="DefaultOcxName3" w:shapeid="_x0000_i1062"/>
        </w:object>
      </w:r>
    </w:p>
    <w:p w14:paraId="4FA5F2A5" w14:textId="32903128" w:rsidR="00A84250" w:rsidRPr="00A84250" w:rsidRDefault="00A84250" w:rsidP="00A84250">
      <w:pPr>
        <w:spacing w:after="24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br/>
        <w:t xml:space="preserve">Ogłoszenie nr 542614-N-2019 z dnia 2019-04-29 r. </w:t>
      </w:r>
    </w:p>
    <w:p w14:paraId="2C5A7D1C" w14:textId="77777777" w:rsidR="00A84250" w:rsidRPr="00A84250" w:rsidRDefault="00A84250" w:rsidP="00A84250">
      <w:pPr>
        <w:spacing w:after="0" w:line="240" w:lineRule="auto"/>
        <w:jc w:val="center"/>
        <w:rPr>
          <w:rFonts w:ascii="Times New Roman" w:eastAsia="Times New Roman" w:hAnsi="Times New Roman" w:cs="Times New Roman"/>
          <w:b/>
          <w:bCs/>
          <w:sz w:val="20"/>
          <w:szCs w:val="20"/>
          <w:lang w:eastAsia="pl-PL"/>
        </w:rPr>
      </w:pPr>
      <w:r w:rsidRPr="00A84250">
        <w:rPr>
          <w:rFonts w:ascii="Times New Roman" w:eastAsia="Times New Roman" w:hAnsi="Times New Roman" w:cs="Times New Roman"/>
          <w:b/>
          <w:bCs/>
          <w:sz w:val="20"/>
          <w:szCs w:val="20"/>
          <w:lang w:eastAsia="pl-PL"/>
        </w:rPr>
        <w:t>Wójt Gminy Strzałkowo: Budowa trybun na stadionie w Strzałkowie- Budynek zaplecza sanitarnego- część budowlana, dojścia piesze, instalacje sanitarne, instalacje elektryczne</w:t>
      </w:r>
      <w:r w:rsidRPr="00A84250">
        <w:rPr>
          <w:rFonts w:ascii="Times New Roman" w:eastAsia="Times New Roman" w:hAnsi="Times New Roman" w:cs="Times New Roman"/>
          <w:b/>
          <w:bCs/>
          <w:sz w:val="20"/>
          <w:szCs w:val="20"/>
          <w:lang w:eastAsia="pl-PL"/>
        </w:rPr>
        <w:br/>
        <w:t xml:space="preserve">OGŁOSZENIE O ZAMÓWIENIU - Roboty budowlane </w:t>
      </w:r>
    </w:p>
    <w:p w14:paraId="267E547E"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b/>
          <w:bCs/>
          <w:sz w:val="20"/>
          <w:szCs w:val="20"/>
          <w:lang w:eastAsia="pl-PL"/>
        </w:rPr>
        <w:t>Zamieszczanie ogłoszenia:</w:t>
      </w:r>
      <w:r w:rsidRPr="00A84250">
        <w:rPr>
          <w:rFonts w:ascii="Times New Roman" w:eastAsia="Times New Roman" w:hAnsi="Times New Roman" w:cs="Times New Roman"/>
          <w:sz w:val="20"/>
          <w:szCs w:val="20"/>
          <w:lang w:eastAsia="pl-PL"/>
        </w:rPr>
        <w:t xml:space="preserve"> Zamieszczanie obowiązkowe </w:t>
      </w:r>
    </w:p>
    <w:p w14:paraId="577C3DE3"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b/>
          <w:bCs/>
          <w:sz w:val="20"/>
          <w:szCs w:val="20"/>
          <w:lang w:eastAsia="pl-PL"/>
        </w:rPr>
        <w:t>Ogłoszenie dotyczy:</w:t>
      </w:r>
      <w:r w:rsidRPr="00A84250">
        <w:rPr>
          <w:rFonts w:ascii="Times New Roman" w:eastAsia="Times New Roman" w:hAnsi="Times New Roman" w:cs="Times New Roman"/>
          <w:sz w:val="20"/>
          <w:szCs w:val="20"/>
          <w:lang w:eastAsia="pl-PL"/>
        </w:rPr>
        <w:t xml:space="preserve"> Zamówienia publicznego </w:t>
      </w:r>
    </w:p>
    <w:p w14:paraId="545F1EAE"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b/>
          <w:bCs/>
          <w:sz w:val="20"/>
          <w:szCs w:val="20"/>
          <w:lang w:eastAsia="pl-PL"/>
        </w:rPr>
        <w:t xml:space="preserve">Zamówienie dotyczy projektu lub programu współfinansowanego ze środków Unii Europejskiej </w:t>
      </w:r>
    </w:p>
    <w:p w14:paraId="6028E4A8"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 xml:space="preserve">Nie </w:t>
      </w:r>
    </w:p>
    <w:p w14:paraId="1BD8ED01"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Nazwa projektu lub programu</w:t>
      </w:r>
      <w:r w:rsidRPr="00A84250">
        <w:rPr>
          <w:rFonts w:ascii="Times New Roman" w:eastAsia="Times New Roman" w:hAnsi="Times New Roman" w:cs="Times New Roman"/>
          <w:sz w:val="20"/>
          <w:szCs w:val="20"/>
          <w:lang w:eastAsia="pl-PL"/>
        </w:rPr>
        <w:t xml:space="preserve"> </w:t>
      </w:r>
      <w:r w:rsidRPr="00A84250">
        <w:rPr>
          <w:rFonts w:ascii="Times New Roman" w:eastAsia="Times New Roman" w:hAnsi="Times New Roman" w:cs="Times New Roman"/>
          <w:sz w:val="20"/>
          <w:szCs w:val="20"/>
          <w:lang w:eastAsia="pl-PL"/>
        </w:rPr>
        <w:br/>
      </w:r>
    </w:p>
    <w:p w14:paraId="6C090F62"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b/>
          <w:bCs/>
          <w:sz w:val="20"/>
          <w:szCs w:val="20"/>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32A02281"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 xml:space="preserve">Nie </w:t>
      </w:r>
    </w:p>
    <w:p w14:paraId="44588B1A"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br/>
        <w:t xml:space="preserve">Należy podać minimalny procentowy wskaźnik zatrudnienia osób należących do jednej lub więcej kategorii, o których mowa w art. 22 ust. 2 ustawy </w:t>
      </w:r>
      <w:proofErr w:type="spellStart"/>
      <w:r w:rsidRPr="00A84250">
        <w:rPr>
          <w:rFonts w:ascii="Times New Roman" w:eastAsia="Times New Roman" w:hAnsi="Times New Roman" w:cs="Times New Roman"/>
          <w:sz w:val="20"/>
          <w:szCs w:val="20"/>
          <w:lang w:eastAsia="pl-PL"/>
        </w:rPr>
        <w:t>Pzp</w:t>
      </w:r>
      <w:proofErr w:type="spellEnd"/>
      <w:r w:rsidRPr="00A84250">
        <w:rPr>
          <w:rFonts w:ascii="Times New Roman" w:eastAsia="Times New Roman" w:hAnsi="Times New Roman" w:cs="Times New Roman"/>
          <w:sz w:val="20"/>
          <w:szCs w:val="20"/>
          <w:lang w:eastAsia="pl-PL"/>
        </w:rPr>
        <w:t xml:space="preserve">, nie mniejszy niż 30%, osób zatrudnionych przez zakłady pracy chronionej lub wykonawców albo ich jednostki (w %) </w:t>
      </w:r>
      <w:r w:rsidRPr="00A84250">
        <w:rPr>
          <w:rFonts w:ascii="Times New Roman" w:eastAsia="Times New Roman" w:hAnsi="Times New Roman" w:cs="Times New Roman"/>
          <w:sz w:val="20"/>
          <w:szCs w:val="20"/>
          <w:lang w:eastAsia="pl-PL"/>
        </w:rPr>
        <w:br/>
      </w:r>
    </w:p>
    <w:p w14:paraId="13DD2EED" w14:textId="77777777" w:rsidR="00A84250" w:rsidRPr="00A84250" w:rsidRDefault="00A84250" w:rsidP="00A84250">
      <w:pPr>
        <w:spacing w:after="0" w:line="240" w:lineRule="auto"/>
        <w:rPr>
          <w:rFonts w:ascii="Times New Roman" w:eastAsia="Times New Roman" w:hAnsi="Times New Roman" w:cs="Times New Roman"/>
          <w:b/>
          <w:bCs/>
          <w:sz w:val="20"/>
          <w:szCs w:val="20"/>
          <w:lang w:eastAsia="pl-PL"/>
        </w:rPr>
      </w:pPr>
      <w:r w:rsidRPr="00A84250">
        <w:rPr>
          <w:rFonts w:ascii="Times New Roman" w:eastAsia="Times New Roman" w:hAnsi="Times New Roman" w:cs="Times New Roman"/>
          <w:b/>
          <w:bCs/>
          <w:sz w:val="20"/>
          <w:szCs w:val="20"/>
          <w:u w:val="single"/>
          <w:lang w:eastAsia="pl-PL"/>
        </w:rPr>
        <w:t>SEKCJA I: ZAMAWIAJĄCY</w:t>
      </w:r>
      <w:r w:rsidRPr="00A84250">
        <w:rPr>
          <w:rFonts w:ascii="Times New Roman" w:eastAsia="Times New Roman" w:hAnsi="Times New Roman" w:cs="Times New Roman"/>
          <w:b/>
          <w:bCs/>
          <w:sz w:val="20"/>
          <w:szCs w:val="20"/>
          <w:lang w:eastAsia="pl-PL"/>
        </w:rPr>
        <w:t xml:space="preserve"> </w:t>
      </w:r>
    </w:p>
    <w:p w14:paraId="275E02B4"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b/>
          <w:bCs/>
          <w:sz w:val="20"/>
          <w:szCs w:val="20"/>
          <w:lang w:eastAsia="pl-PL"/>
        </w:rPr>
        <w:t xml:space="preserve">Postępowanie przeprowadza centralny zamawiający </w:t>
      </w:r>
    </w:p>
    <w:p w14:paraId="5C9A8D9A"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 xml:space="preserve">Nie </w:t>
      </w:r>
    </w:p>
    <w:p w14:paraId="30374176"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b/>
          <w:bCs/>
          <w:sz w:val="20"/>
          <w:szCs w:val="20"/>
          <w:lang w:eastAsia="pl-PL"/>
        </w:rPr>
        <w:t xml:space="preserve">Postępowanie przeprowadza podmiot, któremu zamawiający powierzył/powierzyli przeprowadzenie postępowania </w:t>
      </w:r>
    </w:p>
    <w:p w14:paraId="52D710A7"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 xml:space="preserve">Nie </w:t>
      </w:r>
    </w:p>
    <w:p w14:paraId="1FA6A6C5"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b/>
          <w:bCs/>
          <w:sz w:val="20"/>
          <w:szCs w:val="20"/>
          <w:lang w:eastAsia="pl-PL"/>
        </w:rPr>
        <w:t>Informacje na temat podmiotu któremu zamawiający powierzył/powierzyli prowadzenie postępowania:</w:t>
      </w:r>
      <w:r w:rsidRPr="00A84250">
        <w:rPr>
          <w:rFonts w:ascii="Times New Roman" w:eastAsia="Times New Roman" w:hAnsi="Times New Roman" w:cs="Times New Roman"/>
          <w:sz w:val="20"/>
          <w:szCs w:val="20"/>
          <w:lang w:eastAsia="pl-PL"/>
        </w:rPr>
        <w:t xml:space="preserve">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Postępowanie jest przeprowadzane wspólnie przez zamawiających</w:t>
      </w:r>
      <w:r w:rsidRPr="00A84250">
        <w:rPr>
          <w:rFonts w:ascii="Times New Roman" w:eastAsia="Times New Roman" w:hAnsi="Times New Roman" w:cs="Times New Roman"/>
          <w:sz w:val="20"/>
          <w:szCs w:val="20"/>
          <w:lang w:eastAsia="pl-PL"/>
        </w:rPr>
        <w:t xml:space="preserve"> </w:t>
      </w:r>
    </w:p>
    <w:p w14:paraId="57588DB6"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 xml:space="preserve">Nie </w:t>
      </w:r>
    </w:p>
    <w:p w14:paraId="7B415728"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br/>
        <w:t xml:space="preserve">Jeżeli tak, należy wymienić zamawiających, którzy wspólnie przeprowadzają postępowanie oraz podać adresy ich siedzib, krajowe numery identyfikacyjne oraz osoby do kontaktów wraz z danymi do kontaktów: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 xml:space="preserve">Postępowanie jest przeprowadzane wspólnie z zamawiającymi z innych państw członkowskich Unii Europejskiej </w:t>
      </w:r>
    </w:p>
    <w:p w14:paraId="14B983C8"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 xml:space="preserve">Nie </w:t>
      </w:r>
    </w:p>
    <w:p w14:paraId="2C015903"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b/>
          <w:bCs/>
          <w:sz w:val="20"/>
          <w:szCs w:val="20"/>
          <w:lang w:eastAsia="pl-PL"/>
        </w:rPr>
        <w:t>W przypadku przeprowadzania postępowania wspólnie z zamawiającymi z innych państw członkowskich Unii Europejskiej – mające zastosowanie krajowe prawo zamówień publicznych:</w:t>
      </w:r>
      <w:r w:rsidRPr="00A84250">
        <w:rPr>
          <w:rFonts w:ascii="Times New Roman" w:eastAsia="Times New Roman" w:hAnsi="Times New Roman" w:cs="Times New Roman"/>
          <w:sz w:val="20"/>
          <w:szCs w:val="20"/>
          <w:lang w:eastAsia="pl-PL"/>
        </w:rPr>
        <w:t xml:space="preserve">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Informacje dodatkowe:</w:t>
      </w:r>
      <w:r w:rsidRPr="00A84250">
        <w:rPr>
          <w:rFonts w:ascii="Times New Roman" w:eastAsia="Times New Roman" w:hAnsi="Times New Roman" w:cs="Times New Roman"/>
          <w:sz w:val="20"/>
          <w:szCs w:val="20"/>
          <w:lang w:eastAsia="pl-PL"/>
        </w:rPr>
        <w:t xml:space="preserve"> </w:t>
      </w:r>
    </w:p>
    <w:p w14:paraId="4AC09B43"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b/>
          <w:bCs/>
          <w:sz w:val="20"/>
          <w:szCs w:val="20"/>
          <w:lang w:eastAsia="pl-PL"/>
        </w:rPr>
        <w:t xml:space="preserve">I. 1) NAZWA I ADRES: </w:t>
      </w:r>
      <w:r w:rsidRPr="00A84250">
        <w:rPr>
          <w:rFonts w:ascii="Times New Roman" w:eastAsia="Times New Roman" w:hAnsi="Times New Roman" w:cs="Times New Roman"/>
          <w:sz w:val="20"/>
          <w:szCs w:val="20"/>
          <w:lang w:eastAsia="pl-PL"/>
        </w:rPr>
        <w:t xml:space="preserve">Wójt Gminy Strzałkowo, krajowy numer identyfikacyjny 54131600000000, ul. Al. Prymasa Wyszyńskiego  6 , 62-420  Strzałkowo, woj. wielkopolskie, państwo Polska, tel. 0-63 275 06 19, e-mail ug@strzalkowo.pl, faks 0-63 275 02 62. </w:t>
      </w:r>
      <w:r w:rsidRPr="00A84250">
        <w:rPr>
          <w:rFonts w:ascii="Times New Roman" w:eastAsia="Times New Roman" w:hAnsi="Times New Roman" w:cs="Times New Roman"/>
          <w:sz w:val="20"/>
          <w:szCs w:val="20"/>
          <w:lang w:eastAsia="pl-PL"/>
        </w:rPr>
        <w:br/>
        <w:t xml:space="preserve">Adres strony internetowej (URL): http://strzalkowo.samorzady.pl </w:t>
      </w:r>
      <w:r w:rsidRPr="00A84250">
        <w:rPr>
          <w:rFonts w:ascii="Times New Roman" w:eastAsia="Times New Roman" w:hAnsi="Times New Roman" w:cs="Times New Roman"/>
          <w:sz w:val="20"/>
          <w:szCs w:val="20"/>
          <w:lang w:eastAsia="pl-PL"/>
        </w:rPr>
        <w:br/>
        <w:t xml:space="preserve">Adres profilu nabywcy: </w:t>
      </w:r>
      <w:r w:rsidRPr="00A84250">
        <w:rPr>
          <w:rFonts w:ascii="Times New Roman" w:eastAsia="Times New Roman" w:hAnsi="Times New Roman" w:cs="Times New Roman"/>
          <w:sz w:val="20"/>
          <w:szCs w:val="20"/>
          <w:lang w:eastAsia="pl-PL"/>
        </w:rPr>
        <w:br/>
        <w:t xml:space="preserve">Adres strony internetowej pod którym można uzyskać dostęp do narzędzi i urządzeń lub formatów plików, które nie są ogólnie dostępne </w:t>
      </w:r>
    </w:p>
    <w:p w14:paraId="5A1124A4"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b/>
          <w:bCs/>
          <w:sz w:val="20"/>
          <w:szCs w:val="20"/>
          <w:lang w:eastAsia="pl-PL"/>
        </w:rPr>
        <w:t xml:space="preserve">I. 2) RODZAJ ZAMAWIAJĄCEGO: </w:t>
      </w:r>
      <w:r w:rsidRPr="00A84250">
        <w:rPr>
          <w:rFonts w:ascii="Times New Roman" w:eastAsia="Times New Roman" w:hAnsi="Times New Roman" w:cs="Times New Roman"/>
          <w:sz w:val="20"/>
          <w:szCs w:val="20"/>
          <w:lang w:eastAsia="pl-PL"/>
        </w:rPr>
        <w:t xml:space="preserve">Administracja samorządowa </w:t>
      </w:r>
      <w:r w:rsidRPr="00A84250">
        <w:rPr>
          <w:rFonts w:ascii="Times New Roman" w:eastAsia="Times New Roman" w:hAnsi="Times New Roman" w:cs="Times New Roman"/>
          <w:sz w:val="20"/>
          <w:szCs w:val="20"/>
          <w:lang w:eastAsia="pl-PL"/>
        </w:rPr>
        <w:br/>
      </w:r>
    </w:p>
    <w:p w14:paraId="5EB79678"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b/>
          <w:bCs/>
          <w:sz w:val="20"/>
          <w:szCs w:val="20"/>
          <w:lang w:eastAsia="pl-PL"/>
        </w:rPr>
        <w:t xml:space="preserve">I.3) WSPÓLNE UDZIELANIE ZAMÓWIENIA </w:t>
      </w:r>
      <w:r w:rsidRPr="00A84250">
        <w:rPr>
          <w:rFonts w:ascii="Times New Roman" w:eastAsia="Times New Roman" w:hAnsi="Times New Roman" w:cs="Times New Roman"/>
          <w:b/>
          <w:bCs/>
          <w:i/>
          <w:iCs/>
          <w:sz w:val="20"/>
          <w:szCs w:val="20"/>
          <w:lang w:eastAsia="pl-PL"/>
        </w:rPr>
        <w:t>(jeżeli dotyczy)</w:t>
      </w:r>
      <w:r w:rsidRPr="00A84250">
        <w:rPr>
          <w:rFonts w:ascii="Times New Roman" w:eastAsia="Times New Roman" w:hAnsi="Times New Roman" w:cs="Times New Roman"/>
          <w:b/>
          <w:bCs/>
          <w:sz w:val="20"/>
          <w:szCs w:val="20"/>
          <w:lang w:eastAsia="pl-PL"/>
        </w:rPr>
        <w:t xml:space="preserve">: </w:t>
      </w:r>
    </w:p>
    <w:p w14:paraId="44147334"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A84250">
        <w:rPr>
          <w:rFonts w:ascii="Times New Roman" w:eastAsia="Times New Roman" w:hAnsi="Times New Roman" w:cs="Times New Roman"/>
          <w:sz w:val="20"/>
          <w:szCs w:val="20"/>
          <w:lang w:eastAsia="pl-PL"/>
        </w:rPr>
        <w:br/>
      </w:r>
    </w:p>
    <w:p w14:paraId="5F946429"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b/>
          <w:bCs/>
          <w:sz w:val="20"/>
          <w:szCs w:val="20"/>
          <w:lang w:eastAsia="pl-PL"/>
        </w:rPr>
        <w:t xml:space="preserve">I.4) KOMUNIKACJA: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Nieograniczony, pełny i bezpośredni dostęp do dokumentów z postępowania można uzyskać pod adresem (URL)</w:t>
      </w:r>
      <w:r w:rsidRPr="00A84250">
        <w:rPr>
          <w:rFonts w:ascii="Times New Roman" w:eastAsia="Times New Roman" w:hAnsi="Times New Roman" w:cs="Times New Roman"/>
          <w:sz w:val="20"/>
          <w:szCs w:val="20"/>
          <w:lang w:eastAsia="pl-PL"/>
        </w:rPr>
        <w:t xml:space="preserve"> </w:t>
      </w:r>
    </w:p>
    <w:p w14:paraId="5AD363AB"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 xml:space="preserve">Nie </w:t>
      </w:r>
      <w:r w:rsidRPr="00A84250">
        <w:rPr>
          <w:rFonts w:ascii="Times New Roman" w:eastAsia="Times New Roman" w:hAnsi="Times New Roman" w:cs="Times New Roman"/>
          <w:sz w:val="20"/>
          <w:szCs w:val="20"/>
          <w:lang w:eastAsia="pl-PL"/>
        </w:rPr>
        <w:br/>
        <w:t xml:space="preserve">http://strzalkowo.samorzady.pl </w:t>
      </w:r>
    </w:p>
    <w:p w14:paraId="7AA36ABD"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 xml:space="preserve">Adres strony internetowej, na której zamieszczona będzie specyfikacja istotnych warunków zamówienia </w:t>
      </w:r>
    </w:p>
    <w:p w14:paraId="6A42C9C5"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 xml:space="preserve">Nie </w:t>
      </w:r>
      <w:r w:rsidRPr="00A84250">
        <w:rPr>
          <w:rFonts w:ascii="Times New Roman" w:eastAsia="Times New Roman" w:hAnsi="Times New Roman" w:cs="Times New Roman"/>
          <w:sz w:val="20"/>
          <w:szCs w:val="20"/>
          <w:lang w:eastAsia="pl-PL"/>
        </w:rPr>
        <w:br/>
        <w:t xml:space="preserve">http://strzalkowo.samorzady.pl </w:t>
      </w:r>
    </w:p>
    <w:p w14:paraId="1F43872D"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 xml:space="preserve">Dostęp do dokumentów z postępowania jest ograniczony - więcej informacji można uzyskać pod adresem </w:t>
      </w:r>
    </w:p>
    <w:p w14:paraId="741717CC" w14:textId="7AAD8112"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 xml:space="preserve">Nie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Oferty lub wnioski o dopuszczenie do udziału w postępowaniu należy przesyłać:</w:t>
      </w:r>
      <w:r w:rsidRPr="00A84250">
        <w:rPr>
          <w:rFonts w:ascii="Times New Roman" w:eastAsia="Times New Roman" w:hAnsi="Times New Roman" w:cs="Times New Roman"/>
          <w:sz w:val="20"/>
          <w:szCs w:val="20"/>
          <w:lang w:eastAsia="pl-PL"/>
        </w:rPr>
        <w:t xml:space="preserve">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Elektronicznie</w:t>
      </w:r>
      <w:r w:rsidRPr="00A84250">
        <w:rPr>
          <w:rFonts w:ascii="Times New Roman" w:eastAsia="Times New Roman" w:hAnsi="Times New Roman" w:cs="Times New Roman"/>
          <w:sz w:val="20"/>
          <w:szCs w:val="20"/>
          <w:lang w:eastAsia="pl-PL"/>
        </w:rPr>
        <w:t xml:space="preserve"> </w:t>
      </w:r>
    </w:p>
    <w:p w14:paraId="34F8CFCA" w14:textId="6D3D9416"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 xml:space="preserve">Nie </w:t>
      </w:r>
      <w:r w:rsidRPr="00A84250">
        <w:rPr>
          <w:rFonts w:ascii="Times New Roman" w:eastAsia="Times New Roman" w:hAnsi="Times New Roman" w:cs="Times New Roman"/>
          <w:sz w:val="20"/>
          <w:szCs w:val="20"/>
          <w:lang w:eastAsia="pl-PL"/>
        </w:rPr>
        <w:br/>
        <w:t xml:space="preserve">adres </w:t>
      </w:r>
    </w:p>
    <w:p w14:paraId="48485AC3"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p>
    <w:p w14:paraId="0C33582B" w14:textId="7F028CA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b/>
          <w:bCs/>
          <w:sz w:val="20"/>
          <w:szCs w:val="20"/>
          <w:lang w:eastAsia="pl-PL"/>
        </w:rPr>
        <w:t>Dopuszczone jest przesłanie ofert lub wniosków o dopuszczenie do udziału w postępowaniu w inny sposób:</w:t>
      </w:r>
      <w:r w:rsidRPr="00A84250">
        <w:rPr>
          <w:rFonts w:ascii="Times New Roman" w:eastAsia="Times New Roman" w:hAnsi="Times New Roman" w:cs="Times New Roman"/>
          <w:sz w:val="20"/>
          <w:szCs w:val="20"/>
          <w:lang w:eastAsia="pl-PL"/>
        </w:rPr>
        <w:t xml:space="preserve"> </w:t>
      </w:r>
      <w:r w:rsidRPr="00A84250">
        <w:rPr>
          <w:rFonts w:ascii="Times New Roman" w:eastAsia="Times New Roman" w:hAnsi="Times New Roman" w:cs="Times New Roman"/>
          <w:sz w:val="20"/>
          <w:szCs w:val="20"/>
          <w:lang w:eastAsia="pl-PL"/>
        </w:rPr>
        <w:br/>
        <w:t xml:space="preserve">Nie </w:t>
      </w:r>
      <w:r w:rsidRPr="00A84250">
        <w:rPr>
          <w:rFonts w:ascii="Times New Roman" w:eastAsia="Times New Roman" w:hAnsi="Times New Roman" w:cs="Times New Roman"/>
          <w:sz w:val="20"/>
          <w:szCs w:val="20"/>
          <w:lang w:eastAsia="pl-PL"/>
        </w:rPr>
        <w:br/>
        <w:t xml:space="preserve">Inny sposób: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Wymagane jest przesłanie ofert lub wniosków o dopuszczenie do udziału w postępowaniu w inny sposób:</w:t>
      </w:r>
      <w:r w:rsidRPr="00A84250">
        <w:rPr>
          <w:rFonts w:ascii="Times New Roman" w:eastAsia="Times New Roman" w:hAnsi="Times New Roman" w:cs="Times New Roman"/>
          <w:sz w:val="20"/>
          <w:szCs w:val="20"/>
          <w:lang w:eastAsia="pl-PL"/>
        </w:rPr>
        <w:t xml:space="preserve"> </w:t>
      </w:r>
      <w:r w:rsidRPr="00A84250">
        <w:rPr>
          <w:rFonts w:ascii="Times New Roman" w:eastAsia="Times New Roman" w:hAnsi="Times New Roman" w:cs="Times New Roman"/>
          <w:sz w:val="20"/>
          <w:szCs w:val="20"/>
          <w:lang w:eastAsia="pl-PL"/>
        </w:rPr>
        <w:br/>
        <w:t xml:space="preserve">Nie </w:t>
      </w:r>
      <w:r w:rsidRPr="00A84250">
        <w:rPr>
          <w:rFonts w:ascii="Times New Roman" w:eastAsia="Times New Roman" w:hAnsi="Times New Roman" w:cs="Times New Roman"/>
          <w:sz w:val="20"/>
          <w:szCs w:val="20"/>
          <w:lang w:eastAsia="pl-PL"/>
        </w:rPr>
        <w:br/>
        <w:t xml:space="preserve">Inny sposób: </w:t>
      </w:r>
      <w:r w:rsidRPr="00A84250">
        <w:rPr>
          <w:rFonts w:ascii="Times New Roman" w:eastAsia="Times New Roman" w:hAnsi="Times New Roman" w:cs="Times New Roman"/>
          <w:sz w:val="20"/>
          <w:szCs w:val="20"/>
          <w:lang w:eastAsia="pl-PL"/>
        </w:rPr>
        <w:br/>
        <w:t xml:space="preserve">Adres: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Komunikacja elektroniczna wymaga korzystania z narzędzi i urządzeń lub formatów plików, które nie są ogólnie dostępne</w:t>
      </w:r>
      <w:r w:rsidRPr="00A84250">
        <w:rPr>
          <w:rFonts w:ascii="Times New Roman" w:eastAsia="Times New Roman" w:hAnsi="Times New Roman" w:cs="Times New Roman"/>
          <w:sz w:val="20"/>
          <w:szCs w:val="20"/>
          <w:lang w:eastAsia="pl-PL"/>
        </w:rPr>
        <w:t xml:space="preserve"> </w:t>
      </w:r>
    </w:p>
    <w:p w14:paraId="28CA15D5"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 xml:space="preserve">Nie </w:t>
      </w:r>
      <w:r w:rsidRPr="00A84250">
        <w:rPr>
          <w:rFonts w:ascii="Times New Roman" w:eastAsia="Times New Roman" w:hAnsi="Times New Roman" w:cs="Times New Roman"/>
          <w:sz w:val="20"/>
          <w:szCs w:val="20"/>
          <w:lang w:eastAsia="pl-PL"/>
        </w:rPr>
        <w:br/>
        <w:t xml:space="preserve">Nieograniczony, pełny, bezpośredni i bezpłatny dostęp do tych narzędzi można uzyskać pod adresem: (URL) </w:t>
      </w:r>
      <w:r w:rsidRPr="00A84250">
        <w:rPr>
          <w:rFonts w:ascii="Times New Roman" w:eastAsia="Times New Roman" w:hAnsi="Times New Roman" w:cs="Times New Roman"/>
          <w:sz w:val="20"/>
          <w:szCs w:val="20"/>
          <w:lang w:eastAsia="pl-PL"/>
        </w:rPr>
        <w:br/>
      </w:r>
    </w:p>
    <w:p w14:paraId="6BB4464C" w14:textId="77777777" w:rsidR="00A84250" w:rsidRPr="00A84250" w:rsidRDefault="00A84250" w:rsidP="00A84250">
      <w:pPr>
        <w:spacing w:after="0" w:line="240" w:lineRule="auto"/>
        <w:rPr>
          <w:rFonts w:ascii="Times New Roman" w:eastAsia="Times New Roman" w:hAnsi="Times New Roman" w:cs="Times New Roman"/>
          <w:b/>
          <w:bCs/>
          <w:sz w:val="20"/>
          <w:szCs w:val="20"/>
          <w:lang w:eastAsia="pl-PL"/>
        </w:rPr>
      </w:pPr>
      <w:r w:rsidRPr="00A84250">
        <w:rPr>
          <w:rFonts w:ascii="Times New Roman" w:eastAsia="Times New Roman" w:hAnsi="Times New Roman" w:cs="Times New Roman"/>
          <w:b/>
          <w:bCs/>
          <w:sz w:val="20"/>
          <w:szCs w:val="20"/>
          <w:u w:val="single"/>
          <w:lang w:eastAsia="pl-PL"/>
        </w:rPr>
        <w:t xml:space="preserve">SEKCJA II: PRZEDMIOT ZAMÓWIENIA </w:t>
      </w:r>
    </w:p>
    <w:p w14:paraId="7DF9BB1B"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 xml:space="preserve">II.1) Nazwa nadana zamówieniu przez zamawiającego: </w:t>
      </w:r>
      <w:r w:rsidRPr="00A84250">
        <w:rPr>
          <w:rFonts w:ascii="Times New Roman" w:eastAsia="Times New Roman" w:hAnsi="Times New Roman" w:cs="Times New Roman"/>
          <w:sz w:val="20"/>
          <w:szCs w:val="20"/>
          <w:lang w:eastAsia="pl-PL"/>
        </w:rPr>
        <w:t xml:space="preserve">Budowa trybun na stadionie w Strzałkowie- Budynek zaplecza sanitarnego- część budowlana, dojścia piesze, instalacje sanitarne, instalacje elektryczne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 xml:space="preserve">Numer referencyjny: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 xml:space="preserve">Przed wszczęciem postępowania o udzielenie zamówienia przeprowadzono dialog techniczny </w:t>
      </w:r>
    </w:p>
    <w:p w14:paraId="708BF16B" w14:textId="77777777" w:rsidR="00A84250" w:rsidRPr="00A84250" w:rsidRDefault="00A84250" w:rsidP="00A84250">
      <w:pPr>
        <w:spacing w:after="0" w:line="240" w:lineRule="auto"/>
        <w:jc w:val="both"/>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 xml:space="preserve">Nie </w:t>
      </w:r>
    </w:p>
    <w:p w14:paraId="43B98464"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 xml:space="preserve">II.2) Rodzaj zamówienia: </w:t>
      </w:r>
      <w:r w:rsidRPr="00A84250">
        <w:rPr>
          <w:rFonts w:ascii="Times New Roman" w:eastAsia="Times New Roman" w:hAnsi="Times New Roman" w:cs="Times New Roman"/>
          <w:sz w:val="20"/>
          <w:szCs w:val="20"/>
          <w:lang w:eastAsia="pl-PL"/>
        </w:rPr>
        <w:t xml:space="preserve">Roboty budowlane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II.3) Informacja o możliwości składania ofert częściowych</w:t>
      </w:r>
      <w:r w:rsidRPr="00A84250">
        <w:rPr>
          <w:rFonts w:ascii="Times New Roman" w:eastAsia="Times New Roman" w:hAnsi="Times New Roman" w:cs="Times New Roman"/>
          <w:sz w:val="20"/>
          <w:szCs w:val="20"/>
          <w:lang w:eastAsia="pl-PL"/>
        </w:rPr>
        <w:t xml:space="preserve"> </w:t>
      </w:r>
      <w:r w:rsidRPr="00A84250">
        <w:rPr>
          <w:rFonts w:ascii="Times New Roman" w:eastAsia="Times New Roman" w:hAnsi="Times New Roman" w:cs="Times New Roman"/>
          <w:sz w:val="20"/>
          <w:szCs w:val="20"/>
          <w:lang w:eastAsia="pl-PL"/>
        </w:rPr>
        <w:br/>
        <w:t xml:space="preserve">Zamówienie podzielone jest na części: </w:t>
      </w:r>
    </w:p>
    <w:p w14:paraId="3F18C72C" w14:textId="14A3CF21"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 xml:space="preserve">Nie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Oferty lub wnioski o dopuszczenie do udziału w postępowaniu można składać w odniesieniu do:</w:t>
      </w:r>
      <w:r w:rsidRPr="00A84250">
        <w:rPr>
          <w:rFonts w:ascii="Times New Roman" w:eastAsia="Times New Roman" w:hAnsi="Times New Roman" w:cs="Times New Roman"/>
          <w:sz w:val="20"/>
          <w:szCs w:val="20"/>
          <w:lang w:eastAsia="pl-PL"/>
        </w:rPr>
        <w:t xml:space="preserve"> </w:t>
      </w:r>
    </w:p>
    <w:p w14:paraId="349DAA78" w14:textId="056F29D0"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b/>
          <w:bCs/>
          <w:sz w:val="20"/>
          <w:szCs w:val="20"/>
          <w:lang w:eastAsia="pl-PL"/>
        </w:rPr>
        <w:t>Zamawiający zastrzega sobie prawo do udzielenia łącznie następujących części lub grup części:</w:t>
      </w:r>
      <w:r w:rsidRPr="00A84250">
        <w:rPr>
          <w:rFonts w:ascii="Times New Roman" w:eastAsia="Times New Roman" w:hAnsi="Times New Roman" w:cs="Times New Roman"/>
          <w:sz w:val="20"/>
          <w:szCs w:val="20"/>
          <w:lang w:eastAsia="pl-PL"/>
        </w:rPr>
        <w:t xml:space="preserve">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Maksymalna liczba części zamówienia, na które może zostać udzielone zamówienie jednemu wykonawcy:</w:t>
      </w:r>
      <w:r w:rsidRPr="00A84250">
        <w:rPr>
          <w:rFonts w:ascii="Times New Roman" w:eastAsia="Times New Roman" w:hAnsi="Times New Roman" w:cs="Times New Roman"/>
          <w:sz w:val="20"/>
          <w:szCs w:val="20"/>
          <w:lang w:eastAsia="pl-PL"/>
        </w:rPr>
        <w:t xml:space="preserve">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 xml:space="preserve">II.4) Krótki opis przedmiotu zamówienia </w:t>
      </w:r>
      <w:r w:rsidRPr="00A84250">
        <w:rPr>
          <w:rFonts w:ascii="Times New Roman" w:eastAsia="Times New Roman" w:hAnsi="Times New Roman" w:cs="Times New Roman"/>
          <w:i/>
          <w:iCs/>
          <w:sz w:val="20"/>
          <w:szCs w:val="20"/>
          <w:lang w:eastAsia="pl-PL"/>
        </w:rPr>
        <w:t>(wielkość, zakres, rodzaj i ilość dostaw, usług lub robót budowlanych lub określenie zapotrzebowania i wymagań )</w:t>
      </w:r>
      <w:r w:rsidRPr="00A84250">
        <w:rPr>
          <w:rFonts w:ascii="Times New Roman" w:eastAsia="Times New Roman" w:hAnsi="Times New Roman" w:cs="Times New Roman"/>
          <w:b/>
          <w:bCs/>
          <w:sz w:val="20"/>
          <w:szCs w:val="20"/>
          <w:lang w:eastAsia="pl-PL"/>
        </w:rPr>
        <w:t xml:space="preserve"> a w przypadku partnerstwa innowacyjnego - określenie zapotrzebowania na innowacyjny produkt, usługę lub roboty budowlane: </w:t>
      </w:r>
      <w:r w:rsidRPr="00A84250">
        <w:rPr>
          <w:rFonts w:ascii="Times New Roman" w:eastAsia="Times New Roman" w:hAnsi="Times New Roman" w:cs="Times New Roman"/>
          <w:sz w:val="20"/>
          <w:szCs w:val="20"/>
          <w:lang w:eastAsia="pl-PL"/>
        </w:rPr>
        <w:t xml:space="preserve">Przedmiot zamówienia polega na budowie budynku zaplecza sanitarnego z instalacjami oraz dojścia pieszego - stanowi etap I realizacji projektu pt. „Budowa trybun na stadionie w Strzałkowie , budowa budynku zaplecza sanitarnego, </w:t>
      </w:r>
      <w:proofErr w:type="spellStart"/>
      <w:r w:rsidRPr="00A84250">
        <w:rPr>
          <w:rFonts w:ascii="Times New Roman" w:eastAsia="Times New Roman" w:hAnsi="Times New Roman" w:cs="Times New Roman"/>
          <w:sz w:val="20"/>
          <w:szCs w:val="20"/>
          <w:lang w:eastAsia="pl-PL"/>
        </w:rPr>
        <w:t>pilkochwytów</w:t>
      </w:r>
      <w:proofErr w:type="spellEnd"/>
      <w:r w:rsidRPr="00A84250">
        <w:rPr>
          <w:rFonts w:ascii="Times New Roman" w:eastAsia="Times New Roman" w:hAnsi="Times New Roman" w:cs="Times New Roman"/>
          <w:sz w:val="20"/>
          <w:szCs w:val="20"/>
          <w:lang w:eastAsia="pl-PL"/>
        </w:rPr>
        <w:t xml:space="preserve"> w postaci ogrodzeń z siatki , zadaszeń ławek dla zawodników , oświetlenia zewnętrznego stadionu sanitarnego- część budowlana, dojścia piesze, instalacje sanitarne, instalacje elektryczne” i obejmuje : 2.1. Budynek jednokondygnacyjny z płaskim dachem jednospadowym , niepodpiwniczony, wykonany w konstrukcji tradycyjnej. W budynku przewidziano dwie kabiny i dwa pisuary dla mężczyzn, dwie kabiny dla kobiet oraz WC dla niepełnosprawnych. Ogrzewanie budynku - grzejnik elektryczny. Na zadanie składają się: - roboty ziemne i fundamenty - konstrukcja ścian i ścianek działowych - stropodach- strop, </w:t>
      </w:r>
      <w:proofErr w:type="spellStart"/>
      <w:r w:rsidRPr="00A84250">
        <w:rPr>
          <w:rFonts w:ascii="Times New Roman" w:eastAsia="Times New Roman" w:hAnsi="Times New Roman" w:cs="Times New Roman"/>
          <w:sz w:val="20"/>
          <w:szCs w:val="20"/>
          <w:lang w:eastAsia="pl-PL"/>
        </w:rPr>
        <w:t>ogniomury</w:t>
      </w:r>
      <w:proofErr w:type="spellEnd"/>
      <w:r w:rsidRPr="00A84250">
        <w:rPr>
          <w:rFonts w:ascii="Times New Roman" w:eastAsia="Times New Roman" w:hAnsi="Times New Roman" w:cs="Times New Roman"/>
          <w:sz w:val="20"/>
          <w:szCs w:val="20"/>
          <w:lang w:eastAsia="pl-PL"/>
        </w:rPr>
        <w:t xml:space="preserve">, izolacja termiczna, opierzenia, rynny, rury spustowe, - podłoża, posadzki, podłogi, - tynki i okładziny wewnętrzne, - stolarka, ścianki systemowe HPL, uchwyty dla niepełnosprawnych, - malowanie (sufity) - elewacja, - instalacje wodociągowe i sanitarne - instalacje elektryczne. 2.2. dojścia do budynku sanitarnego – nawierzchnia z kostki betonowej gr. 8 cm na podbudowie z kruszywa łamanego . 2.3.Instalacje zewnętrzne - / wodociągowa, kanalizacyjna , elektryczna / Szczegółowy zakres zamówienia określają przedmiary robót, dokumentacja projektowa na podstawie, której Wykonawcy zobowiązani są do opracowania kosztorysu ofertowego.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 xml:space="preserve">II.5) Główny kod CPV: </w:t>
      </w:r>
      <w:r w:rsidRPr="00A84250">
        <w:rPr>
          <w:rFonts w:ascii="Times New Roman" w:eastAsia="Times New Roman" w:hAnsi="Times New Roman" w:cs="Times New Roman"/>
          <w:sz w:val="20"/>
          <w:szCs w:val="20"/>
          <w:lang w:eastAsia="pl-PL"/>
        </w:rPr>
        <w:t xml:space="preserve">45210000-2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Dodatkowe kody CPV:</w:t>
      </w:r>
      <w:r w:rsidRPr="00A84250">
        <w:rPr>
          <w:rFonts w:ascii="Times New Roman" w:eastAsia="Times New Roman" w:hAnsi="Times New Roman" w:cs="Times New Roman"/>
          <w:sz w:val="20"/>
          <w:szCs w:val="20"/>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97"/>
      </w:tblGrid>
      <w:tr w:rsidR="00A84250" w:rsidRPr="00A84250" w14:paraId="111F3E55" w14:textId="77777777" w:rsidTr="00A84250">
        <w:tc>
          <w:tcPr>
            <w:tcW w:w="0" w:type="auto"/>
            <w:tcBorders>
              <w:top w:val="single" w:sz="6" w:space="0" w:color="000000"/>
              <w:left w:val="single" w:sz="6" w:space="0" w:color="000000"/>
              <w:bottom w:val="single" w:sz="6" w:space="0" w:color="000000"/>
              <w:right w:val="single" w:sz="6" w:space="0" w:color="000000"/>
            </w:tcBorders>
            <w:vAlign w:val="center"/>
            <w:hideMark/>
          </w:tcPr>
          <w:p w14:paraId="1FA17C03"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Kod CPV</w:t>
            </w:r>
          </w:p>
        </w:tc>
      </w:tr>
      <w:tr w:rsidR="00A84250" w:rsidRPr="00A84250" w14:paraId="00063E8F" w14:textId="77777777" w:rsidTr="00A84250">
        <w:tc>
          <w:tcPr>
            <w:tcW w:w="0" w:type="auto"/>
            <w:tcBorders>
              <w:top w:val="single" w:sz="6" w:space="0" w:color="000000"/>
              <w:left w:val="single" w:sz="6" w:space="0" w:color="000000"/>
              <w:bottom w:val="single" w:sz="6" w:space="0" w:color="000000"/>
              <w:right w:val="single" w:sz="6" w:space="0" w:color="000000"/>
            </w:tcBorders>
            <w:vAlign w:val="center"/>
            <w:hideMark/>
          </w:tcPr>
          <w:p w14:paraId="76A7020A"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45262300-4</w:t>
            </w:r>
          </w:p>
        </w:tc>
      </w:tr>
      <w:tr w:rsidR="00A84250" w:rsidRPr="00A84250" w14:paraId="6B6EC2C0" w14:textId="77777777" w:rsidTr="00A84250">
        <w:tc>
          <w:tcPr>
            <w:tcW w:w="0" w:type="auto"/>
            <w:tcBorders>
              <w:top w:val="single" w:sz="6" w:space="0" w:color="000000"/>
              <w:left w:val="single" w:sz="6" w:space="0" w:color="000000"/>
              <w:bottom w:val="single" w:sz="6" w:space="0" w:color="000000"/>
              <w:right w:val="single" w:sz="6" w:space="0" w:color="000000"/>
            </w:tcBorders>
            <w:vAlign w:val="center"/>
            <w:hideMark/>
          </w:tcPr>
          <w:p w14:paraId="0A9AB06C"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45262310-7</w:t>
            </w:r>
          </w:p>
        </w:tc>
      </w:tr>
      <w:tr w:rsidR="00A84250" w:rsidRPr="00A84250" w14:paraId="06A821A0" w14:textId="77777777" w:rsidTr="00A84250">
        <w:tc>
          <w:tcPr>
            <w:tcW w:w="0" w:type="auto"/>
            <w:tcBorders>
              <w:top w:val="single" w:sz="6" w:space="0" w:color="000000"/>
              <w:left w:val="single" w:sz="6" w:space="0" w:color="000000"/>
              <w:bottom w:val="single" w:sz="6" w:space="0" w:color="000000"/>
              <w:right w:val="single" w:sz="6" w:space="0" w:color="000000"/>
            </w:tcBorders>
            <w:vAlign w:val="center"/>
            <w:hideMark/>
          </w:tcPr>
          <w:p w14:paraId="13322AFF"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45421100-5</w:t>
            </w:r>
          </w:p>
        </w:tc>
      </w:tr>
      <w:tr w:rsidR="00A84250" w:rsidRPr="00A84250" w14:paraId="6491AFF3" w14:textId="77777777" w:rsidTr="00A84250">
        <w:tc>
          <w:tcPr>
            <w:tcW w:w="0" w:type="auto"/>
            <w:tcBorders>
              <w:top w:val="single" w:sz="6" w:space="0" w:color="000000"/>
              <w:left w:val="single" w:sz="6" w:space="0" w:color="000000"/>
              <w:bottom w:val="single" w:sz="6" w:space="0" w:color="000000"/>
              <w:right w:val="single" w:sz="6" w:space="0" w:color="000000"/>
            </w:tcBorders>
            <w:vAlign w:val="center"/>
            <w:hideMark/>
          </w:tcPr>
          <w:p w14:paraId="7B1EB84F"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45260000-7</w:t>
            </w:r>
          </w:p>
        </w:tc>
      </w:tr>
      <w:tr w:rsidR="00A84250" w:rsidRPr="00A84250" w14:paraId="638D1595" w14:textId="77777777" w:rsidTr="00A84250">
        <w:tc>
          <w:tcPr>
            <w:tcW w:w="0" w:type="auto"/>
            <w:tcBorders>
              <w:top w:val="single" w:sz="6" w:space="0" w:color="000000"/>
              <w:left w:val="single" w:sz="6" w:space="0" w:color="000000"/>
              <w:bottom w:val="single" w:sz="6" w:space="0" w:color="000000"/>
              <w:right w:val="single" w:sz="6" w:space="0" w:color="000000"/>
            </w:tcBorders>
            <w:vAlign w:val="center"/>
            <w:hideMark/>
          </w:tcPr>
          <w:p w14:paraId="4417E3DB"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45321000-3</w:t>
            </w:r>
          </w:p>
        </w:tc>
      </w:tr>
      <w:tr w:rsidR="00A84250" w:rsidRPr="00A84250" w14:paraId="311B21A8" w14:textId="77777777" w:rsidTr="00A84250">
        <w:tc>
          <w:tcPr>
            <w:tcW w:w="0" w:type="auto"/>
            <w:tcBorders>
              <w:top w:val="single" w:sz="6" w:space="0" w:color="000000"/>
              <w:left w:val="single" w:sz="6" w:space="0" w:color="000000"/>
              <w:bottom w:val="single" w:sz="6" w:space="0" w:color="000000"/>
              <w:right w:val="single" w:sz="6" w:space="0" w:color="000000"/>
            </w:tcBorders>
            <w:vAlign w:val="center"/>
            <w:hideMark/>
          </w:tcPr>
          <w:p w14:paraId="3681EAD8"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45310000-3</w:t>
            </w:r>
          </w:p>
        </w:tc>
      </w:tr>
      <w:tr w:rsidR="00A84250" w:rsidRPr="00A84250" w14:paraId="51B491DF" w14:textId="77777777" w:rsidTr="00A84250">
        <w:tc>
          <w:tcPr>
            <w:tcW w:w="0" w:type="auto"/>
            <w:tcBorders>
              <w:top w:val="single" w:sz="6" w:space="0" w:color="000000"/>
              <w:left w:val="single" w:sz="6" w:space="0" w:color="000000"/>
              <w:bottom w:val="single" w:sz="6" w:space="0" w:color="000000"/>
              <w:right w:val="single" w:sz="6" w:space="0" w:color="000000"/>
            </w:tcBorders>
            <w:vAlign w:val="center"/>
            <w:hideMark/>
          </w:tcPr>
          <w:p w14:paraId="78E704EB"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45311200-2</w:t>
            </w:r>
          </w:p>
        </w:tc>
      </w:tr>
      <w:tr w:rsidR="00A84250" w:rsidRPr="00A84250" w14:paraId="00AFE9CC" w14:textId="77777777" w:rsidTr="00A84250">
        <w:tc>
          <w:tcPr>
            <w:tcW w:w="0" w:type="auto"/>
            <w:tcBorders>
              <w:top w:val="single" w:sz="6" w:space="0" w:color="000000"/>
              <w:left w:val="single" w:sz="6" w:space="0" w:color="000000"/>
              <w:bottom w:val="single" w:sz="6" w:space="0" w:color="000000"/>
              <w:right w:val="single" w:sz="6" w:space="0" w:color="000000"/>
            </w:tcBorders>
            <w:vAlign w:val="center"/>
            <w:hideMark/>
          </w:tcPr>
          <w:p w14:paraId="174D0470"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45315300-1</w:t>
            </w:r>
          </w:p>
        </w:tc>
      </w:tr>
      <w:tr w:rsidR="00A84250" w:rsidRPr="00A84250" w14:paraId="283BF726" w14:textId="77777777" w:rsidTr="00A84250">
        <w:tc>
          <w:tcPr>
            <w:tcW w:w="0" w:type="auto"/>
            <w:tcBorders>
              <w:top w:val="single" w:sz="6" w:space="0" w:color="000000"/>
              <w:left w:val="single" w:sz="6" w:space="0" w:color="000000"/>
              <w:bottom w:val="single" w:sz="6" w:space="0" w:color="000000"/>
              <w:right w:val="single" w:sz="6" w:space="0" w:color="000000"/>
            </w:tcBorders>
            <w:vAlign w:val="center"/>
            <w:hideMark/>
          </w:tcPr>
          <w:p w14:paraId="77A8F7EB"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45317300-5</w:t>
            </w:r>
          </w:p>
        </w:tc>
      </w:tr>
      <w:tr w:rsidR="00A84250" w:rsidRPr="00A84250" w14:paraId="522B70B5" w14:textId="77777777" w:rsidTr="00A84250">
        <w:tc>
          <w:tcPr>
            <w:tcW w:w="0" w:type="auto"/>
            <w:tcBorders>
              <w:top w:val="single" w:sz="6" w:space="0" w:color="000000"/>
              <w:left w:val="single" w:sz="6" w:space="0" w:color="000000"/>
              <w:bottom w:val="single" w:sz="6" w:space="0" w:color="000000"/>
              <w:right w:val="single" w:sz="6" w:space="0" w:color="000000"/>
            </w:tcBorders>
            <w:vAlign w:val="center"/>
            <w:hideMark/>
          </w:tcPr>
          <w:p w14:paraId="1F8526BA"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45312310-3</w:t>
            </w:r>
          </w:p>
        </w:tc>
      </w:tr>
      <w:tr w:rsidR="00A84250" w:rsidRPr="00A84250" w14:paraId="0BFA0E73" w14:textId="77777777" w:rsidTr="00A84250">
        <w:tc>
          <w:tcPr>
            <w:tcW w:w="0" w:type="auto"/>
            <w:tcBorders>
              <w:top w:val="single" w:sz="6" w:space="0" w:color="000000"/>
              <w:left w:val="single" w:sz="6" w:space="0" w:color="000000"/>
              <w:bottom w:val="single" w:sz="6" w:space="0" w:color="000000"/>
              <w:right w:val="single" w:sz="6" w:space="0" w:color="000000"/>
            </w:tcBorders>
            <w:vAlign w:val="center"/>
            <w:hideMark/>
          </w:tcPr>
          <w:p w14:paraId="678FA000"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45332200-5</w:t>
            </w:r>
          </w:p>
        </w:tc>
      </w:tr>
      <w:tr w:rsidR="00A84250" w:rsidRPr="00A84250" w14:paraId="5A9A319D" w14:textId="77777777" w:rsidTr="00A84250">
        <w:tc>
          <w:tcPr>
            <w:tcW w:w="0" w:type="auto"/>
            <w:tcBorders>
              <w:top w:val="single" w:sz="6" w:space="0" w:color="000000"/>
              <w:left w:val="single" w:sz="6" w:space="0" w:color="000000"/>
              <w:bottom w:val="single" w:sz="6" w:space="0" w:color="000000"/>
              <w:right w:val="single" w:sz="6" w:space="0" w:color="000000"/>
            </w:tcBorders>
            <w:vAlign w:val="center"/>
            <w:hideMark/>
          </w:tcPr>
          <w:p w14:paraId="1308FB37"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45332300-6</w:t>
            </w:r>
          </w:p>
        </w:tc>
      </w:tr>
      <w:tr w:rsidR="00A84250" w:rsidRPr="00A84250" w14:paraId="681622B2" w14:textId="77777777" w:rsidTr="00A84250">
        <w:tc>
          <w:tcPr>
            <w:tcW w:w="0" w:type="auto"/>
            <w:tcBorders>
              <w:top w:val="single" w:sz="6" w:space="0" w:color="000000"/>
              <w:left w:val="single" w:sz="6" w:space="0" w:color="000000"/>
              <w:bottom w:val="single" w:sz="6" w:space="0" w:color="000000"/>
              <w:right w:val="single" w:sz="6" w:space="0" w:color="000000"/>
            </w:tcBorders>
            <w:vAlign w:val="center"/>
            <w:hideMark/>
          </w:tcPr>
          <w:p w14:paraId="686E3C8F"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45332400-7</w:t>
            </w:r>
          </w:p>
        </w:tc>
      </w:tr>
      <w:tr w:rsidR="00A84250" w:rsidRPr="00A84250" w14:paraId="4A3888B8" w14:textId="77777777" w:rsidTr="00A84250">
        <w:tc>
          <w:tcPr>
            <w:tcW w:w="0" w:type="auto"/>
            <w:tcBorders>
              <w:top w:val="single" w:sz="6" w:space="0" w:color="000000"/>
              <w:left w:val="single" w:sz="6" w:space="0" w:color="000000"/>
              <w:bottom w:val="single" w:sz="6" w:space="0" w:color="000000"/>
              <w:right w:val="single" w:sz="6" w:space="0" w:color="000000"/>
            </w:tcBorders>
            <w:vAlign w:val="center"/>
            <w:hideMark/>
          </w:tcPr>
          <w:p w14:paraId="343E0452"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45111200-0</w:t>
            </w:r>
          </w:p>
        </w:tc>
      </w:tr>
    </w:tbl>
    <w:p w14:paraId="751EA18B" w14:textId="22E43DE2"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 xml:space="preserve">II.6) Całkowita wartość zamówienia </w:t>
      </w:r>
      <w:r w:rsidRPr="00A84250">
        <w:rPr>
          <w:rFonts w:ascii="Times New Roman" w:eastAsia="Times New Roman" w:hAnsi="Times New Roman" w:cs="Times New Roman"/>
          <w:i/>
          <w:iCs/>
          <w:sz w:val="20"/>
          <w:szCs w:val="20"/>
          <w:lang w:eastAsia="pl-PL"/>
        </w:rPr>
        <w:t>(jeżeli zamawiający podaje informacje o wartości zamówienia)</w:t>
      </w:r>
      <w:r w:rsidRPr="00A84250">
        <w:rPr>
          <w:rFonts w:ascii="Times New Roman" w:eastAsia="Times New Roman" w:hAnsi="Times New Roman" w:cs="Times New Roman"/>
          <w:sz w:val="20"/>
          <w:szCs w:val="20"/>
          <w:lang w:eastAsia="pl-PL"/>
        </w:rPr>
        <w:t xml:space="preserve">: </w:t>
      </w:r>
      <w:r w:rsidRPr="00A84250">
        <w:rPr>
          <w:rFonts w:ascii="Times New Roman" w:eastAsia="Times New Roman" w:hAnsi="Times New Roman" w:cs="Times New Roman"/>
          <w:sz w:val="20"/>
          <w:szCs w:val="20"/>
          <w:lang w:eastAsia="pl-PL"/>
        </w:rPr>
        <w:br/>
        <w:t xml:space="preserve">Wartość bez VAT: </w:t>
      </w:r>
      <w:r w:rsidRPr="00A84250">
        <w:rPr>
          <w:rFonts w:ascii="Times New Roman" w:eastAsia="Times New Roman" w:hAnsi="Times New Roman" w:cs="Times New Roman"/>
          <w:sz w:val="20"/>
          <w:szCs w:val="20"/>
          <w:lang w:eastAsia="pl-PL"/>
        </w:rPr>
        <w:br/>
        <w:t xml:space="preserve">Waluta: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i/>
          <w:iCs/>
          <w:sz w:val="20"/>
          <w:szCs w:val="20"/>
          <w:lang w:eastAsia="pl-PL"/>
        </w:rPr>
        <w:t>(w przypadku umów ramowych lub dynamicznego systemu zakupów – szacunkowa całkowita maksymalna wartość w całym okresie obowiązywania umowy ramowej lub dynamicznego systemu zakupów)</w:t>
      </w:r>
      <w:r w:rsidRPr="00A84250">
        <w:rPr>
          <w:rFonts w:ascii="Times New Roman" w:eastAsia="Times New Roman" w:hAnsi="Times New Roman" w:cs="Times New Roman"/>
          <w:sz w:val="20"/>
          <w:szCs w:val="20"/>
          <w:lang w:eastAsia="pl-PL"/>
        </w:rPr>
        <w:t xml:space="preserve">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 xml:space="preserve">II.7) Czy przewiduje się udzielenie zamówień, o których mowa w art. 67 ust. 1 pkt 6 i 7 lub w art. 134 ust. 6 pkt 3 ustawy </w:t>
      </w:r>
      <w:proofErr w:type="spellStart"/>
      <w:r w:rsidRPr="00A84250">
        <w:rPr>
          <w:rFonts w:ascii="Times New Roman" w:eastAsia="Times New Roman" w:hAnsi="Times New Roman" w:cs="Times New Roman"/>
          <w:b/>
          <w:bCs/>
          <w:sz w:val="20"/>
          <w:szCs w:val="20"/>
          <w:lang w:eastAsia="pl-PL"/>
        </w:rPr>
        <w:t>Pzp</w:t>
      </w:r>
      <w:proofErr w:type="spellEnd"/>
      <w:r w:rsidRPr="00A84250">
        <w:rPr>
          <w:rFonts w:ascii="Times New Roman" w:eastAsia="Times New Roman" w:hAnsi="Times New Roman" w:cs="Times New Roman"/>
          <w:b/>
          <w:bCs/>
          <w:sz w:val="20"/>
          <w:szCs w:val="20"/>
          <w:lang w:eastAsia="pl-PL"/>
        </w:rPr>
        <w:t xml:space="preserve">: </w:t>
      </w:r>
      <w:r w:rsidRPr="00A84250">
        <w:rPr>
          <w:rFonts w:ascii="Times New Roman" w:eastAsia="Times New Roman" w:hAnsi="Times New Roman" w:cs="Times New Roman"/>
          <w:sz w:val="20"/>
          <w:szCs w:val="20"/>
          <w:lang w:eastAsia="pl-PL"/>
        </w:rPr>
        <w:t xml:space="preserve">Nie </w:t>
      </w:r>
      <w:r w:rsidRPr="00A84250">
        <w:rPr>
          <w:rFonts w:ascii="Times New Roman" w:eastAsia="Times New Roman" w:hAnsi="Times New Roman" w:cs="Times New Roman"/>
          <w:sz w:val="20"/>
          <w:szCs w:val="20"/>
          <w:lang w:eastAsia="pl-PL"/>
        </w:rPr>
        <w:br/>
        <w:t xml:space="preserve">Określenie przedmiotu, wielkości lub zakresu oraz warunków na jakich zostaną udzielone zamówienia, o których mowa w art. 67 ust. 1 pkt 6 lub w art. 134 ust. 6 pkt 3 ustawy </w:t>
      </w:r>
      <w:proofErr w:type="spellStart"/>
      <w:r w:rsidRPr="00A84250">
        <w:rPr>
          <w:rFonts w:ascii="Times New Roman" w:eastAsia="Times New Roman" w:hAnsi="Times New Roman" w:cs="Times New Roman"/>
          <w:sz w:val="20"/>
          <w:szCs w:val="20"/>
          <w:lang w:eastAsia="pl-PL"/>
        </w:rPr>
        <w:t>Pzp</w:t>
      </w:r>
      <w:proofErr w:type="spellEnd"/>
      <w:r w:rsidRPr="00A84250">
        <w:rPr>
          <w:rFonts w:ascii="Times New Roman" w:eastAsia="Times New Roman" w:hAnsi="Times New Roman" w:cs="Times New Roman"/>
          <w:sz w:val="20"/>
          <w:szCs w:val="20"/>
          <w:lang w:eastAsia="pl-PL"/>
        </w:rPr>
        <w:t xml:space="preserve">: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II.8) Okres, w którym realizowane będzie zamówienie lub okres, na który została zawarta umowa ramowa lub okres, na który został ustanowiony dynamiczny system zakupów:</w:t>
      </w:r>
      <w:r w:rsidRPr="00A84250">
        <w:rPr>
          <w:rFonts w:ascii="Times New Roman" w:eastAsia="Times New Roman" w:hAnsi="Times New Roman" w:cs="Times New Roman"/>
          <w:sz w:val="20"/>
          <w:szCs w:val="20"/>
          <w:lang w:eastAsia="pl-PL"/>
        </w:rPr>
        <w:t xml:space="preserve"> </w:t>
      </w:r>
      <w:r w:rsidRPr="00A84250">
        <w:rPr>
          <w:rFonts w:ascii="Times New Roman" w:eastAsia="Times New Roman" w:hAnsi="Times New Roman" w:cs="Times New Roman"/>
          <w:sz w:val="20"/>
          <w:szCs w:val="20"/>
          <w:lang w:eastAsia="pl-PL"/>
        </w:rPr>
        <w:br/>
        <w:t>miesiącach:   </w:t>
      </w:r>
      <w:r w:rsidRPr="00A84250">
        <w:rPr>
          <w:rFonts w:ascii="Times New Roman" w:eastAsia="Times New Roman" w:hAnsi="Times New Roman" w:cs="Times New Roman"/>
          <w:i/>
          <w:iCs/>
          <w:sz w:val="20"/>
          <w:szCs w:val="20"/>
          <w:lang w:eastAsia="pl-PL"/>
        </w:rPr>
        <w:t xml:space="preserve"> lub </w:t>
      </w:r>
      <w:r w:rsidRPr="00A84250">
        <w:rPr>
          <w:rFonts w:ascii="Times New Roman" w:eastAsia="Times New Roman" w:hAnsi="Times New Roman" w:cs="Times New Roman"/>
          <w:b/>
          <w:bCs/>
          <w:sz w:val="20"/>
          <w:szCs w:val="20"/>
          <w:lang w:eastAsia="pl-PL"/>
        </w:rPr>
        <w:t>dniach:</w:t>
      </w:r>
      <w:r w:rsidRPr="00A84250">
        <w:rPr>
          <w:rFonts w:ascii="Times New Roman" w:eastAsia="Times New Roman" w:hAnsi="Times New Roman" w:cs="Times New Roman"/>
          <w:sz w:val="20"/>
          <w:szCs w:val="20"/>
          <w:lang w:eastAsia="pl-PL"/>
        </w:rPr>
        <w:t xml:space="preserve">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i/>
          <w:iCs/>
          <w:sz w:val="20"/>
          <w:szCs w:val="20"/>
          <w:lang w:eastAsia="pl-PL"/>
        </w:rPr>
        <w:t>lub</w:t>
      </w:r>
      <w:r w:rsidRPr="00A84250">
        <w:rPr>
          <w:rFonts w:ascii="Times New Roman" w:eastAsia="Times New Roman" w:hAnsi="Times New Roman" w:cs="Times New Roman"/>
          <w:sz w:val="20"/>
          <w:szCs w:val="20"/>
          <w:lang w:eastAsia="pl-PL"/>
        </w:rPr>
        <w:t xml:space="preserve">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 xml:space="preserve">data rozpoczęcia: </w:t>
      </w:r>
      <w:r w:rsidRPr="00A84250">
        <w:rPr>
          <w:rFonts w:ascii="Times New Roman" w:eastAsia="Times New Roman" w:hAnsi="Times New Roman" w:cs="Times New Roman"/>
          <w:sz w:val="20"/>
          <w:szCs w:val="20"/>
          <w:lang w:eastAsia="pl-PL"/>
        </w:rPr>
        <w:t> </w:t>
      </w:r>
      <w:r w:rsidRPr="00A84250">
        <w:rPr>
          <w:rFonts w:ascii="Times New Roman" w:eastAsia="Times New Roman" w:hAnsi="Times New Roman" w:cs="Times New Roman"/>
          <w:i/>
          <w:iCs/>
          <w:sz w:val="20"/>
          <w:szCs w:val="20"/>
          <w:lang w:eastAsia="pl-PL"/>
        </w:rPr>
        <w:t xml:space="preserve"> lub </w:t>
      </w:r>
      <w:r w:rsidRPr="00A84250">
        <w:rPr>
          <w:rFonts w:ascii="Times New Roman" w:eastAsia="Times New Roman" w:hAnsi="Times New Roman" w:cs="Times New Roman"/>
          <w:b/>
          <w:bCs/>
          <w:sz w:val="20"/>
          <w:szCs w:val="20"/>
          <w:lang w:eastAsia="pl-PL"/>
        </w:rPr>
        <w:t xml:space="preserve">zakończenia: </w:t>
      </w:r>
      <w:r w:rsidRPr="00A84250">
        <w:rPr>
          <w:rFonts w:ascii="Times New Roman" w:eastAsia="Times New Roman" w:hAnsi="Times New Roman" w:cs="Times New Roman"/>
          <w:sz w:val="20"/>
          <w:szCs w:val="20"/>
          <w:lang w:eastAsia="pl-PL"/>
        </w:rPr>
        <w:t xml:space="preserve">2019-09-30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 xml:space="preserve">II.9) Informacje dodatkowe: </w:t>
      </w:r>
    </w:p>
    <w:p w14:paraId="33283587" w14:textId="77777777" w:rsidR="00A84250" w:rsidRPr="00A84250" w:rsidRDefault="00A84250" w:rsidP="00A84250">
      <w:pPr>
        <w:spacing w:after="0" w:line="240" w:lineRule="auto"/>
        <w:rPr>
          <w:rFonts w:ascii="Times New Roman" w:eastAsia="Times New Roman" w:hAnsi="Times New Roman" w:cs="Times New Roman"/>
          <w:b/>
          <w:bCs/>
          <w:sz w:val="20"/>
          <w:szCs w:val="20"/>
          <w:lang w:eastAsia="pl-PL"/>
        </w:rPr>
      </w:pPr>
      <w:r w:rsidRPr="00A84250">
        <w:rPr>
          <w:rFonts w:ascii="Times New Roman" w:eastAsia="Times New Roman" w:hAnsi="Times New Roman" w:cs="Times New Roman"/>
          <w:b/>
          <w:bCs/>
          <w:sz w:val="20"/>
          <w:szCs w:val="20"/>
          <w:u w:val="single"/>
          <w:lang w:eastAsia="pl-PL"/>
        </w:rPr>
        <w:t xml:space="preserve">SEKCJA III: INFORMACJE O CHARAKTERZE PRAWNYM, EKONOMICZNYM, FINANSOWYM I TECHNICZNYM </w:t>
      </w:r>
    </w:p>
    <w:p w14:paraId="289A4267"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b/>
          <w:bCs/>
          <w:sz w:val="20"/>
          <w:szCs w:val="20"/>
          <w:lang w:eastAsia="pl-PL"/>
        </w:rPr>
        <w:t xml:space="preserve">III.1) WARUNKI UDZIAŁU W POSTĘPOWANIU </w:t>
      </w:r>
    </w:p>
    <w:p w14:paraId="40F23266"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b/>
          <w:bCs/>
          <w:sz w:val="20"/>
          <w:szCs w:val="20"/>
          <w:lang w:eastAsia="pl-PL"/>
        </w:rPr>
        <w:t>III.1.1) Kompetencje lub uprawnienia do prowadzenia określonej działalności zawodowej, o ile wynika to z odrębnych przepisów</w:t>
      </w:r>
      <w:r w:rsidRPr="00A84250">
        <w:rPr>
          <w:rFonts w:ascii="Times New Roman" w:eastAsia="Times New Roman" w:hAnsi="Times New Roman" w:cs="Times New Roman"/>
          <w:sz w:val="20"/>
          <w:szCs w:val="20"/>
          <w:lang w:eastAsia="pl-PL"/>
        </w:rPr>
        <w:t xml:space="preserve"> </w:t>
      </w:r>
      <w:r w:rsidRPr="00A84250">
        <w:rPr>
          <w:rFonts w:ascii="Times New Roman" w:eastAsia="Times New Roman" w:hAnsi="Times New Roman" w:cs="Times New Roman"/>
          <w:sz w:val="20"/>
          <w:szCs w:val="20"/>
          <w:lang w:eastAsia="pl-PL"/>
        </w:rPr>
        <w:br/>
        <w:t xml:space="preserve">Określenie warunków: Zamawiający odstępuje od opisu sposobu dokonania oceny spełniania warunku w tym zakresie. Zamawiający dokona oceny spełnienia warunku udziału w postępowaniu w tym zakresie na podstawie oświadczenia o spełnianiu warunków udziału w postępowaniu, o którym mowa w rozdziale VI ust. 1 pkt 2 SIWZ; </w:t>
      </w:r>
      <w:r w:rsidRPr="00A84250">
        <w:rPr>
          <w:rFonts w:ascii="Times New Roman" w:eastAsia="Times New Roman" w:hAnsi="Times New Roman" w:cs="Times New Roman"/>
          <w:sz w:val="20"/>
          <w:szCs w:val="20"/>
          <w:lang w:eastAsia="pl-PL"/>
        </w:rPr>
        <w:br/>
        <w:t xml:space="preserve">Informacje dodatkowe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 xml:space="preserve">III.1.2) Sytuacja finansowa lub ekonomiczna </w:t>
      </w:r>
      <w:r w:rsidRPr="00A84250">
        <w:rPr>
          <w:rFonts w:ascii="Times New Roman" w:eastAsia="Times New Roman" w:hAnsi="Times New Roman" w:cs="Times New Roman"/>
          <w:sz w:val="20"/>
          <w:szCs w:val="20"/>
          <w:lang w:eastAsia="pl-PL"/>
        </w:rPr>
        <w:br/>
        <w:t xml:space="preserve">Określenie warunków: O udzielenie zamówienia mogą ubiegać się Wykonawcy spełniający szczegółowe warunki udziału w postępowaniu, tj.: Wykonawca musi wykazać, że posiada dokument potwierdzający, że wykonawca jest ubezpieczony od odpowiedzialności cywilnej w zakresie prowadzonej działalności związanej z przedmiotem zamówienia na sumę gwarancyjną 200 000,00zł. Zamawiający dokona oceny spełnienia warunku udziału w postępowaniu w tym zakresie na podstawie oświadczenia o spełnianiu warunków udziału w postępowaniu, o którym mowa w rozdziale VI ust. 1 pkt 2 SIWZ; </w:t>
      </w:r>
      <w:r w:rsidRPr="00A84250">
        <w:rPr>
          <w:rFonts w:ascii="Times New Roman" w:eastAsia="Times New Roman" w:hAnsi="Times New Roman" w:cs="Times New Roman"/>
          <w:sz w:val="20"/>
          <w:szCs w:val="20"/>
          <w:lang w:eastAsia="pl-PL"/>
        </w:rPr>
        <w:br/>
        <w:t xml:space="preserve">Informacje dodatkowe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 xml:space="preserve">III.1.3) Zdolność techniczna lub zawodowa </w:t>
      </w:r>
      <w:r w:rsidRPr="00A84250">
        <w:rPr>
          <w:rFonts w:ascii="Times New Roman" w:eastAsia="Times New Roman" w:hAnsi="Times New Roman" w:cs="Times New Roman"/>
          <w:sz w:val="20"/>
          <w:szCs w:val="20"/>
          <w:lang w:eastAsia="pl-PL"/>
        </w:rPr>
        <w:br/>
        <w:t xml:space="preserve">Określenie warunków: Zamawiający uzna warunek za spełniony, jeżeli Wykonawca wykaże, że: 3.1) w okresie ostatnich pięciu lat przed upływem terminu składania ofert, a jeżeli okres prowadzenia działalności jest krótszy - w tym okresie wykonał co najmniej dwie roboty polegające na budowie obiektu budowlanego związanego z przedmiotem zamówienia o wartości nie mniejszej niż 50 000,00 zł brutto (słownie: pięćdziesiąt tysięcy złotych) każda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3.2) warunek ten zostanie spełniony jeśli wykonawca przedstawi, że dysponuje lub będzie dysponował osobą posiadającą uprawnienia budowlane bez ograniczeń w specjalności konstrukcyjno-budowlanej oraz do pełnienia funkcji kierownika robót.. </w:t>
      </w:r>
      <w:r w:rsidRPr="00A84250">
        <w:rPr>
          <w:rFonts w:ascii="Times New Roman" w:eastAsia="Times New Roman" w:hAnsi="Times New Roman" w:cs="Times New Roman"/>
          <w:sz w:val="20"/>
          <w:szCs w:val="20"/>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A84250">
        <w:rPr>
          <w:rFonts w:ascii="Times New Roman" w:eastAsia="Times New Roman" w:hAnsi="Times New Roman" w:cs="Times New Roman"/>
          <w:sz w:val="20"/>
          <w:szCs w:val="20"/>
          <w:lang w:eastAsia="pl-PL"/>
        </w:rPr>
        <w:br/>
        <w:t xml:space="preserve">Informacje dodatkowe: </w:t>
      </w:r>
    </w:p>
    <w:p w14:paraId="268449C0"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b/>
          <w:bCs/>
          <w:sz w:val="20"/>
          <w:szCs w:val="20"/>
          <w:lang w:eastAsia="pl-PL"/>
        </w:rPr>
        <w:t xml:space="preserve">III.2) PODSTAWY WYKLUCZENIA </w:t>
      </w:r>
    </w:p>
    <w:p w14:paraId="628FF412" w14:textId="77777777" w:rsid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b/>
          <w:bCs/>
          <w:sz w:val="20"/>
          <w:szCs w:val="20"/>
          <w:lang w:eastAsia="pl-PL"/>
        </w:rPr>
        <w:t xml:space="preserve">III.2.1) Podstawy wykluczenia określone w art. 24 ust. 1 ustawy </w:t>
      </w:r>
      <w:proofErr w:type="spellStart"/>
      <w:r w:rsidRPr="00A84250">
        <w:rPr>
          <w:rFonts w:ascii="Times New Roman" w:eastAsia="Times New Roman" w:hAnsi="Times New Roman" w:cs="Times New Roman"/>
          <w:b/>
          <w:bCs/>
          <w:sz w:val="20"/>
          <w:szCs w:val="20"/>
          <w:lang w:eastAsia="pl-PL"/>
        </w:rPr>
        <w:t>Pzp</w:t>
      </w:r>
      <w:proofErr w:type="spellEnd"/>
      <w:r w:rsidRPr="00A84250">
        <w:rPr>
          <w:rFonts w:ascii="Times New Roman" w:eastAsia="Times New Roman" w:hAnsi="Times New Roman" w:cs="Times New Roman"/>
          <w:sz w:val="20"/>
          <w:szCs w:val="20"/>
          <w:lang w:eastAsia="pl-PL"/>
        </w:rPr>
        <w:t xml:space="preserve">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 xml:space="preserve">III.2.2) Zamawiający przewiduje wykluczenie wykonawcy na podstawie art. 24 ust. 5 ustawy </w:t>
      </w:r>
      <w:proofErr w:type="spellStart"/>
      <w:r w:rsidRPr="00A84250">
        <w:rPr>
          <w:rFonts w:ascii="Times New Roman" w:eastAsia="Times New Roman" w:hAnsi="Times New Roman" w:cs="Times New Roman"/>
          <w:b/>
          <w:bCs/>
          <w:sz w:val="20"/>
          <w:szCs w:val="20"/>
          <w:lang w:eastAsia="pl-PL"/>
        </w:rPr>
        <w:t>Pzp</w:t>
      </w:r>
      <w:proofErr w:type="spellEnd"/>
      <w:r w:rsidRPr="00A84250">
        <w:rPr>
          <w:rFonts w:ascii="Times New Roman" w:eastAsia="Times New Roman" w:hAnsi="Times New Roman" w:cs="Times New Roman"/>
          <w:sz w:val="20"/>
          <w:szCs w:val="20"/>
          <w:lang w:eastAsia="pl-PL"/>
        </w:rPr>
        <w:t xml:space="preserve"> Tak Zamawiający przewiduje następujące fakultatywne podstawy wykluczenia: </w:t>
      </w:r>
    </w:p>
    <w:p w14:paraId="3C0E044C" w14:textId="52069BB3"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 xml:space="preserve">Tak (podstawa wykluczenia określona w art. 24 ust. 5 pkt 1 ustawy </w:t>
      </w:r>
      <w:proofErr w:type="spellStart"/>
      <w:r w:rsidRPr="00A84250">
        <w:rPr>
          <w:rFonts w:ascii="Times New Roman" w:eastAsia="Times New Roman" w:hAnsi="Times New Roman" w:cs="Times New Roman"/>
          <w:sz w:val="20"/>
          <w:szCs w:val="20"/>
          <w:lang w:eastAsia="pl-PL"/>
        </w:rPr>
        <w:t>Pzp</w:t>
      </w:r>
      <w:proofErr w:type="spellEnd"/>
      <w:r w:rsidRPr="00A84250">
        <w:rPr>
          <w:rFonts w:ascii="Times New Roman" w:eastAsia="Times New Roman" w:hAnsi="Times New Roman" w:cs="Times New Roman"/>
          <w:sz w:val="20"/>
          <w:szCs w:val="20"/>
          <w:lang w:eastAsia="pl-PL"/>
        </w:rPr>
        <w:t xml:space="preserve">) </w:t>
      </w:r>
      <w:r w:rsidRPr="00A84250">
        <w:rPr>
          <w:rFonts w:ascii="Times New Roman" w:eastAsia="Times New Roman" w:hAnsi="Times New Roman" w:cs="Times New Roman"/>
          <w:sz w:val="20"/>
          <w:szCs w:val="20"/>
          <w:lang w:eastAsia="pl-PL"/>
        </w:rPr>
        <w:br/>
        <w:t xml:space="preserve">Tak (podstawa wykluczenia określona w art. 24 ust. 5 pkt 2 ustawy </w:t>
      </w:r>
      <w:proofErr w:type="spellStart"/>
      <w:r w:rsidRPr="00A84250">
        <w:rPr>
          <w:rFonts w:ascii="Times New Roman" w:eastAsia="Times New Roman" w:hAnsi="Times New Roman" w:cs="Times New Roman"/>
          <w:sz w:val="20"/>
          <w:szCs w:val="20"/>
          <w:lang w:eastAsia="pl-PL"/>
        </w:rPr>
        <w:t>Pzp</w:t>
      </w:r>
      <w:proofErr w:type="spellEnd"/>
      <w:r w:rsidRPr="00A84250">
        <w:rPr>
          <w:rFonts w:ascii="Times New Roman" w:eastAsia="Times New Roman" w:hAnsi="Times New Roman" w:cs="Times New Roman"/>
          <w:sz w:val="20"/>
          <w:szCs w:val="20"/>
          <w:lang w:eastAsia="pl-PL"/>
        </w:rPr>
        <w:t xml:space="preserve">) </w:t>
      </w:r>
      <w:r w:rsidRPr="00A84250">
        <w:rPr>
          <w:rFonts w:ascii="Times New Roman" w:eastAsia="Times New Roman" w:hAnsi="Times New Roman" w:cs="Times New Roman"/>
          <w:sz w:val="20"/>
          <w:szCs w:val="20"/>
          <w:lang w:eastAsia="pl-PL"/>
        </w:rPr>
        <w:br/>
        <w:t xml:space="preserve">Tak (podstawa wykluczenia określona w art. 24 ust. 5 pkt 4 ustawy </w:t>
      </w:r>
      <w:proofErr w:type="spellStart"/>
      <w:r w:rsidRPr="00A84250">
        <w:rPr>
          <w:rFonts w:ascii="Times New Roman" w:eastAsia="Times New Roman" w:hAnsi="Times New Roman" w:cs="Times New Roman"/>
          <w:sz w:val="20"/>
          <w:szCs w:val="20"/>
          <w:lang w:eastAsia="pl-PL"/>
        </w:rPr>
        <w:t>Pzp</w:t>
      </w:r>
      <w:proofErr w:type="spellEnd"/>
      <w:r w:rsidRPr="00A84250">
        <w:rPr>
          <w:rFonts w:ascii="Times New Roman" w:eastAsia="Times New Roman" w:hAnsi="Times New Roman" w:cs="Times New Roman"/>
          <w:sz w:val="20"/>
          <w:szCs w:val="20"/>
          <w:lang w:eastAsia="pl-PL"/>
        </w:rPr>
        <w:t xml:space="preserve">) </w:t>
      </w:r>
      <w:r w:rsidRPr="00A84250">
        <w:rPr>
          <w:rFonts w:ascii="Times New Roman" w:eastAsia="Times New Roman" w:hAnsi="Times New Roman" w:cs="Times New Roman"/>
          <w:sz w:val="20"/>
          <w:szCs w:val="20"/>
          <w:lang w:eastAsia="pl-PL"/>
        </w:rPr>
        <w:br/>
        <w:t xml:space="preserve">Tak (podstawa wykluczenia określona w art. 24 ust. 5 pkt 8 ustawy </w:t>
      </w:r>
      <w:proofErr w:type="spellStart"/>
      <w:r w:rsidRPr="00A84250">
        <w:rPr>
          <w:rFonts w:ascii="Times New Roman" w:eastAsia="Times New Roman" w:hAnsi="Times New Roman" w:cs="Times New Roman"/>
          <w:sz w:val="20"/>
          <w:szCs w:val="20"/>
          <w:lang w:eastAsia="pl-PL"/>
        </w:rPr>
        <w:t>Pzp</w:t>
      </w:r>
      <w:proofErr w:type="spellEnd"/>
      <w:r w:rsidRPr="00A84250">
        <w:rPr>
          <w:rFonts w:ascii="Times New Roman" w:eastAsia="Times New Roman" w:hAnsi="Times New Roman" w:cs="Times New Roman"/>
          <w:sz w:val="20"/>
          <w:szCs w:val="20"/>
          <w:lang w:eastAsia="pl-PL"/>
        </w:rPr>
        <w:t xml:space="preserve">) </w:t>
      </w:r>
    </w:p>
    <w:p w14:paraId="00C79E45"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b/>
          <w:bCs/>
          <w:sz w:val="20"/>
          <w:szCs w:val="20"/>
          <w:lang w:eastAsia="pl-PL"/>
        </w:rPr>
        <w:t xml:space="preserve">III.3) WYKAZ OŚWIADCZEŃ SKŁADANYCH PRZEZ WYKONAWCĘ W CELU WSTĘPNEGO POTWIERDZENIA, ŻE NIE PODLEGA ON WYKLUCZENIU ORAZ SPEŁNIA WARUNKI UDZIAŁU W POSTĘPOWANIU ORAZ SPEŁNIA KRYTERIA SELEKCJI </w:t>
      </w:r>
    </w:p>
    <w:p w14:paraId="050F7B8F"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b/>
          <w:bCs/>
          <w:sz w:val="20"/>
          <w:szCs w:val="20"/>
          <w:lang w:eastAsia="pl-PL"/>
        </w:rPr>
        <w:t xml:space="preserve">Oświadczenie o niepodleganiu wykluczeniu oraz spełnianiu warunków udziału w postępowaniu </w:t>
      </w:r>
      <w:r w:rsidRPr="00A84250">
        <w:rPr>
          <w:rFonts w:ascii="Times New Roman" w:eastAsia="Times New Roman" w:hAnsi="Times New Roman" w:cs="Times New Roman"/>
          <w:sz w:val="20"/>
          <w:szCs w:val="20"/>
          <w:lang w:eastAsia="pl-PL"/>
        </w:rPr>
        <w:br/>
        <w:t xml:space="preserve">Tak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 xml:space="preserve">Oświadczenie o spełnianiu kryteriów selekcji </w:t>
      </w:r>
      <w:r w:rsidRPr="00A84250">
        <w:rPr>
          <w:rFonts w:ascii="Times New Roman" w:eastAsia="Times New Roman" w:hAnsi="Times New Roman" w:cs="Times New Roman"/>
          <w:sz w:val="20"/>
          <w:szCs w:val="20"/>
          <w:lang w:eastAsia="pl-PL"/>
        </w:rPr>
        <w:br/>
        <w:t xml:space="preserve">Nie </w:t>
      </w:r>
    </w:p>
    <w:p w14:paraId="3E03E329"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b/>
          <w:bCs/>
          <w:sz w:val="20"/>
          <w:szCs w:val="20"/>
          <w:lang w:eastAsia="pl-PL"/>
        </w:rPr>
        <w:t xml:space="preserve">III.4) WYKAZ OŚWIADCZEŃ LUB DOKUMENTÓW , SKŁADANYCH PRZEZ WYKONAWCĘ W POSTĘPOWANIU NA WEZWANIE ZAMAWIAJACEGO W CELU POTWIERDZENIA OKOLICZNOŚCI, O KTÓRYCH MOWA W ART. 25 UST. 1 PKT 3 USTAWY PZP: </w:t>
      </w:r>
    </w:p>
    <w:p w14:paraId="362E6270"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 xml:space="preserve">1) odpis z właściwego rejestru lub z centralnej ewidencji i informacji o działalności gospodarczej, jeżeli odrębne przepisy wymagają wpisu do rejestru lub ewidencji, w celu wykazania braku podstaw wykluczenia na podstawie art. 24 ust. 5 pkt 1 ustawy. 2)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3)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Uwaga dotyczy spółki cywilnej: do oferty składanej przez spółkę cywilną dołączyć należy zaświadczenia z US i ZUS wystawione dla spółki i każdego wspólnika spółki cywilnej osobno; 4) informacja z Krajowego Rejestru karnego w zakresie określonym w art. 24 ust. 1 pkt 13,14 i 21 ustawy wystawionej nie wcześniej niż 6 miesięcy przed upływem terminu składania ofert albo wniosków o dopuszczenie do udziału w postępowaniu; </w:t>
      </w:r>
    </w:p>
    <w:p w14:paraId="2C83224E"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b/>
          <w:bCs/>
          <w:sz w:val="20"/>
          <w:szCs w:val="20"/>
          <w:lang w:eastAsia="pl-PL"/>
        </w:rPr>
        <w:t xml:space="preserve">III.5) WYKAZ OŚWIADCZEŃ LUB DOKUMENTÓW SKŁADANYCH PRZEZ WYKONAWCĘ W POSTĘPOWANIU NA WEZWANIE ZAMAWIAJACEGO W CELU POTWIERDZENIA OKOLICZNOŚCI, O KTÓRYCH MOWA W ART. 25 UST. 1 PKT 1 USTAWY PZP </w:t>
      </w:r>
    </w:p>
    <w:p w14:paraId="3DC7C5FB"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b/>
          <w:bCs/>
          <w:sz w:val="20"/>
          <w:szCs w:val="20"/>
          <w:lang w:eastAsia="pl-PL"/>
        </w:rPr>
        <w:t>III.5.1) W ZAKRESIE SPEŁNIANIA WARUNKÓW UDZIAŁU W POSTĘPOWANIU:</w:t>
      </w:r>
      <w:r w:rsidRPr="00A84250">
        <w:rPr>
          <w:rFonts w:ascii="Times New Roman" w:eastAsia="Times New Roman" w:hAnsi="Times New Roman" w:cs="Times New Roman"/>
          <w:sz w:val="20"/>
          <w:szCs w:val="20"/>
          <w:lang w:eastAsia="pl-PL"/>
        </w:rPr>
        <w:t xml:space="preserve"> </w:t>
      </w:r>
      <w:r w:rsidRPr="00A84250">
        <w:rPr>
          <w:rFonts w:ascii="Times New Roman" w:eastAsia="Times New Roman" w:hAnsi="Times New Roman" w:cs="Times New Roman"/>
          <w:sz w:val="20"/>
          <w:szCs w:val="20"/>
          <w:lang w:eastAsia="pl-PL"/>
        </w:rPr>
        <w:br/>
        <w:t xml:space="preserve">5) 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zał. nr 4 do </w:t>
      </w:r>
      <w:proofErr w:type="spellStart"/>
      <w:r w:rsidRPr="00A84250">
        <w:rPr>
          <w:rFonts w:ascii="Times New Roman" w:eastAsia="Times New Roman" w:hAnsi="Times New Roman" w:cs="Times New Roman"/>
          <w:sz w:val="20"/>
          <w:szCs w:val="20"/>
          <w:lang w:eastAsia="pl-PL"/>
        </w:rPr>
        <w:t>siwz</w:t>
      </w:r>
      <w:proofErr w:type="spellEnd"/>
      <w:r w:rsidRPr="00A84250">
        <w:rPr>
          <w:rFonts w:ascii="Times New Roman" w:eastAsia="Times New Roman" w:hAnsi="Times New Roman" w:cs="Times New Roman"/>
          <w:sz w:val="20"/>
          <w:szCs w:val="20"/>
          <w:lang w:eastAsia="pl-PL"/>
        </w:rPr>
        <w:t xml:space="preserve">; 6)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 zał. nr 5 do </w:t>
      </w:r>
      <w:proofErr w:type="spellStart"/>
      <w:r w:rsidRPr="00A84250">
        <w:rPr>
          <w:rFonts w:ascii="Times New Roman" w:eastAsia="Times New Roman" w:hAnsi="Times New Roman" w:cs="Times New Roman"/>
          <w:sz w:val="20"/>
          <w:szCs w:val="20"/>
          <w:lang w:eastAsia="pl-PL"/>
        </w:rPr>
        <w:t>siwz</w:t>
      </w:r>
      <w:proofErr w:type="spellEnd"/>
      <w:r w:rsidRPr="00A84250">
        <w:rPr>
          <w:rFonts w:ascii="Times New Roman" w:eastAsia="Times New Roman" w:hAnsi="Times New Roman" w:cs="Times New Roman"/>
          <w:sz w:val="20"/>
          <w:szCs w:val="20"/>
          <w:lang w:eastAsia="pl-PL"/>
        </w:rPr>
        <w:t xml:space="preserve">; 7) dokument potwierdzający, że wykonawca jest ubezpieczony od odpowiedzialności cywilnej w zakresie prowadzonej działalności związanej z przedmiotem zamówienia.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III.5.2) W ZAKRESIE KRYTERIÓW SELEKCJI:</w:t>
      </w:r>
      <w:r w:rsidRPr="00A84250">
        <w:rPr>
          <w:rFonts w:ascii="Times New Roman" w:eastAsia="Times New Roman" w:hAnsi="Times New Roman" w:cs="Times New Roman"/>
          <w:sz w:val="20"/>
          <w:szCs w:val="20"/>
          <w:lang w:eastAsia="pl-PL"/>
        </w:rPr>
        <w:t xml:space="preserve"> </w:t>
      </w:r>
      <w:r w:rsidRPr="00A84250">
        <w:rPr>
          <w:rFonts w:ascii="Times New Roman" w:eastAsia="Times New Roman" w:hAnsi="Times New Roman" w:cs="Times New Roman"/>
          <w:sz w:val="20"/>
          <w:szCs w:val="20"/>
          <w:lang w:eastAsia="pl-PL"/>
        </w:rPr>
        <w:br/>
      </w:r>
    </w:p>
    <w:p w14:paraId="3402F824"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b/>
          <w:bCs/>
          <w:sz w:val="20"/>
          <w:szCs w:val="20"/>
          <w:lang w:eastAsia="pl-PL"/>
        </w:rPr>
        <w:t xml:space="preserve">III.6) WYKAZ OŚWIADCZEŃ LUB DOKUMENTÓW SKŁADANYCH PRZEZ WYKONAWCĘ W POSTĘPOWANIU NA WEZWANIE ZAMAWIAJACEGO W CELU POTWIERDZENIA OKOLICZNOŚCI, O KTÓRYCH MOWA W ART. 25 UST. 1 PKT 2 USTAWY PZP </w:t>
      </w:r>
    </w:p>
    <w:p w14:paraId="70F63B44"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b/>
          <w:bCs/>
          <w:sz w:val="20"/>
          <w:szCs w:val="20"/>
          <w:lang w:eastAsia="pl-PL"/>
        </w:rPr>
        <w:t xml:space="preserve">III.7) INNE DOKUMENTY NIE WYMIENIONE W pkt III.3) - III.6) </w:t>
      </w:r>
    </w:p>
    <w:p w14:paraId="314C96C4" w14:textId="77777777" w:rsidR="00A84250" w:rsidRPr="00A84250" w:rsidRDefault="00A84250" w:rsidP="00A84250">
      <w:pPr>
        <w:spacing w:after="0" w:line="240" w:lineRule="auto"/>
        <w:rPr>
          <w:rFonts w:ascii="Times New Roman" w:eastAsia="Times New Roman" w:hAnsi="Times New Roman" w:cs="Times New Roman"/>
          <w:b/>
          <w:bCs/>
          <w:sz w:val="20"/>
          <w:szCs w:val="20"/>
          <w:lang w:eastAsia="pl-PL"/>
        </w:rPr>
      </w:pPr>
      <w:r w:rsidRPr="00A84250">
        <w:rPr>
          <w:rFonts w:ascii="Times New Roman" w:eastAsia="Times New Roman" w:hAnsi="Times New Roman" w:cs="Times New Roman"/>
          <w:b/>
          <w:bCs/>
          <w:sz w:val="20"/>
          <w:szCs w:val="20"/>
          <w:u w:val="single"/>
          <w:lang w:eastAsia="pl-PL"/>
        </w:rPr>
        <w:t xml:space="preserve">SEKCJA IV: PROCEDURA </w:t>
      </w:r>
    </w:p>
    <w:p w14:paraId="6240A8CE"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b/>
          <w:bCs/>
          <w:sz w:val="20"/>
          <w:szCs w:val="20"/>
          <w:lang w:eastAsia="pl-PL"/>
        </w:rPr>
        <w:t xml:space="preserve">IV.1) OPIS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 xml:space="preserve">IV.1.1) Tryb udzielenia zamówienia: </w:t>
      </w:r>
      <w:r w:rsidRPr="00A84250">
        <w:rPr>
          <w:rFonts w:ascii="Times New Roman" w:eastAsia="Times New Roman" w:hAnsi="Times New Roman" w:cs="Times New Roman"/>
          <w:sz w:val="20"/>
          <w:szCs w:val="20"/>
          <w:lang w:eastAsia="pl-PL"/>
        </w:rPr>
        <w:t xml:space="preserve">Przetarg nieograniczony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IV.1.2) Zamawiający żąda wniesienia wadium:</w:t>
      </w:r>
      <w:r w:rsidRPr="00A84250">
        <w:rPr>
          <w:rFonts w:ascii="Times New Roman" w:eastAsia="Times New Roman" w:hAnsi="Times New Roman" w:cs="Times New Roman"/>
          <w:sz w:val="20"/>
          <w:szCs w:val="20"/>
          <w:lang w:eastAsia="pl-PL"/>
        </w:rPr>
        <w:t xml:space="preserve"> </w:t>
      </w:r>
    </w:p>
    <w:p w14:paraId="6598CB3D"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 xml:space="preserve">Tak </w:t>
      </w:r>
      <w:r w:rsidRPr="00A84250">
        <w:rPr>
          <w:rFonts w:ascii="Times New Roman" w:eastAsia="Times New Roman" w:hAnsi="Times New Roman" w:cs="Times New Roman"/>
          <w:sz w:val="20"/>
          <w:szCs w:val="20"/>
          <w:lang w:eastAsia="pl-PL"/>
        </w:rPr>
        <w:br/>
        <w:t xml:space="preserve">Informacja na temat wadium </w:t>
      </w:r>
      <w:r w:rsidRPr="00A84250">
        <w:rPr>
          <w:rFonts w:ascii="Times New Roman" w:eastAsia="Times New Roman" w:hAnsi="Times New Roman" w:cs="Times New Roman"/>
          <w:sz w:val="20"/>
          <w:szCs w:val="20"/>
          <w:lang w:eastAsia="pl-PL"/>
        </w:rPr>
        <w:br/>
        <w:t xml:space="preserve">1.Wykonawca w terminie do upływu terminu składania ofert wniesie wadium w wysokości: 3.800,00zł (słownie: trzy tysiące osiemset złotych 00/100). 2. Wadium może być wnoszone w jednej lub kilku formach: - pieniądza, - poręczeniach bankowych lub poręczeniach spółdzielczej kasy oszczędnościowo – kredytowej, z tym że poręczenie kasy musi być zawsze poręczeniem pieniężnym, - gwarancjach bankowych, - gwarancjach ubezpieczeniowych, - poręczeniach udzielonych przez podmioty, o których mowa w art. 6b ust. 5 pkt. 2 ustawy z 9.11.2000 r. o utworzeniu PARP (Dz. U. Nr 109 poz. 1158 wraz z późniejszymi zmianami). 3. Wadium wnoszone w pieniądzu należy wpłacić przelewem na rachunek bankowy zamawiającego : Ludowy Bank Spółdzielczy w Strzałkowie konto nr 14 8543 0000 2001 1000 0273 0005 z dopiskiem; „Wadium na budowę trybun na stadionie w Strzałkowie- Budynek zaplecza sanitarnego- część budowlana, dojścia piesze, instalacje sanitarne, instalacje elektryczne w miejscowości Strzałkowo” 4. Wadium wnoszone w innej formie niż pieniądz, należy złożyć przed upływem terminu składania ofert w formie oryginału w osobnej kopercie dołączonej do oferty. W przypadku, gdy „oryginał” zostanie w trwały sposób dołączony do złożonej oferty Zamawiający nie będzie mógł zgodnie z art. 46 ust. 1 ustawy Prawo zamówień publicznych zwrócić dokumentu, ponieważ stanowił on będzie integralną część oferty. Z treści gwarancji winno wynikać bezwarunkowe, na pierwsze pisemne żądanie zgłoszone przez Zamawiającego w terminie związania ofertą, zobowiązanie Gwaranta do wypłaty Zamawiającemu pełnej kwoty wadium w okolicznościach określonych w art. 46 ust. 4 a i 5 ustawy Prawo zamówień publicznych. 5. Zamawiający zwraca wadium wszystkim Wykonawcom niezwłocznie po wyborze oferty najkorzystniejszej lub unieważnieniu postępowania, z wyjątkiem Wykonawcy, którego oferta została wybrana jako najkorzystniejsza, z zastrzeżeniem art. 46 ust. 4a ustawy. 6. Wykonawcy, którego oferta została wybrana jako najkorzystniejsza, Zamawiający zwraca wadium niezwłocznie po zawarciu umowy oraz wniesieniu zabezpieczenia należytego wykonania umowy, jeżeli jego wniesienie żądano. 7. Zamawiający zwraca niezwłocznie wadium, na wniosek Wykonawcy, który wycofał ofertę przed upływem terminu składania ofert. 8. Zamawiający zatrzymuje wadium wraz z odsetkami, jeżeli wykonawca, którego oferta została wybrana: 1) odmówił podpisania umowy w sprawie zamówienia publicznego na warunkach określonych w ofercie; 2) nie wniósł wymaganego zabezpieczenia należytego wykonania umowy; 3) zawarcie umowy w sprawie zamówienia publicznego stało się niemożliwe z przyczyn leżących po stronie wykonawcy. 9. Zamawiający na podstawie art. 46 ust. 4a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 10. Jeżeli wadium wniesiono w pieniądzu, zamawiający zwróci je wraz z odsetkami wynikającymi z umowy rachunku bankowego, na którym było ono przechowywane, pomniejszone o koszty prowadzenia rachunku bankowego oraz prowizji bankowej za przelew pieniędzy na rachunek bankowy wskazany przez wykonawcę. 11. Oferta nie zabezpieczona w wymaganym terminie wadium, spowoduje na podstawie art. 89 ust. 1 pkt. 7b odrzucenie oferty wykonawcy przez zamawiającego. </w:t>
      </w:r>
    </w:p>
    <w:p w14:paraId="31B9CC49"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IV.1.3) Przewiduje się udzielenie zaliczek na poczet wykonania zamówienia:</w:t>
      </w:r>
      <w:r w:rsidRPr="00A84250">
        <w:rPr>
          <w:rFonts w:ascii="Times New Roman" w:eastAsia="Times New Roman" w:hAnsi="Times New Roman" w:cs="Times New Roman"/>
          <w:sz w:val="20"/>
          <w:szCs w:val="20"/>
          <w:lang w:eastAsia="pl-PL"/>
        </w:rPr>
        <w:t xml:space="preserve"> </w:t>
      </w:r>
    </w:p>
    <w:p w14:paraId="3FDEE04A" w14:textId="79DB2F8C"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 xml:space="preserve">Nie </w:t>
      </w:r>
      <w:r w:rsidRPr="00A84250">
        <w:rPr>
          <w:rFonts w:ascii="Times New Roman" w:eastAsia="Times New Roman" w:hAnsi="Times New Roman" w:cs="Times New Roman"/>
          <w:sz w:val="20"/>
          <w:szCs w:val="20"/>
          <w:lang w:eastAsia="pl-PL"/>
        </w:rPr>
        <w:br/>
        <w:t xml:space="preserve">Należy podać informacje na temat udzielania zaliczek: </w:t>
      </w:r>
    </w:p>
    <w:p w14:paraId="644F5391"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 xml:space="preserve">IV.1.4) Wymaga się złożenia ofert w postaci katalogów elektronicznych lub dołączenia do ofert katalogów elektronicznych: </w:t>
      </w:r>
    </w:p>
    <w:p w14:paraId="5245D5F7" w14:textId="479352C5"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 xml:space="preserve">Nie </w:t>
      </w:r>
      <w:r w:rsidRPr="00A84250">
        <w:rPr>
          <w:rFonts w:ascii="Times New Roman" w:eastAsia="Times New Roman" w:hAnsi="Times New Roman" w:cs="Times New Roman"/>
          <w:sz w:val="20"/>
          <w:szCs w:val="20"/>
          <w:lang w:eastAsia="pl-PL"/>
        </w:rPr>
        <w:br/>
        <w:t xml:space="preserve">Dopuszcza się złożenie ofert w postaci katalogów elektronicznych lub dołączenia do ofert katalogów elektronicznych: </w:t>
      </w:r>
      <w:r w:rsidRPr="00A84250">
        <w:rPr>
          <w:rFonts w:ascii="Times New Roman" w:eastAsia="Times New Roman" w:hAnsi="Times New Roman" w:cs="Times New Roman"/>
          <w:sz w:val="20"/>
          <w:szCs w:val="20"/>
          <w:lang w:eastAsia="pl-PL"/>
        </w:rPr>
        <w:br/>
        <w:t xml:space="preserve">Nie </w:t>
      </w:r>
      <w:r w:rsidRPr="00A84250">
        <w:rPr>
          <w:rFonts w:ascii="Times New Roman" w:eastAsia="Times New Roman" w:hAnsi="Times New Roman" w:cs="Times New Roman"/>
          <w:sz w:val="20"/>
          <w:szCs w:val="20"/>
          <w:lang w:eastAsia="pl-PL"/>
        </w:rPr>
        <w:br/>
        <w:t xml:space="preserve">Informacje dodatkowe: </w:t>
      </w:r>
    </w:p>
    <w:p w14:paraId="5C2E3AF9"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 xml:space="preserve">IV.1.5.) Wymaga się złożenia oferty wariantowej: </w:t>
      </w:r>
    </w:p>
    <w:p w14:paraId="74993EEA" w14:textId="68BC01D9"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 xml:space="preserve">Nie </w:t>
      </w:r>
      <w:r w:rsidRPr="00A84250">
        <w:rPr>
          <w:rFonts w:ascii="Times New Roman" w:eastAsia="Times New Roman" w:hAnsi="Times New Roman" w:cs="Times New Roman"/>
          <w:sz w:val="20"/>
          <w:szCs w:val="20"/>
          <w:lang w:eastAsia="pl-PL"/>
        </w:rPr>
        <w:br/>
        <w:t xml:space="preserve">Dopuszcza się złożenie oferty wariantowej </w:t>
      </w:r>
      <w:r w:rsidRPr="00A84250">
        <w:rPr>
          <w:rFonts w:ascii="Times New Roman" w:eastAsia="Times New Roman" w:hAnsi="Times New Roman" w:cs="Times New Roman"/>
          <w:sz w:val="20"/>
          <w:szCs w:val="20"/>
          <w:lang w:eastAsia="pl-PL"/>
        </w:rPr>
        <w:br/>
        <w:t xml:space="preserve">Nie </w:t>
      </w:r>
      <w:r w:rsidRPr="00A84250">
        <w:rPr>
          <w:rFonts w:ascii="Times New Roman" w:eastAsia="Times New Roman" w:hAnsi="Times New Roman" w:cs="Times New Roman"/>
          <w:sz w:val="20"/>
          <w:szCs w:val="20"/>
          <w:lang w:eastAsia="pl-PL"/>
        </w:rPr>
        <w:br/>
        <w:t xml:space="preserve">Złożenie oferty wariantowej dopuszcza się tylko z jednoczesnym złożeniem oferty zasadniczej: </w:t>
      </w:r>
    </w:p>
    <w:p w14:paraId="360F9CC1"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 xml:space="preserve">IV.1.6) Przewidywana liczba wykonawców, którzy zostaną zaproszeni do udziału w postępowaniu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i/>
          <w:iCs/>
          <w:sz w:val="20"/>
          <w:szCs w:val="20"/>
          <w:lang w:eastAsia="pl-PL"/>
        </w:rPr>
        <w:t xml:space="preserve">(przetarg ograniczony, negocjacje z ogłoszeniem, dialog konkurencyjny, partnerstwo innowacyjne) </w:t>
      </w:r>
    </w:p>
    <w:p w14:paraId="0FFD7ACC" w14:textId="0F9FC291"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 xml:space="preserve">Liczba wykonawców   </w:t>
      </w:r>
      <w:r w:rsidRPr="00A84250">
        <w:rPr>
          <w:rFonts w:ascii="Times New Roman" w:eastAsia="Times New Roman" w:hAnsi="Times New Roman" w:cs="Times New Roman"/>
          <w:sz w:val="20"/>
          <w:szCs w:val="20"/>
          <w:lang w:eastAsia="pl-PL"/>
        </w:rPr>
        <w:br/>
        <w:t xml:space="preserve">Przewidywana minimalna liczba wykonawców </w:t>
      </w:r>
      <w:r w:rsidRPr="00A84250">
        <w:rPr>
          <w:rFonts w:ascii="Times New Roman" w:eastAsia="Times New Roman" w:hAnsi="Times New Roman" w:cs="Times New Roman"/>
          <w:sz w:val="20"/>
          <w:szCs w:val="20"/>
          <w:lang w:eastAsia="pl-PL"/>
        </w:rPr>
        <w:br/>
        <w:t xml:space="preserve">Maksymalna liczba wykonawców   </w:t>
      </w:r>
      <w:r w:rsidRPr="00A84250">
        <w:rPr>
          <w:rFonts w:ascii="Times New Roman" w:eastAsia="Times New Roman" w:hAnsi="Times New Roman" w:cs="Times New Roman"/>
          <w:sz w:val="20"/>
          <w:szCs w:val="20"/>
          <w:lang w:eastAsia="pl-PL"/>
        </w:rPr>
        <w:br/>
        <w:t xml:space="preserve">Kryteria selekcji wykonawców: </w:t>
      </w:r>
    </w:p>
    <w:p w14:paraId="0A5CA00E"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 xml:space="preserve">IV.1.7) Informacje na temat umowy ramowej lub dynamicznego systemu zakupów: </w:t>
      </w:r>
    </w:p>
    <w:p w14:paraId="4DBAC871" w14:textId="254DA3C2"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 xml:space="preserve">Umowa ramowa będzie zawarta: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sz w:val="20"/>
          <w:szCs w:val="20"/>
          <w:lang w:eastAsia="pl-PL"/>
        </w:rPr>
        <w:br/>
        <w:t xml:space="preserve">Czy przewiduje się ograniczenie liczby uczestników umowy ramowej: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sz w:val="20"/>
          <w:szCs w:val="20"/>
          <w:lang w:eastAsia="pl-PL"/>
        </w:rPr>
        <w:br/>
        <w:t xml:space="preserve">Przewidziana maksymalna liczba uczestników umowy ramowej: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sz w:val="20"/>
          <w:szCs w:val="20"/>
          <w:lang w:eastAsia="pl-PL"/>
        </w:rPr>
        <w:br/>
        <w:t xml:space="preserve">Informacje dodatkowe: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sz w:val="20"/>
          <w:szCs w:val="20"/>
          <w:lang w:eastAsia="pl-PL"/>
        </w:rPr>
        <w:br/>
        <w:t xml:space="preserve">Zamówienie obejmuje ustanowienie dynamicznego systemu zakupów: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sz w:val="20"/>
          <w:szCs w:val="20"/>
          <w:lang w:eastAsia="pl-PL"/>
        </w:rPr>
        <w:br/>
        <w:t xml:space="preserve">Adres strony internetowej, na której będą zamieszczone dodatkowe informacje dotyczące dynamicznego systemu zakupów: </w:t>
      </w:r>
      <w:r w:rsidRPr="00A84250">
        <w:rPr>
          <w:rFonts w:ascii="Times New Roman" w:eastAsia="Times New Roman" w:hAnsi="Times New Roman" w:cs="Times New Roman"/>
          <w:sz w:val="20"/>
          <w:szCs w:val="20"/>
          <w:lang w:eastAsia="pl-PL"/>
        </w:rPr>
        <w:br/>
        <w:t xml:space="preserve">Informacje dodatkowe: </w:t>
      </w:r>
      <w:r w:rsidRPr="00A84250">
        <w:rPr>
          <w:rFonts w:ascii="Times New Roman" w:eastAsia="Times New Roman" w:hAnsi="Times New Roman" w:cs="Times New Roman"/>
          <w:sz w:val="20"/>
          <w:szCs w:val="20"/>
          <w:lang w:eastAsia="pl-PL"/>
        </w:rPr>
        <w:br/>
        <w:t xml:space="preserve">W ramach umowy ramowej/dynamicznego systemu zakupów dopuszcza się złożenie ofert w formie katalogów elektronicznych: </w:t>
      </w:r>
      <w:r w:rsidRPr="00A84250">
        <w:rPr>
          <w:rFonts w:ascii="Times New Roman" w:eastAsia="Times New Roman" w:hAnsi="Times New Roman" w:cs="Times New Roman"/>
          <w:sz w:val="20"/>
          <w:szCs w:val="20"/>
          <w:lang w:eastAsia="pl-PL"/>
        </w:rPr>
        <w:br/>
        <w:t xml:space="preserve">Przewiduje się pobranie ze złożonych katalogów elektronicznych informacji potrzebnych do sporządzenia ofert w ramach umowy ramowej/dynamicznego systemu zakupów: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 xml:space="preserve">IV.1.8) Aukcja elektroniczna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 xml:space="preserve">Przewidziane jest przeprowadzenie aukcji elektronicznej </w:t>
      </w:r>
      <w:r w:rsidRPr="00A84250">
        <w:rPr>
          <w:rFonts w:ascii="Times New Roman" w:eastAsia="Times New Roman" w:hAnsi="Times New Roman" w:cs="Times New Roman"/>
          <w:i/>
          <w:iCs/>
          <w:sz w:val="20"/>
          <w:szCs w:val="20"/>
          <w:lang w:eastAsia="pl-PL"/>
        </w:rPr>
        <w:t xml:space="preserve">(przetarg nieograniczony, przetarg ograniczony, negocjacje z ogłoszeniem) </w:t>
      </w:r>
      <w:r w:rsidRPr="00A84250">
        <w:rPr>
          <w:rFonts w:ascii="Times New Roman" w:eastAsia="Times New Roman" w:hAnsi="Times New Roman" w:cs="Times New Roman"/>
          <w:sz w:val="20"/>
          <w:szCs w:val="20"/>
          <w:lang w:eastAsia="pl-PL"/>
        </w:rPr>
        <w:t xml:space="preserve">Nie </w:t>
      </w:r>
      <w:r w:rsidRPr="00A84250">
        <w:rPr>
          <w:rFonts w:ascii="Times New Roman" w:eastAsia="Times New Roman" w:hAnsi="Times New Roman" w:cs="Times New Roman"/>
          <w:sz w:val="20"/>
          <w:szCs w:val="20"/>
          <w:lang w:eastAsia="pl-PL"/>
        </w:rPr>
        <w:br/>
        <w:t xml:space="preserve">Należy podać adres strony internetowej, na której aukcja będzie prowadzona: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 xml:space="preserve">Należy wskazać elementy, których wartości będą przedmiotem aukcji elektronicznej: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Przewiduje się ograniczenia co do przedstawionych wartości, wynikające z opisu przedmiotu zamówienia:</w:t>
      </w:r>
      <w:r w:rsidRPr="00A84250">
        <w:rPr>
          <w:rFonts w:ascii="Times New Roman" w:eastAsia="Times New Roman" w:hAnsi="Times New Roman" w:cs="Times New Roman"/>
          <w:sz w:val="20"/>
          <w:szCs w:val="20"/>
          <w:lang w:eastAsia="pl-PL"/>
        </w:rPr>
        <w:t xml:space="preserve"> </w:t>
      </w:r>
      <w:r w:rsidRPr="00A84250">
        <w:rPr>
          <w:rFonts w:ascii="Times New Roman" w:eastAsia="Times New Roman" w:hAnsi="Times New Roman" w:cs="Times New Roman"/>
          <w:sz w:val="20"/>
          <w:szCs w:val="20"/>
          <w:lang w:eastAsia="pl-PL"/>
        </w:rPr>
        <w:br/>
        <w:t xml:space="preserve">Należy podać, które informacje zostaną udostępnione wykonawcom w trakcie aukcji elektronicznej oraz jaki będzie termin ich udostępnienia: </w:t>
      </w:r>
      <w:r w:rsidRPr="00A84250">
        <w:rPr>
          <w:rFonts w:ascii="Times New Roman" w:eastAsia="Times New Roman" w:hAnsi="Times New Roman" w:cs="Times New Roman"/>
          <w:sz w:val="20"/>
          <w:szCs w:val="20"/>
          <w:lang w:eastAsia="pl-PL"/>
        </w:rPr>
        <w:br/>
        <w:t xml:space="preserve">Informacje dotyczące przebiegu aukcji elektronicznej: </w:t>
      </w:r>
      <w:r w:rsidRPr="00A84250">
        <w:rPr>
          <w:rFonts w:ascii="Times New Roman" w:eastAsia="Times New Roman" w:hAnsi="Times New Roman" w:cs="Times New Roman"/>
          <w:sz w:val="20"/>
          <w:szCs w:val="20"/>
          <w:lang w:eastAsia="pl-PL"/>
        </w:rPr>
        <w:br/>
        <w:t xml:space="preserve">Jaki jest przewidziany sposób postępowania w toku aukcji elektronicznej i jakie będą warunki, na jakich wykonawcy będą mogli licytować (minimalne wysokości postąpień): </w:t>
      </w:r>
      <w:r w:rsidRPr="00A84250">
        <w:rPr>
          <w:rFonts w:ascii="Times New Roman" w:eastAsia="Times New Roman" w:hAnsi="Times New Roman" w:cs="Times New Roman"/>
          <w:sz w:val="20"/>
          <w:szCs w:val="20"/>
          <w:lang w:eastAsia="pl-PL"/>
        </w:rPr>
        <w:br/>
        <w:t xml:space="preserve">Informacje dotyczące wykorzystywanego sprzętu elektronicznego, rozwiązań i specyfikacji technicznych w zakresie połączeń: </w:t>
      </w:r>
      <w:r w:rsidRPr="00A84250">
        <w:rPr>
          <w:rFonts w:ascii="Times New Roman" w:eastAsia="Times New Roman" w:hAnsi="Times New Roman" w:cs="Times New Roman"/>
          <w:sz w:val="20"/>
          <w:szCs w:val="20"/>
          <w:lang w:eastAsia="pl-PL"/>
        </w:rPr>
        <w:br/>
        <w:t xml:space="preserve">Wymagania dotyczące rejestracji i identyfikacji wykonawców w aukcji elektronicznej: </w:t>
      </w:r>
      <w:r w:rsidRPr="00A84250">
        <w:rPr>
          <w:rFonts w:ascii="Times New Roman" w:eastAsia="Times New Roman" w:hAnsi="Times New Roman" w:cs="Times New Roman"/>
          <w:sz w:val="20"/>
          <w:szCs w:val="20"/>
          <w:lang w:eastAsia="pl-PL"/>
        </w:rPr>
        <w:br/>
        <w:t xml:space="preserve">Informacje o liczbie etapów aukcji elektronicznej i czasie ich trwania: </w:t>
      </w:r>
      <w:r w:rsidRPr="00A84250">
        <w:rPr>
          <w:rFonts w:ascii="Times New Roman" w:eastAsia="Times New Roman" w:hAnsi="Times New Roman" w:cs="Times New Roman"/>
          <w:sz w:val="20"/>
          <w:szCs w:val="20"/>
          <w:lang w:eastAsia="pl-PL"/>
        </w:rPr>
        <w:br/>
        <w:t xml:space="preserve">Czas trwania: </w:t>
      </w:r>
      <w:r w:rsidRPr="00A84250">
        <w:rPr>
          <w:rFonts w:ascii="Times New Roman" w:eastAsia="Times New Roman" w:hAnsi="Times New Roman" w:cs="Times New Roman"/>
          <w:sz w:val="20"/>
          <w:szCs w:val="20"/>
          <w:lang w:eastAsia="pl-PL"/>
        </w:rPr>
        <w:br/>
        <w:t xml:space="preserve">Czy wykonawcy, którzy nie złożyli nowych postąpień, zostaną zakwalifikowani do następnego etapu: </w:t>
      </w:r>
      <w:r w:rsidRPr="00A84250">
        <w:rPr>
          <w:rFonts w:ascii="Times New Roman" w:eastAsia="Times New Roman" w:hAnsi="Times New Roman" w:cs="Times New Roman"/>
          <w:sz w:val="20"/>
          <w:szCs w:val="20"/>
          <w:lang w:eastAsia="pl-PL"/>
        </w:rPr>
        <w:br/>
        <w:t xml:space="preserve">Warunki zamknięcia aukcji elektronicznej: </w:t>
      </w:r>
    </w:p>
    <w:p w14:paraId="11A87ADC"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 xml:space="preserve">IV.2) KRYTERIA OCENY OFERT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 xml:space="preserve">IV.2.1) Kryteria oceny ofert: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IV.2.2) Kryteria</w:t>
      </w:r>
      <w:r w:rsidRPr="00A84250">
        <w:rPr>
          <w:rFonts w:ascii="Times New Roman" w:eastAsia="Times New Roman" w:hAnsi="Times New Roman" w:cs="Times New Roman"/>
          <w:sz w:val="20"/>
          <w:szCs w:val="20"/>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97"/>
        <w:gridCol w:w="852"/>
      </w:tblGrid>
      <w:tr w:rsidR="00A84250" w:rsidRPr="00A84250" w14:paraId="393B3B06" w14:textId="77777777" w:rsidTr="00A84250">
        <w:tc>
          <w:tcPr>
            <w:tcW w:w="0" w:type="auto"/>
            <w:tcBorders>
              <w:top w:val="single" w:sz="6" w:space="0" w:color="000000"/>
              <w:left w:val="single" w:sz="6" w:space="0" w:color="000000"/>
              <w:bottom w:val="single" w:sz="6" w:space="0" w:color="000000"/>
              <w:right w:val="single" w:sz="6" w:space="0" w:color="000000"/>
            </w:tcBorders>
            <w:vAlign w:val="center"/>
            <w:hideMark/>
          </w:tcPr>
          <w:p w14:paraId="077DFB4E"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1E875A"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Znaczenie</w:t>
            </w:r>
          </w:p>
        </w:tc>
      </w:tr>
      <w:tr w:rsidR="00A84250" w:rsidRPr="00A84250" w14:paraId="093B230F" w14:textId="77777777" w:rsidTr="00A84250">
        <w:tc>
          <w:tcPr>
            <w:tcW w:w="0" w:type="auto"/>
            <w:tcBorders>
              <w:top w:val="single" w:sz="6" w:space="0" w:color="000000"/>
              <w:left w:val="single" w:sz="6" w:space="0" w:color="000000"/>
              <w:bottom w:val="single" w:sz="6" w:space="0" w:color="000000"/>
              <w:right w:val="single" w:sz="6" w:space="0" w:color="000000"/>
            </w:tcBorders>
            <w:vAlign w:val="center"/>
            <w:hideMark/>
          </w:tcPr>
          <w:p w14:paraId="305418EB"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4CAAA4"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60,00</w:t>
            </w:r>
          </w:p>
        </w:tc>
      </w:tr>
      <w:tr w:rsidR="00A84250" w:rsidRPr="00A84250" w14:paraId="3A620F3C" w14:textId="77777777" w:rsidTr="00A84250">
        <w:tc>
          <w:tcPr>
            <w:tcW w:w="0" w:type="auto"/>
            <w:tcBorders>
              <w:top w:val="single" w:sz="6" w:space="0" w:color="000000"/>
              <w:left w:val="single" w:sz="6" w:space="0" w:color="000000"/>
              <w:bottom w:val="single" w:sz="6" w:space="0" w:color="000000"/>
              <w:right w:val="single" w:sz="6" w:space="0" w:color="000000"/>
            </w:tcBorders>
            <w:vAlign w:val="center"/>
            <w:hideMark/>
          </w:tcPr>
          <w:p w14:paraId="3CBCA2E2"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C186ED"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40,00</w:t>
            </w:r>
          </w:p>
        </w:tc>
      </w:tr>
    </w:tbl>
    <w:p w14:paraId="5EEF422B" w14:textId="392F1FAD"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 xml:space="preserve">IV.2.3) Zastosowanie procedury, o której mowa w art. 24aa ust. 1 ustawy </w:t>
      </w:r>
      <w:proofErr w:type="spellStart"/>
      <w:r w:rsidRPr="00A84250">
        <w:rPr>
          <w:rFonts w:ascii="Times New Roman" w:eastAsia="Times New Roman" w:hAnsi="Times New Roman" w:cs="Times New Roman"/>
          <w:b/>
          <w:bCs/>
          <w:sz w:val="20"/>
          <w:szCs w:val="20"/>
          <w:lang w:eastAsia="pl-PL"/>
        </w:rPr>
        <w:t>Pzp</w:t>
      </w:r>
      <w:proofErr w:type="spellEnd"/>
      <w:r w:rsidRPr="00A84250">
        <w:rPr>
          <w:rFonts w:ascii="Times New Roman" w:eastAsia="Times New Roman" w:hAnsi="Times New Roman" w:cs="Times New Roman"/>
          <w:b/>
          <w:bCs/>
          <w:sz w:val="20"/>
          <w:szCs w:val="20"/>
          <w:lang w:eastAsia="pl-PL"/>
        </w:rPr>
        <w:t xml:space="preserve"> </w:t>
      </w:r>
      <w:r w:rsidRPr="00A84250">
        <w:rPr>
          <w:rFonts w:ascii="Times New Roman" w:eastAsia="Times New Roman" w:hAnsi="Times New Roman" w:cs="Times New Roman"/>
          <w:sz w:val="20"/>
          <w:szCs w:val="20"/>
          <w:lang w:eastAsia="pl-PL"/>
        </w:rPr>
        <w:t xml:space="preserve">(przetarg nieograniczony) </w:t>
      </w:r>
      <w:r w:rsidRPr="00A84250">
        <w:rPr>
          <w:rFonts w:ascii="Times New Roman" w:eastAsia="Times New Roman" w:hAnsi="Times New Roman" w:cs="Times New Roman"/>
          <w:sz w:val="20"/>
          <w:szCs w:val="20"/>
          <w:lang w:eastAsia="pl-PL"/>
        </w:rPr>
        <w:br/>
        <w:t xml:space="preserve">Tak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 xml:space="preserve">IV.3) Negocjacje z ogłoszeniem, dialog konkurencyjny, partnerstwo innowacyjne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IV.3.1) Informacje na temat negocjacji z ogłoszeniem</w:t>
      </w:r>
      <w:r w:rsidRPr="00A84250">
        <w:rPr>
          <w:rFonts w:ascii="Times New Roman" w:eastAsia="Times New Roman" w:hAnsi="Times New Roman" w:cs="Times New Roman"/>
          <w:sz w:val="20"/>
          <w:szCs w:val="20"/>
          <w:lang w:eastAsia="pl-PL"/>
        </w:rPr>
        <w:t xml:space="preserve"> </w:t>
      </w:r>
      <w:r w:rsidRPr="00A84250">
        <w:rPr>
          <w:rFonts w:ascii="Times New Roman" w:eastAsia="Times New Roman" w:hAnsi="Times New Roman" w:cs="Times New Roman"/>
          <w:sz w:val="20"/>
          <w:szCs w:val="20"/>
          <w:lang w:eastAsia="pl-PL"/>
        </w:rPr>
        <w:br/>
        <w:t xml:space="preserve">Minimalne wymagania, które muszą spełniać wszystkie oferty: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sz w:val="20"/>
          <w:szCs w:val="20"/>
          <w:lang w:eastAsia="pl-PL"/>
        </w:rPr>
        <w:br/>
        <w:t xml:space="preserve">Przewidziane jest zastrzeżenie prawa do udzielenia zamówienia na podstawie ofert wstępnych bez przeprowadzenia negocjacji </w:t>
      </w:r>
      <w:r w:rsidRPr="00A84250">
        <w:rPr>
          <w:rFonts w:ascii="Times New Roman" w:eastAsia="Times New Roman" w:hAnsi="Times New Roman" w:cs="Times New Roman"/>
          <w:sz w:val="20"/>
          <w:szCs w:val="20"/>
          <w:lang w:eastAsia="pl-PL"/>
        </w:rPr>
        <w:br/>
        <w:t xml:space="preserve">Przewidziany jest podział negocjacji na etapy w celu ograniczenia liczby ofert: </w:t>
      </w:r>
      <w:r w:rsidRPr="00A84250">
        <w:rPr>
          <w:rFonts w:ascii="Times New Roman" w:eastAsia="Times New Roman" w:hAnsi="Times New Roman" w:cs="Times New Roman"/>
          <w:sz w:val="20"/>
          <w:szCs w:val="20"/>
          <w:lang w:eastAsia="pl-PL"/>
        </w:rPr>
        <w:br/>
        <w:t xml:space="preserve">Należy podać informacje na temat etapów negocjacji (w tym liczbę etapów): </w:t>
      </w:r>
      <w:r w:rsidRPr="00A84250">
        <w:rPr>
          <w:rFonts w:ascii="Times New Roman" w:eastAsia="Times New Roman" w:hAnsi="Times New Roman" w:cs="Times New Roman"/>
          <w:sz w:val="20"/>
          <w:szCs w:val="20"/>
          <w:lang w:eastAsia="pl-PL"/>
        </w:rPr>
        <w:br/>
        <w:t xml:space="preserve">Informacje dodatkowe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IV.3.2) Informacje na temat dialogu konkurencyjnego</w:t>
      </w:r>
      <w:r w:rsidRPr="00A84250">
        <w:rPr>
          <w:rFonts w:ascii="Times New Roman" w:eastAsia="Times New Roman" w:hAnsi="Times New Roman" w:cs="Times New Roman"/>
          <w:sz w:val="20"/>
          <w:szCs w:val="20"/>
          <w:lang w:eastAsia="pl-PL"/>
        </w:rPr>
        <w:t xml:space="preserve"> </w:t>
      </w:r>
      <w:r w:rsidRPr="00A84250">
        <w:rPr>
          <w:rFonts w:ascii="Times New Roman" w:eastAsia="Times New Roman" w:hAnsi="Times New Roman" w:cs="Times New Roman"/>
          <w:sz w:val="20"/>
          <w:szCs w:val="20"/>
          <w:lang w:eastAsia="pl-PL"/>
        </w:rPr>
        <w:br/>
        <w:t xml:space="preserve">Opis potrzeb i wymagań zamawiającego lub informacja o sposobie uzyskania tego opisu: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sz w:val="20"/>
          <w:szCs w:val="20"/>
          <w:lang w:eastAsia="pl-PL"/>
        </w:rPr>
        <w:br/>
        <w:t xml:space="preserve">Informacja o wysokości nagród dla wykonawców, którzy podczas dialogu konkurencyjnego przedstawili rozwiązania stanowiące podstawę do składania ofert, jeżeli zamawiający przewiduje nagrody: </w:t>
      </w:r>
      <w:r w:rsidRPr="00A84250">
        <w:rPr>
          <w:rFonts w:ascii="Times New Roman" w:eastAsia="Times New Roman" w:hAnsi="Times New Roman" w:cs="Times New Roman"/>
          <w:sz w:val="20"/>
          <w:szCs w:val="20"/>
          <w:lang w:eastAsia="pl-PL"/>
        </w:rPr>
        <w:br/>
        <w:t xml:space="preserve">Wstępny harmonogram postępowania: </w:t>
      </w:r>
      <w:r w:rsidRPr="00A84250">
        <w:rPr>
          <w:rFonts w:ascii="Times New Roman" w:eastAsia="Times New Roman" w:hAnsi="Times New Roman" w:cs="Times New Roman"/>
          <w:sz w:val="20"/>
          <w:szCs w:val="20"/>
          <w:lang w:eastAsia="pl-PL"/>
        </w:rPr>
        <w:br/>
        <w:t xml:space="preserve">Podział dialogu na etapy w celu ograniczenia liczby rozwiązań: </w:t>
      </w:r>
      <w:r w:rsidRPr="00A84250">
        <w:rPr>
          <w:rFonts w:ascii="Times New Roman" w:eastAsia="Times New Roman" w:hAnsi="Times New Roman" w:cs="Times New Roman"/>
          <w:sz w:val="20"/>
          <w:szCs w:val="20"/>
          <w:lang w:eastAsia="pl-PL"/>
        </w:rPr>
        <w:br/>
        <w:t xml:space="preserve">Należy podać informacje na temat etapów dialogu: </w:t>
      </w:r>
      <w:r w:rsidRPr="00A84250">
        <w:rPr>
          <w:rFonts w:ascii="Times New Roman" w:eastAsia="Times New Roman" w:hAnsi="Times New Roman" w:cs="Times New Roman"/>
          <w:sz w:val="20"/>
          <w:szCs w:val="20"/>
          <w:lang w:eastAsia="pl-PL"/>
        </w:rPr>
        <w:br/>
        <w:t xml:space="preserve">Informacje dodatkowe: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IV.3.3) Informacje na temat partnerstwa innowacyjnego</w:t>
      </w:r>
      <w:r w:rsidRPr="00A84250">
        <w:rPr>
          <w:rFonts w:ascii="Times New Roman" w:eastAsia="Times New Roman" w:hAnsi="Times New Roman" w:cs="Times New Roman"/>
          <w:sz w:val="20"/>
          <w:szCs w:val="20"/>
          <w:lang w:eastAsia="pl-PL"/>
        </w:rPr>
        <w:t xml:space="preserve"> </w:t>
      </w:r>
      <w:r w:rsidRPr="00A84250">
        <w:rPr>
          <w:rFonts w:ascii="Times New Roman" w:eastAsia="Times New Roman" w:hAnsi="Times New Roman" w:cs="Times New Roman"/>
          <w:sz w:val="20"/>
          <w:szCs w:val="20"/>
          <w:lang w:eastAsia="pl-PL"/>
        </w:rPr>
        <w:br/>
        <w:t xml:space="preserve">Elementy opisu przedmiotu zamówienia definiujące minimalne wymagania, którym muszą odpowiadać wszystkie oferty: </w:t>
      </w:r>
      <w:r w:rsidRPr="00A84250">
        <w:rPr>
          <w:rFonts w:ascii="Times New Roman" w:eastAsia="Times New Roman" w:hAnsi="Times New Roman" w:cs="Times New Roman"/>
          <w:sz w:val="20"/>
          <w:szCs w:val="20"/>
          <w:lang w:eastAsia="pl-PL"/>
        </w:rPr>
        <w:br/>
        <w:t xml:space="preserve">Podział negocjacji na etapy w celu ograniczeniu liczby ofert podlegających negocjacjom poprzez zastosowanie kryteriów oceny ofert wskazanych w specyfikacji istotnych warunków zamówienia: </w:t>
      </w:r>
      <w:r w:rsidRPr="00A84250">
        <w:rPr>
          <w:rFonts w:ascii="Times New Roman" w:eastAsia="Times New Roman" w:hAnsi="Times New Roman" w:cs="Times New Roman"/>
          <w:sz w:val="20"/>
          <w:szCs w:val="20"/>
          <w:lang w:eastAsia="pl-PL"/>
        </w:rPr>
        <w:br/>
        <w:t xml:space="preserve">Informacje dodatkowe: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 xml:space="preserve">IV.4) Licytacja elektroniczna </w:t>
      </w:r>
      <w:r w:rsidRPr="00A84250">
        <w:rPr>
          <w:rFonts w:ascii="Times New Roman" w:eastAsia="Times New Roman" w:hAnsi="Times New Roman" w:cs="Times New Roman"/>
          <w:sz w:val="20"/>
          <w:szCs w:val="20"/>
          <w:lang w:eastAsia="pl-PL"/>
        </w:rPr>
        <w:br/>
        <w:t xml:space="preserve">Adres strony internetowej, na której będzie prowadzona licytacja elektroniczna: </w:t>
      </w:r>
    </w:p>
    <w:p w14:paraId="1BCA4F81"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 xml:space="preserve">Adres strony internetowej, na której jest dostępny opis przedmiotu zamówienia w licytacji elektronicznej: </w:t>
      </w:r>
    </w:p>
    <w:p w14:paraId="3B58C036"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 xml:space="preserve">Wymagania dotyczące rejestracji i identyfikacji wykonawców w licytacji elektronicznej, w tym wymagania techniczne urządzeń informatycznych: </w:t>
      </w:r>
    </w:p>
    <w:p w14:paraId="56D2A1DF"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 xml:space="preserve">Sposób postępowania w toku licytacji elektronicznej, w tym określenie minimalnych wysokości postąpień: </w:t>
      </w:r>
    </w:p>
    <w:p w14:paraId="6998C213"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 xml:space="preserve">Informacje o liczbie etapów licytacji elektronicznej i czasie ich trwania: </w:t>
      </w:r>
    </w:p>
    <w:p w14:paraId="245A397B" w14:textId="5FDEFC1F"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 xml:space="preserve">Czas trwania: </w:t>
      </w:r>
      <w:r w:rsidRPr="00A84250">
        <w:rPr>
          <w:rFonts w:ascii="Times New Roman" w:eastAsia="Times New Roman" w:hAnsi="Times New Roman" w:cs="Times New Roman"/>
          <w:sz w:val="20"/>
          <w:szCs w:val="20"/>
          <w:lang w:eastAsia="pl-PL"/>
        </w:rPr>
        <w:br/>
        <w:t xml:space="preserve">Wykonawcy, którzy nie złożyli nowych postąpień, zostaną zakwalifikowani do następnego etapu: </w:t>
      </w:r>
    </w:p>
    <w:p w14:paraId="345BF0B6" w14:textId="77777777"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 xml:space="preserve">Termin składania wniosków o dopuszczenie do udziału w licytacji elektronicznej: </w:t>
      </w:r>
      <w:r w:rsidRPr="00A84250">
        <w:rPr>
          <w:rFonts w:ascii="Times New Roman" w:eastAsia="Times New Roman" w:hAnsi="Times New Roman" w:cs="Times New Roman"/>
          <w:sz w:val="20"/>
          <w:szCs w:val="20"/>
          <w:lang w:eastAsia="pl-PL"/>
        </w:rPr>
        <w:br/>
        <w:t xml:space="preserve">Data: godzina: </w:t>
      </w:r>
      <w:r w:rsidRPr="00A84250">
        <w:rPr>
          <w:rFonts w:ascii="Times New Roman" w:eastAsia="Times New Roman" w:hAnsi="Times New Roman" w:cs="Times New Roman"/>
          <w:sz w:val="20"/>
          <w:szCs w:val="20"/>
          <w:lang w:eastAsia="pl-PL"/>
        </w:rPr>
        <w:br/>
        <w:t xml:space="preserve">Termin otwarcia licytacji elektronicznej: </w:t>
      </w:r>
    </w:p>
    <w:p w14:paraId="78BF5712" w14:textId="5C353756"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sz w:val="20"/>
          <w:szCs w:val="20"/>
          <w:lang w:eastAsia="pl-PL"/>
        </w:rPr>
        <w:t xml:space="preserve">Termin i warunki zamknięcia licytacji elektronicznej: </w:t>
      </w:r>
      <w:r w:rsidRPr="00A84250">
        <w:rPr>
          <w:rFonts w:ascii="Times New Roman" w:eastAsia="Times New Roman" w:hAnsi="Times New Roman" w:cs="Times New Roman"/>
          <w:sz w:val="20"/>
          <w:szCs w:val="20"/>
          <w:lang w:eastAsia="pl-PL"/>
        </w:rPr>
        <w:br/>
        <w:t xml:space="preserve">Istotne dla stron postanowienia, które zostaną wprowadzone do treści zawieranej umowy w sprawie zamówienia publicznego, albo ogólne warunki umowy, albo wzór umowy: </w:t>
      </w:r>
      <w:r w:rsidRPr="00A84250">
        <w:rPr>
          <w:rFonts w:ascii="Times New Roman" w:eastAsia="Times New Roman" w:hAnsi="Times New Roman" w:cs="Times New Roman"/>
          <w:sz w:val="20"/>
          <w:szCs w:val="20"/>
          <w:lang w:eastAsia="pl-PL"/>
        </w:rPr>
        <w:br/>
        <w:t xml:space="preserve">Wymagania dotyczące zabezpieczenia należytego wykonania umowy: </w:t>
      </w:r>
      <w:r w:rsidRPr="00A84250">
        <w:rPr>
          <w:rFonts w:ascii="Times New Roman" w:eastAsia="Times New Roman" w:hAnsi="Times New Roman" w:cs="Times New Roman"/>
          <w:sz w:val="20"/>
          <w:szCs w:val="20"/>
          <w:lang w:eastAsia="pl-PL"/>
        </w:rPr>
        <w:br/>
        <w:t xml:space="preserve">Informacje dodatkowe: </w:t>
      </w:r>
    </w:p>
    <w:p w14:paraId="5F7C40ED" w14:textId="665C461A" w:rsidR="00A84250" w:rsidRPr="00A84250" w:rsidRDefault="00A84250" w:rsidP="00A84250">
      <w:pPr>
        <w:spacing w:after="0" w:line="240" w:lineRule="auto"/>
        <w:rPr>
          <w:rFonts w:ascii="Times New Roman" w:eastAsia="Times New Roman" w:hAnsi="Times New Roman" w:cs="Times New Roman"/>
          <w:sz w:val="20"/>
          <w:szCs w:val="20"/>
          <w:lang w:eastAsia="pl-PL"/>
        </w:rPr>
      </w:pPr>
      <w:r w:rsidRPr="00A84250">
        <w:rPr>
          <w:rFonts w:ascii="Times New Roman" w:eastAsia="Times New Roman" w:hAnsi="Times New Roman" w:cs="Times New Roman"/>
          <w:b/>
          <w:bCs/>
          <w:sz w:val="20"/>
          <w:szCs w:val="20"/>
          <w:lang w:eastAsia="pl-PL"/>
        </w:rPr>
        <w:t>IV.5) ZMIANA UMOWY</w:t>
      </w:r>
      <w:r w:rsidRPr="00A84250">
        <w:rPr>
          <w:rFonts w:ascii="Times New Roman" w:eastAsia="Times New Roman" w:hAnsi="Times New Roman" w:cs="Times New Roman"/>
          <w:sz w:val="20"/>
          <w:szCs w:val="20"/>
          <w:lang w:eastAsia="pl-PL"/>
        </w:rPr>
        <w:t xml:space="preserve">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Przewiduje się istotne zmiany postanowień zawartej umowy w stosunku do treści oferty, na podstawie której dokonano wyboru wykonawcy:</w:t>
      </w:r>
      <w:r w:rsidRPr="00A84250">
        <w:rPr>
          <w:rFonts w:ascii="Times New Roman" w:eastAsia="Times New Roman" w:hAnsi="Times New Roman" w:cs="Times New Roman"/>
          <w:sz w:val="20"/>
          <w:szCs w:val="20"/>
          <w:lang w:eastAsia="pl-PL"/>
        </w:rPr>
        <w:t xml:space="preserve"> Tak </w:t>
      </w:r>
      <w:r w:rsidRPr="00A84250">
        <w:rPr>
          <w:rFonts w:ascii="Times New Roman" w:eastAsia="Times New Roman" w:hAnsi="Times New Roman" w:cs="Times New Roman"/>
          <w:sz w:val="20"/>
          <w:szCs w:val="20"/>
          <w:lang w:eastAsia="pl-PL"/>
        </w:rPr>
        <w:br/>
        <w:t xml:space="preserve">Należy wskazać zakres, charakter zmian oraz warunki wprowadzenia zmian: </w:t>
      </w:r>
      <w:r w:rsidRPr="00A84250">
        <w:rPr>
          <w:rFonts w:ascii="Times New Roman" w:eastAsia="Times New Roman" w:hAnsi="Times New Roman" w:cs="Times New Roman"/>
          <w:sz w:val="20"/>
          <w:szCs w:val="20"/>
          <w:lang w:eastAsia="pl-PL"/>
        </w:rPr>
        <w:br/>
        <w:t xml:space="preserve">1. Zamawiający wymaga, aby Wykonawca zawarł z nim umowę zgodną z załączonym do specyfikacji wzorem określonym w Załączniku nr 8 do specyfikacji i na warunkach w nim określonych. 2. Zamawiający przewiduje możliwość dokonania istotnych zmian umowy w stosunku do treści oferty, na podstawie której dokonano wyboru Wykonawcy, zgodnie z Wzorem umowy i Ustawą. 3. Wykonawca ma obowiązek udokumentować zaistniałe okoliczności powodujące zmianę umowy. 4. Przewidzenie przez Zamawiającego możliwości wprowadzenia istotnych zmian do zawartej umowy nie przesądza o obligatoryjności ich dokonania. Wystąpienie przesłanek zmiany umowy będzie każdorazowo podlegało szczegółowej analizie, po dokonaniu której zostanie podjęta decyzja, co do ewentualnego wprowadzenia zmiany w treści umowy.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 xml:space="preserve">IV.6) INFORMACJE ADMINISTRACYJNE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 xml:space="preserve">IV.6.1) Sposób udostępniania informacji o charakterze poufnym </w:t>
      </w:r>
      <w:r w:rsidRPr="00A84250">
        <w:rPr>
          <w:rFonts w:ascii="Times New Roman" w:eastAsia="Times New Roman" w:hAnsi="Times New Roman" w:cs="Times New Roman"/>
          <w:i/>
          <w:iCs/>
          <w:sz w:val="20"/>
          <w:szCs w:val="20"/>
          <w:lang w:eastAsia="pl-PL"/>
        </w:rPr>
        <w:t xml:space="preserve">(jeżeli dotyczy):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Środki służące ochronie informacji o charakterze poufnym</w:t>
      </w:r>
      <w:r w:rsidRPr="00A84250">
        <w:rPr>
          <w:rFonts w:ascii="Times New Roman" w:eastAsia="Times New Roman" w:hAnsi="Times New Roman" w:cs="Times New Roman"/>
          <w:sz w:val="20"/>
          <w:szCs w:val="20"/>
          <w:lang w:eastAsia="pl-PL"/>
        </w:rPr>
        <w:t xml:space="preserve">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 xml:space="preserve">IV.6.2) Termin składania ofert lub wniosków o dopuszczenie do udziału w postępowaniu: </w:t>
      </w:r>
      <w:r w:rsidRPr="00A84250">
        <w:rPr>
          <w:rFonts w:ascii="Times New Roman" w:eastAsia="Times New Roman" w:hAnsi="Times New Roman" w:cs="Times New Roman"/>
          <w:sz w:val="20"/>
          <w:szCs w:val="20"/>
          <w:lang w:eastAsia="pl-PL"/>
        </w:rPr>
        <w:br/>
        <w:t xml:space="preserve">Data: 2019-05-14, godzina: 09:00, </w:t>
      </w:r>
      <w:r w:rsidRPr="00A84250">
        <w:rPr>
          <w:rFonts w:ascii="Times New Roman" w:eastAsia="Times New Roman" w:hAnsi="Times New Roman" w:cs="Times New Roman"/>
          <w:sz w:val="20"/>
          <w:szCs w:val="20"/>
          <w:lang w:eastAsia="pl-PL"/>
        </w:rPr>
        <w:br/>
        <w:t xml:space="preserve">Skrócenie terminu składania wniosków, ze względu na pilną potrzebę udzielenia zamówienia (przetarg nieograniczony, przetarg ograniczony, negocjacje z ogłoszeniem): </w:t>
      </w:r>
      <w:r w:rsidRPr="00A84250">
        <w:rPr>
          <w:rFonts w:ascii="Times New Roman" w:eastAsia="Times New Roman" w:hAnsi="Times New Roman" w:cs="Times New Roman"/>
          <w:sz w:val="20"/>
          <w:szCs w:val="20"/>
          <w:lang w:eastAsia="pl-PL"/>
        </w:rPr>
        <w:br/>
        <w:t xml:space="preserve">Wskazać powody: </w:t>
      </w:r>
      <w:r w:rsidRPr="00A84250">
        <w:rPr>
          <w:rFonts w:ascii="Times New Roman" w:eastAsia="Times New Roman" w:hAnsi="Times New Roman" w:cs="Times New Roman"/>
          <w:sz w:val="20"/>
          <w:szCs w:val="20"/>
          <w:lang w:eastAsia="pl-PL"/>
        </w:rPr>
        <w:br/>
        <w:t xml:space="preserve">Język lub języki, w jakich mogą być sporządzane oferty lub wnioski o dopuszczenie do udziału w postępowaniu </w:t>
      </w:r>
      <w:r w:rsidRPr="00A84250">
        <w:rPr>
          <w:rFonts w:ascii="Times New Roman" w:eastAsia="Times New Roman" w:hAnsi="Times New Roman" w:cs="Times New Roman"/>
          <w:sz w:val="20"/>
          <w:szCs w:val="20"/>
          <w:lang w:eastAsia="pl-PL"/>
        </w:rPr>
        <w:br/>
        <w:t xml:space="preserve">&gt;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 xml:space="preserve">IV.6.3) Termin związania ofertą: </w:t>
      </w:r>
      <w:r w:rsidRPr="00A84250">
        <w:rPr>
          <w:rFonts w:ascii="Times New Roman" w:eastAsia="Times New Roman" w:hAnsi="Times New Roman" w:cs="Times New Roman"/>
          <w:sz w:val="20"/>
          <w:szCs w:val="20"/>
          <w:lang w:eastAsia="pl-PL"/>
        </w:rPr>
        <w:t xml:space="preserve">do: okres w dniach: 30 (od ostatecznego terminu składania ofert)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A84250">
        <w:rPr>
          <w:rFonts w:ascii="Times New Roman" w:eastAsia="Times New Roman" w:hAnsi="Times New Roman" w:cs="Times New Roman"/>
          <w:sz w:val="20"/>
          <w:szCs w:val="20"/>
          <w:lang w:eastAsia="pl-PL"/>
        </w:rPr>
        <w:t xml:space="preserve"> Nie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A84250">
        <w:rPr>
          <w:rFonts w:ascii="Times New Roman" w:eastAsia="Times New Roman" w:hAnsi="Times New Roman" w:cs="Times New Roman"/>
          <w:sz w:val="20"/>
          <w:szCs w:val="20"/>
          <w:lang w:eastAsia="pl-PL"/>
        </w:rPr>
        <w:t xml:space="preserve"> Nie </w:t>
      </w:r>
      <w:r w:rsidRPr="00A84250">
        <w:rPr>
          <w:rFonts w:ascii="Times New Roman" w:eastAsia="Times New Roman" w:hAnsi="Times New Roman" w:cs="Times New Roman"/>
          <w:sz w:val="20"/>
          <w:szCs w:val="20"/>
          <w:lang w:eastAsia="pl-PL"/>
        </w:rPr>
        <w:br/>
      </w:r>
      <w:r w:rsidRPr="00A84250">
        <w:rPr>
          <w:rFonts w:ascii="Times New Roman" w:eastAsia="Times New Roman" w:hAnsi="Times New Roman" w:cs="Times New Roman"/>
          <w:b/>
          <w:bCs/>
          <w:sz w:val="20"/>
          <w:szCs w:val="20"/>
          <w:lang w:eastAsia="pl-PL"/>
        </w:rPr>
        <w:t>IV.6.6) Informacje dodatkowe:</w:t>
      </w:r>
      <w:r w:rsidRPr="00A84250">
        <w:rPr>
          <w:rFonts w:ascii="Times New Roman" w:eastAsia="Times New Roman" w:hAnsi="Times New Roman" w:cs="Times New Roman"/>
          <w:sz w:val="20"/>
          <w:szCs w:val="20"/>
          <w:lang w:eastAsia="pl-PL"/>
        </w:rPr>
        <w:t xml:space="preserve"> </w:t>
      </w:r>
      <w:r w:rsidRPr="00A84250">
        <w:rPr>
          <w:rFonts w:ascii="Times New Roman" w:eastAsia="Times New Roman" w:hAnsi="Times New Roman" w:cs="Times New Roman"/>
          <w:sz w:val="20"/>
          <w:szCs w:val="20"/>
          <w:lang w:eastAsia="pl-PL"/>
        </w:rPr>
        <w:b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(Dz. Urz. UE L 2016, nr 119, s. 1) zwanego dalej ogólnym rozporządzeniem o ochronie danych informuję, iż: 1) administratorem Pani/Pana danych osobowych jest Wójt Gminy Strzałkowo z siedzibą w Urzędzie Gminy w Strzałkowie, ul. Al. Prymasa Wyszyńskiego 6, 62-420 Strzałkowo 2) inspektorem ochrony danych osobowych w Urzędzie Gminy w Strzałkowie jest Pan Sławomir Laskowski, Tel: 509 776 801, email: abi@strzalkowo.pl 3) Pani/Pana dane osobowe przetwarzane będą w celu realizacji ustawowych zadań urzędu na podstawie art. 6 ust. 1 lit. b i c i art. 9 ust.1 i ust. 2 lit. g ogólnego rozporządzenia o ochronie danych osobowych z dnia 27 kwietnia 2016 r., oraz powszechnie obowiązujących przepisów prawa 4) odbiorcami Pani/Pana danych osobowych będą wyłącznie podmioty uprawnione do uzyskania danych osobowych na podstawie przepisów prawa, 5) Pani/Pana dane osobowe przechowywane będą w czasie określonym przepisami prawa, zgodnie z jednolitym rzeczowym wykazem akt organów gminy i związków międzygminnych oraz urzędów obsługujących te organy i związki, 6) posiada Pani/Pan prawo żądania od administratora dostępu do danych osobowych, prawo do ich sprostowania, usunięcia lub ograniczenia przetwarzania, prawo do wniesienia sprzeciwu wobec przetwarzania, prawo do przenoszenia danych, prawo do cofnięcia zgody w dowolnym momencie, 7) ma Pani/Pan prawo wniesienia skargi do organu nadzorczego, 8) podanie danych osobowych w zakresie wymaganym ustawodawstwem jest obligatoryjne, a w pozostałych przypadkach ma charakter dobrowolny. 9) Pani/Pana dane mogą być przekazane odbiorcy w państwie trzecim lub organizacji międzynarodowej, gdy wymagają tego przepisy prawa. 1)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3CD3B9CF" w14:textId="7CFA3D64" w:rsidR="00A84250" w:rsidRDefault="00A84250" w:rsidP="00A84250">
      <w:pPr>
        <w:spacing w:after="0" w:line="240" w:lineRule="auto"/>
        <w:jc w:val="center"/>
        <w:rPr>
          <w:rFonts w:ascii="Times New Roman" w:eastAsia="Times New Roman" w:hAnsi="Times New Roman" w:cs="Times New Roman"/>
          <w:b/>
          <w:bCs/>
          <w:sz w:val="20"/>
          <w:szCs w:val="20"/>
          <w:u w:val="single"/>
          <w:lang w:eastAsia="pl-PL"/>
        </w:rPr>
      </w:pPr>
      <w:r w:rsidRPr="00A84250">
        <w:rPr>
          <w:rFonts w:ascii="Times New Roman" w:eastAsia="Times New Roman" w:hAnsi="Times New Roman" w:cs="Times New Roman"/>
          <w:b/>
          <w:bCs/>
          <w:sz w:val="20"/>
          <w:szCs w:val="20"/>
          <w:u w:val="single"/>
          <w:lang w:eastAsia="pl-PL"/>
        </w:rPr>
        <w:t xml:space="preserve">ZAŁĄCZNIK I - INFORMACJE DOTYCZĄCE OFERT CZĘŚCIOWYCH </w:t>
      </w:r>
    </w:p>
    <w:p w14:paraId="27121F63" w14:textId="7D4AEEC1" w:rsidR="00A84250" w:rsidRPr="00A84250" w:rsidRDefault="00A84250" w:rsidP="00A84250">
      <w:pPr>
        <w:spacing w:after="0" w:line="240" w:lineRule="auto"/>
        <w:jc w:val="center"/>
        <w:rPr>
          <w:rFonts w:ascii="Times New Roman" w:eastAsia="Times New Roman" w:hAnsi="Times New Roman" w:cs="Times New Roman"/>
          <w:b/>
          <w:bCs/>
          <w:sz w:val="20"/>
          <w:szCs w:val="20"/>
          <w:lang w:eastAsia="pl-PL"/>
        </w:rPr>
      </w:pPr>
    </w:p>
    <w:p w14:paraId="3EB6617E" w14:textId="6C05FEAC" w:rsidR="00A84250" w:rsidRPr="00A84250" w:rsidRDefault="00A84250" w:rsidP="00A84250">
      <w:pPr>
        <w:spacing w:after="0" w:line="240" w:lineRule="auto"/>
        <w:jc w:val="center"/>
        <w:rPr>
          <w:rFonts w:ascii="Times New Roman" w:eastAsia="Times New Roman" w:hAnsi="Times New Roman" w:cs="Times New Roman"/>
          <w:b/>
          <w:bCs/>
          <w:sz w:val="24"/>
          <w:szCs w:val="24"/>
          <w:lang w:eastAsia="pl-PL"/>
        </w:rPr>
      </w:pPr>
      <w:r w:rsidRPr="00A84250">
        <w:rPr>
          <w:rFonts w:ascii="Times New Roman" w:eastAsia="Times New Roman" w:hAnsi="Times New Roman" w:cs="Times New Roman"/>
          <w:b/>
          <w:bCs/>
          <w:sz w:val="20"/>
          <w:szCs w:val="20"/>
          <w:lang w:eastAsia="pl-PL"/>
        </w:rPr>
        <w:tab/>
      </w:r>
      <w:r w:rsidRPr="00A84250">
        <w:rPr>
          <w:rFonts w:ascii="Times New Roman" w:eastAsia="Times New Roman" w:hAnsi="Times New Roman" w:cs="Times New Roman"/>
          <w:b/>
          <w:bCs/>
          <w:sz w:val="20"/>
          <w:szCs w:val="20"/>
          <w:lang w:eastAsia="pl-PL"/>
        </w:rPr>
        <w:tab/>
      </w:r>
    </w:p>
    <w:p w14:paraId="218C21C1" w14:textId="3C9E00C3" w:rsidR="00A84250" w:rsidRPr="00A84250" w:rsidRDefault="00A84250" w:rsidP="00A84250">
      <w:pPr>
        <w:spacing w:after="0" w:line="240" w:lineRule="auto"/>
        <w:rPr>
          <w:rFonts w:ascii="Times New Roman" w:eastAsia="Times New Roman" w:hAnsi="Times New Roman" w:cs="Times New Roman"/>
          <w:b/>
          <w:sz w:val="24"/>
          <w:szCs w:val="24"/>
          <w:lang w:eastAsia="pl-PL"/>
        </w:rPr>
      </w:pPr>
      <w:r w:rsidRPr="00A84250">
        <w:rPr>
          <w:rFonts w:ascii="Times New Roman" w:eastAsia="Times New Roman" w:hAnsi="Times New Roman" w:cs="Times New Roman"/>
          <w:b/>
          <w:sz w:val="24"/>
          <w:szCs w:val="24"/>
          <w:lang w:eastAsia="pl-PL"/>
        </w:rPr>
        <w:tab/>
      </w:r>
      <w:r w:rsidRPr="00A84250">
        <w:rPr>
          <w:rFonts w:ascii="Times New Roman" w:eastAsia="Times New Roman" w:hAnsi="Times New Roman" w:cs="Times New Roman"/>
          <w:b/>
          <w:sz w:val="24"/>
          <w:szCs w:val="24"/>
          <w:lang w:eastAsia="pl-PL"/>
        </w:rPr>
        <w:tab/>
      </w:r>
      <w:r w:rsidRPr="00A84250">
        <w:rPr>
          <w:rFonts w:ascii="Times New Roman" w:eastAsia="Times New Roman" w:hAnsi="Times New Roman" w:cs="Times New Roman"/>
          <w:b/>
          <w:sz w:val="24"/>
          <w:szCs w:val="24"/>
          <w:lang w:eastAsia="pl-PL"/>
        </w:rPr>
        <w:tab/>
      </w:r>
      <w:r w:rsidRPr="00A84250">
        <w:rPr>
          <w:rFonts w:ascii="Times New Roman" w:eastAsia="Times New Roman" w:hAnsi="Times New Roman" w:cs="Times New Roman"/>
          <w:b/>
          <w:sz w:val="24"/>
          <w:szCs w:val="24"/>
          <w:lang w:eastAsia="pl-PL"/>
        </w:rPr>
        <w:tab/>
      </w:r>
      <w:r w:rsidRPr="00A84250">
        <w:rPr>
          <w:rFonts w:ascii="Times New Roman" w:eastAsia="Times New Roman" w:hAnsi="Times New Roman" w:cs="Times New Roman"/>
          <w:b/>
          <w:sz w:val="24"/>
          <w:szCs w:val="24"/>
          <w:lang w:eastAsia="pl-PL"/>
        </w:rPr>
        <w:tab/>
      </w:r>
      <w:r w:rsidRPr="00A84250">
        <w:rPr>
          <w:rFonts w:ascii="Times New Roman" w:eastAsia="Times New Roman" w:hAnsi="Times New Roman" w:cs="Times New Roman"/>
          <w:b/>
          <w:sz w:val="24"/>
          <w:szCs w:val="24"/>
          <w:lang w:eastAsia="pl-PL"/>
        </w:rPr>
        <w:tab/>
      </w:r>
      <w:r w:rsidRPr="00A84250">
        <w:rPr>
          <w:rFonts w:ascii="Times New Roman" w:eastAsia="Times New Roman" w:hAnsi="Times New Roman" w:cs="Times New Roman"/>
          <w:b/>
          <w:sz w:val="24"/>
          <w:szCs w:val="24"/>
          <w:lang w:eastAsia="pl-PL"/>
        </w:rPr>
        <w:tab/>
      </w:r>
      <w:r w:rsidRPr="00A84250">
        <w:rPr>
          <w:rFonts w:ascii="Times New Roman" w:eastAsia="Times New Roman" w:hAnsi="Times New Roman" w:cs="Times New Roman"/>
          <w:b/>
          <w:sz w:val="24"/>
          <w:szCs w:val="24"/>
          <w:lang w:eastAsia="pl-PL"/>
        </w:rPr>
        <w:tab/>
      </w:r>
      <w:r w:rsidRPr="00A84250">
        <w:rPr>
          <w:rFonts w:ascii="Times New Roman" w:eastAsia="Times New Roman" w:hAnsi="Times New Roman" w:cs="Times New Roman"/>
          <w:b/>
          <w:sz w:val="24"/>
          <w:szCs w:val="24"/>
          <w:lang w:eastAsia="pl-PL"/>
        </w:rPr>
        <w:tab/>
      </w:r>
      <w:bookmarkStart w:id="0" w:name="_GoBack"/>
      <w:r w:rsidRPr="00A84250">
        <w:rPr>
          <w:rFonts w:ascii="Times New Roman" w:eastAsia="Times New Roman" w:hAnsi="Times New Roman" w:cs="Times New Roman"/>
          <w:b/>
          <w:sz w:val="24"/>
          <w:szCs w:val="24"/>
          <w:lang w:eastAsia="pl-PL"/>
        </w:rPr>
        <w:t>Z-ca Wójta</w:t>
      </w:r>
    </w:p>
    <w:p w14:paraId="1BD18528" w14:textId="4518535B" w:rsidR="00A84250" w:rsidRPr="00A84250" w:rsidRDefault="00A84250" w:rsidP="00542028">
      <w:pPr>
        <w:spacing w:after="0" w:line="240" w:lineRule="auto"/>
        <w:rPr>
          <w:rFonts w:ascii="Times New Roman" w:eastAsia="Times New Roman" w:hAnsi="Times New Roman" w:cs="Times New Roman"/>
          <w:b/>
          <w:sz w:val="24"/>
          <w:szCs w:val="24"/>
          <w:lang w:eastAsia="pl-PL"/>
        </w:rPr>
      </w:pPr>
      <w:r w:rsidRPr="00A84250">
        <w:rPr>
          <w:rFonts w:ascii="Times New Roman" w:eastAsia="Times New Roman" w:hAnsi="Times New Roman" w:cs="Times New Roman"/>
          <w:b/>
          <w:sz w:val="24"/>
          <w:szCs w:val="24"/>
          <w:lang w:eastAsia="pl-PL"/>
        </w:rPr>
        <w:tab/>
      </w:r>
      <w:r w:rsidRPr="00A84250">
        <w:rPr>
          <w:rFonts w:ascii="Times New Roman" w:eastAsia="Times New Roman" w:hAnsi="Times New Roman" w:cs="Times New Roman"/>
          <w:b/>
          <w:sz w:val="24"/>
          <w:szCs w:val="24"/>
          <w:lang w:eastAsia="pl-PL"/>
        </w:rPr>
        <w:tab/>
      </w:r>
      <w:r w:rsidRPr="00A84250">
        <w:rPr>
          <w:rFonts w:ascii="Times New Roman" w:eastAsia="Times New Roman" w:hAnsi="Times New Roman" w:cs="Times New Roman"/>
          <w:b/>
          <w:sz w:val="24"/>
          <w:szCs w:val="24"/>
          <w:lang w:eastAsia="pl-PL"/>
        </w:rPr>
        <w:tab/>
      </w:r>
      <w:r w:rsidRPr="00A84250">
        <w:rPr>
          <w:rFonts w:ascii="Times New Roman" w:eastAsia="Times New Roman" w:hAnsi="Times New Roman" w:cs="Times New Roman"/>
          <w:b/>
          <w:sz w:val="24"/>
          <w:szCs w:val="24"/>
          <w:lang w:eastAsia="pl-PL"/>
        </w:rPr>
        <w:tab/>
      </w:r>
      <w:r w:rsidRPr="00A84250">
        <w:rPr>
          <w:rFonts w:ascii="Times New Roman" w:eastAsia="Times New Roman" w:hAnsi="Times New Roman" w:cs="Times New Roman"/>
          <w:b/>
          <w:sz w:val="24"/>
          <w:szCs w:val="24"/>
          <w:lang w:eastAsia="pl-PL"/>
        </w:rPr>
        <w:tab/>
      </w:r>
      <w:r w:rsidRPr="00A84250">
        <w:rPr>
          <w:rFonts w:ascii="Times New Roman" w:eastAsia="Times New Roman" w:hAnsi="Times New Roman" w:cs="Times New Roman"/>
          <w:b/>
          <w:sz w:val="24"/>
          <w:szCs w:val="24"/>
          <w:lang w:eastAsia="pl-PL"/>
        </w:rPr>
        <w:tab/>
      </w:r>
      <w:r w:rsidRPr="00A84250">
        <w:rPr>
          <w:rFonts w:ascii="Times New Roman" w:eastAsia="Times New Roman" w:hAnsi="Times New Roman" w:cs="Times New Roman"/>
          <w:b/>
          <w:sz w:val="24"/>
          <w:szCs w:val="24"/>
          <w:lang w:eastAsia="pl-PL"/>
        </w:rPr>
        <w:tab/>
      </w:r>
      <w:r w:rsidRPr="00A84250">
        <w:rPr>
          <w:rFonts w:ascii="Times New Roman" w:eastAsia="Times New Roman" w:hAnsi="Times New Roman" w:cs="Times New Roman"/>
          <w:b/>
          <w:sz w:val="24"/>
          <w:szCs w:val="24"/>
          <w:lang w:eastAsia="pl-PL"/>
        </w:rPr>
        <w:tab/>
        <w:t xml:space="preserve">      /-/ Lidia Śmidowicz</w:t>
      </w:r>
      <w:bookmarkEnd w:id="0"/>
      <w:r w:rsidRPr="00A84250">
        <w:rPr>
          <w:rFonts w:ascii="Arial" w:eastAsia="Times New Roman" w:hAnsi="Arial" w:cs="Arial"/>
          <w:vanish/>
          <w:sz w:val="20"/>
          <w:szCs w:val="20"/>
          <w:lang w:eastAsia="pl-PL"/>
        </w:rPr>
        <w:t>Dół formularza</w:t>
      </w:r>
    </w:p>
    <w:p w14:paraId="679285E1" w14:textId="77777777" w:rsidR="00262315" w:rsidRPr="00A84250" w:rsidRDefault="00262315" w:rsidP="00A84250">
      <w:pPr>
        <w:spacing w:line="240" w:lineRule="auto"/>
        <w:rPr>
          <w:sz w:val="20"/>
          <w:szCs w:val="20"/>
        </w:rPr>
      </w:pPr>
    </w:p>
    <w:sectPr w:rsidR="00262315" w:rsidRPr="00A8425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315"/>
    <w:rsid w:val="00262315"/>
    <w:rsid w:val="00542028"/>
    <w:rsid w:val="00555D09"/>
    <w:rsid w:val="00A842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85B18"/>
  <w15:chartTrackingRefBased/>
  <w15:docId w15:val="{FA1445A5-C462-4969-800F-F1655A9C8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3479943">
      <w:bodyDiv w:val="1"/>
      <w:marLeft w:val="0"/>
      <w:marRight w:val="0"/>
      <w:marTop w:val="0"/>
      <w:marBottom w:val="0"/>
      <w:divBdr>
        <w:top w:val="none" w:sz="0" w:space="0" w:color="auto"/>
        <w:left w:val="none" w:sz="0" w:space="0" w:color="auto"/>
        <w:bottom w:val="none" w:sz="0" w:space="0" w:color="auto"/>
        <w:right w:val="none" w:sz="0" w:space="0" w:color="auto"/>
      </w:divBdr>
      <w:divsChild>
        <w:div w:id="1773355220">
          <w:marLeft w:val="0"/>
          <w:marRight w:val="0"/>
          <w:marTop w:val="0"/>
          <w:marBottom w:val="0"/>
          <w:divBdr>
            <w:top w:val="none" w:sz="0" w:space="0" w:color="auto"/>
            <w:left w:val="none" w:sz="0" w:space="0" w:color="auto"/>
            <w:bottom w:val="none" w:sz="0" w:space="0" w:color="auto"/>
            <w:right w:val="none" w:sz="0" w:space="0" w:color="auto"/>
          </w:divBdr>
        </w:div>
        <w:div w:id="481315279">
          <w:marLeft w:val="0"/>
          <w:marRight w:val="0"/>
          <w:marTop w:val="0"/>
          <w:marBottom w:val="0"/>
          <w:divBdr>
            <w:top w:val="none" w:sz="0" w:space="0" w:color="auto"/>
            <w:left w:val="none" w:sz="0" w:space="0" w:color="auto"/>
            <w:bottom w:val="none" w:sz="0" w:space="0" w:color="auto"/>
            <w:right w:val="none" w:sz="0" w:space="0" w:color="auto"/>
          </w:divBdr>
        </w:div>
        <w:div w:id="1165627852">
          <w:marLeft w:val="0"/>
          <w:marRight w:val="0"/>
          <w:marTop w:val="0"/>
          <w:marBottom w:val="0"/>
          <w:divBdr>
            <w:top w:val="none" w:sz="0" w:space="0" w:color="auto"/>
            <w:left w:val="none" w:sz="0" w:space="0" w:color="auto"/>
            <w:bottom w:val="none" w:sz="0" w:space="0" w:color="auto"/>
            <w:right w:val="none" w:sz="0" w:space="0" w:color="auto"/>
          </w:divBdr>
          <w:divsChild>
            <w:div w:id="404375827">
              <w:marLeft w:val="0"/>
              <w:marRight w:val="0"/>
              <w:marTop w:val="0"/>
              <w:marBottom w:val="0"/>
              <w:divBdr>
                <w:top w:val="none" w:sz="0" w:space="0" w:color="auto"/>
                <w:left w:val="none" w:sz="0" w:space="0" w:color="auto"/>
                <w:bottom w:val="none" w:sz="0" w:space="0" w:color="auto"/>
                <w:right w:val="none" w:sz="0" w:space="0" w:color="auto"/>
              </w:divBdr>
            </w:div>
            <w:div w:id="1992052506">
              <w:marLeft w:val="0"/>
              <w:marRight w:val="0"/>
              <w:marTop w:val="0"/>
              <w:marBottom w:val="0"/>
              <w:divBdr>
                <w:top w:val="none" w:sz="0" w:space="0" w:color="auto"/>
                <w:left w:val="none" w:sz="0" w:space="0" w:color="auto"/>
                <w:bottom w:val="none" w:sz="0" w:space="0" w:color="auto"/>
                <w:right w:val="none" w:sz="0" w:space="0" w:color="auto"/>
              </w:divBdr>
            </w:div>
            <w:div w:id="1821001178">
              <w:marLeft w:val="0"/>
              <w:marRight w:val="0"/>
              <w:marTop w:val="0"/>
              <w:marBottom w:val="0"/>
              <w:divBdr>
                <w:top w:val="none" w:sz="0" w:space="0" w:color="auto"/>
                <w:left w:val="none" w:sz="0" w:space="0" w:color="auto"/>
                <w:bottom w:val="none" w:sz="0" w:space="0" w:color="auto"/>
                <w:right w:val="none" w:sz="0" w:space="0" w:color="auto"/>
              </w:divBdr>
              <w:divsChild>
                <w:div w:id="1008487305">
                  <w:marLeft w:val="0"/>
                  <w:marRight w:val="0"/>
                  <w:marTop w:val="0"/>
                  <w:marBottom w:val="0"/>
                  <w:divBdr>
                    <w:top w:val="none" w:sz="0" w:space="0" w:color="auto"/>
                    <w:left w:val="none" w:sz="0" w:space="0" w:color="auto"/>
                    <w:bottom w:val="none" w:sz="0" w:space="0" w:color="auto"/>
                    <w:right w:val="none" w:sz="0" w:space="0" w:color="auto"/>
                  </w:divBdr>
                </w:div>
              </w:divsChild>
            </w:div>
            <w:div w:id="1738093944">
              <w:marLeft w:val="0"/>
              <w:marRight w:val="0"/>
              <w:marTop w:val="0"/>
              <w:marBottom w:val="0"/>
              <w:divBdr>
                <w:top w:val="none" w:sz="0" w:space="0" w:color="auto"/>
                <w:left w:val="none" w:sz="0" w:space="0" w:color="auto"/>
                <w:bottom w:val="none" w:sz="0" w:space="0" w:color="auto"/>
                <w:right w:val="none" w:sz="0" w:space="0" w:color="auto"/>
              </w:divBdr>
              <w:divsChild>
                <w:div w:id="1510212534">
                  <w:marLeft w:val="0"/>
                  <w:marRight w:val="0"/>
                  <w:marTop w:val="0"/>
                  <w:marBottom w:val="0"/>
                  <w:divBdr>
                    <w:top w:val="none" w:sz="0" w:space="0" w:color="auto"/>
                    <w:left w:val="none" w:sz="0" w:space="0" w:color="auto"/>
                    <w:bottom w:val="none" w:sz="0" w:space="0" w:color="auto"/>
                    <w:right w:val="none" w:sz="0" w:space="0" w:color="auto"/>
                  </w:divBdr>
                </w:div>
              </w:divsChild>
            </w:div>
            <w:div w:id="1205949742">
              <w:marLeft w:val="0"/>
              <w:marRight w:val="0"/>
              <w:marTop w:val="0"/>
              <w:marBottom w:val="0"/>
              <w:divBdr>
                <w:top w:val="none" w:sz="0" w:space="0" w:color="auto"/>
                <w:left w:val="none" w:sz="0" w:space="0" w:color="auto"/>
                <w:bottom w:val="none" w:sz="0" w:space="0" w:color="auto"/>
                <w:right w:val="none" w:sz="0" w:space="0" w:color="auto"/>
              </w:divBdr>
              <w:divsChild>
                <w:div w:id="1517379594">
                  <w:marLeft w:val="0"/>
                  <w:marRight w:val="0"/>
                  <w:marTop w:val="0"/>
                  <w:marBottom w:val="0"/>
                  <w:divBdr>
                    <w:top w:val="none" w:sz="0" w:space="0" w:color="auto"/>
                    <w:left w:val="none" w:sz="0" w:space="0" w:color="auto"/>
                    <w:bottom w:val="none" w:sz="0" w:space="0" w:color="auto"/>
                    <w:right w:val="none" w:sz="0" w:space="0" w:color="auto"/>
                  </w:divBdr>
                </w:div>
                <w:div w:id="350568359">
                  <w:marLeft w:val="0"/>
                  <w:marRight w:val="0"/>
                  <w:marTop w:val="0"/>
                  <w:marBottom w:val="0"/>
                  <w:divBdr>
                    <w:top w:val="none" w:sz="0" w:space="0" w:color="auto"/>
                    <w:left w:val="none" w:sz="0" w:space="0" w:color="auto"/>
                    <w:bottom w:val="none" w:sz="0" w:space="0" w:color="auto"/>
                    <w:right w:val="none" w:sz="0" w:space="0" w:color="auto"/>
                  </w:divBdr>
                </w:div>
                <w:div w:id="2059863960">
                  <w:marLeft w:val="0"/>
                  <w:marRight w:val="0"/>
                  <w:marTop w:val="0"/>
                  <w:marBottom w:val="0"/>
                  <w:divBdr>
                    <w:top w:val="none" w:sz="0" w:space="0" w:color="auto"/>
                    <w:left w:val="none" w:sz="0" w:space="0" w:color="auto"/>
                    <w:bottom w:val="none" w:sz="0" w:space="0" w:color="auto"/>
                    <w:right w:val="none" w:sz="0" w:space="0" w:color="auto"/>
                  </w:divBdr>
                </w:div>
                <w:div w:id="1846283063">
                  <w:marLeft w:val="0"/>
                  <w:marRight w:val="0"/>
                  <w:marTop w:val="0"/>
                  <w:marBottom w:val="0"/>
                  <w:divBdr>
                    <w:top w:val="none" w:sz="0" w:space="0" w:color="auto"/>
                    <w:left w:val="none" w:sz="0" w:space="0" w:color="auto"/>
                    <w:bottom w:val="none" w:sz="0" w:space="0" w:color="auto"/>
                    <w:right w:val="none" w:sz="0" w:space="0" w:color="auto"/>
                  </w:divBdr>
                </w:div>
              </w:divsChild>
            </w:div>
            <w:div w:id="1582249599">
              <w:marLeft w:val="0"/>
              <w:marRight w:val="0"/>
              <w:marTop w:val="0"/>
              <w:marBottom w:val="0"/>
              <w:divBdr>
                <w:top w:val="none" w:sz="0" w:space="0" w:color="auto"/>
                <w:left w:val="none" w:sz="0" w:space="0" w:color="auto"/>
                <w:bottom w:val="none" w:sz="0" w:space="0" w:color="auto"/>
                <w:right w:val="none" w:sz="0" w:space="0" w:color="auto"/>
              </w:divBdr>
              <w:divsChild>
                <w:div w:id="1695036900">
                  <w:marLeft w:val="0"/>
                  <w:marRight w:val="0"/>
                  <w:marTop w:val="0"/>
                  <w:marBottom w:val="0"/>
                  <w:divBdr>
                    <w:top w:val="none" w:sz="0" w:space="0" w:color="auto"/>
                    <w:left w:val="none" w:sz="0" w:space="0" w:color="auto"/>
                    <w:bottom w:val="none" w:sz="0" w:space="0" w:color="auto"/>
                    <w:right w:val="none" w:sz="0" w:space="0" w:color="auto"/>
                  </w:divBdr>
                </w:div>
                <w:div w:id="358971433">
                  <w:marLeft w:val="0"/>
                  <w:marRight w:val="0"/>
                  <w:marTop w:val="0"/>
                  <w:marBottom w:val="0"/>
                  <w:divBdr>
                    <w:top w:val="none" w:sz="0" w:space="0" w:color="auto"/>
                    <w:left w:val="none" w:sz="0" w:space="0" w:color="auto"/>
                    <w:bottom w:val="none" w:sz="0" w:space="0" w:color="auto"/>
                    <w:right w:val="none" w:sz="0" w:space="0" w:color="auto"/>
                  </w:divBdr>
                </w:div>
                <w:div w:id="1585263067">
                  <w:marLeft w:val="0"/>
                  <w:marRight w:val="0"/>
                  <w:marTop w:val="0"/>
                  <w:marBottom w:val="0"/>
                  <w:divBdr>
                    <w:top w:val="none" w:sz="0" w:space="0" w:color="auto"/>
                    <w:left w:val="none" w:sz="0" w:space="0" w:color="auto"/>
                    <w:bottom w:val="none" w:sz="0" w:space="0" w:color="auto"/>
                    <w:right w:val="none" w:sz="0" w:space="0" w:color="auto"/>
                  </w:divBdr>
                </w:div>
                <w:div w:id="592472920">
                  <w:marLeft w:val="0"/>
                  <w:marRight w:val="0"/>
                  <w:marTop w:val="0"/>
                  <w:marBottom w:val="0"/>
                  <w:divBdr>
                    <w:top w:val="none" w:sz="0" w:space="0" w:color="auto"/>
                    <w:left w:val="none" w:sz="0" w:space="0" w:color="auto"/>
                    <w:bottom w:val="none" w:sz="0" w:space="0" w:color="auto"/>
                    <w:right w:val="none" w:sz="0" w:space="0" w:color="auto"/>
                  </w:divBdr>
                </w:div>
                <w:div w:id="1154760637">
                  <w:marLeft w:val="0"/>
                  <w:marRight w:val="0"/>
                  <w:marTop w:val="0"/>
                  <w:marBottom w:val="0"/>
                  <w:divBdr>
                    <w:top w:val="none" w:sz="0" w:space="0" w:color="auto"/>
                    <w:left w:val="none" w:sz="0" w:space="0" w:color="auto"/>
                    <w:bottom w:val="none" w:sz="0" w:space="0" w:color="auto"/>
                    <w:right w:val="none" w:sz="0" w:space="0" w:color="auto"/>
                  </w:divBdr>
                </w:div>
                <w:div w:id="1526365773">
                  <w:marLeft w:val="0"/>
                  <w:marRight w:val="0"/>
                  <w:marTop w:val="0"/>
                  <w:marBottom w:val="0"/>
                  <w:divBdr>
                    <w:top w:val="none" w:sz="0" w:space="0" w:color="auto"/>
                    <w:left w:val="none" w:sz="0" w:space="0" w:color="auto"/>
                    <w:bottom w:val="none" w:sz="0" w:space="0" w:color="auto"/>
                    <w:right w:val="none" w:sz="0" w:space="0" w:color="auto"/>
                  </w:divBdr>
                </w:div>
                <w:div w:id="94254436">
                  <w:marLeft w:val="0"/>
                  <w:marRight w:val="0"/>
                  <w:marTop w:val="0"/>
                  <w:marBottom w:val="0"/>
                  <w:divBdr>
                    <w:top w:val="none" w:sz="0" w:space="0" w:color="auto"/>
                    <w:left w:val="none" w:sz="0" w:space="0" w:color="auto"/>
                    <w:bottom w:val="none" w:sz="0" w:space="0" w:color="auto"/>
                    <w:right w:val="none" w:sz="0" w:space="0" w:color="auto"/>
                  </w:divBdr>
                </w:div>
              </w:divsChild>
            </w:div>
            <w:div w:id="1129858572">
              <w:marLeft w:val="0"/>
              <w:marRight w:val="0"/>
              <w:marTop w:val="0"/>
              <w:marBottom w:val="0"/>
              <w:divBdr>
                <w:top w:val="none" w:sz="0" w:space="0" w:color="auto"/>
                <w:left w:val="none" w:sz="0" w:space="0" w:color="auto"/>
                <w:bottom w:val="none" w:sz="0" w:space="0" w:color="auto"/>
                <w:right w:val="none" w:sz="0" w:space="0" w:color="auto"/>
              </w:divBdr>
              <w:divsChild>
                <w:div w:id="1282611966">
                  <w:marLeft w:val="0"/>
                  <w:marRight w:val="0"/>
                  <w:marTop w:val="0"/>
                  <w:marBottom w:val="0"/>
                  <w:divBdr>
                    <w:top w:val="none" w:sz="0" w:space="0" w:color="auto"/>
                    <w:left w:val="none" w:sz="0" w:space="0" w:color="auto"/>
                    <w:bottom w:val="none" w:sz="0" w:space="0" w:color="auto"/>
                    <w:right w:val="none" w:sz="0" w:space="0" w:color="auto"/>
                  </w:divBdr>
                </w:div>
                <w:div w:id="498010231">
                  <w:marLeft w:val="0"/>
                  <w:marRight w:val="0"/>
                  <w:marTop w:val="0"/>
                  <w:marBottom w:val="0"/>
                  <w:divBdr>
                    <w:top w:val="none" w:sz="0" w:space="0" w:color="auto"/>
                    <w:left w:val="none" w:sz="0" w:space="0" w:color="auto"/>
                    <w:bottom w:val="none" w:sz="0" w:space="0" w:color="auto"/>
                    <w:right w:val="none" w:sz="0" w:space="0" w:color="auto"/>
                  </w:divBdr>
                </w:div>
              </w:divsChild>
            </w:div>
            <w:div w:id="19556271">
              <w:marLeft w:val="0"/>
              <w:marRight w:val="0"/>
              <w:marTop w:val="0"/>
              <w:marBottom w:val="0"/>
              <w:divBdr>
                <w:top w:val="none" w:sz="0" w:space="0" w:color="auto"/>
                <w:left w:val="none" w:sz="0" w:space="0" w:color="auto"/>
                <w:bottom w:val="none" w:sz="0" w:space="0" w:color="auto"/>
                <w:right w:val="none" w:sz="0" w:space="0" w:color="auto"/>
              </w:divBdr>
              <w:divsChild>
                <w:div w:id="1321500055">
                  <w:marLeft w:val="0"/>
                  <w:marRight w:val="0"/>
                  <w:marTop w:val="0"/>
                  <w:marBottom w:val="0"/>
                  <w:divBdr>
                    <w:top w:val="none" w:sz="0" w:space="0" w:color="auto"/>
                    <w:left w:val="none" w:sz="0" w:space="0" w:color="auto"/>
                    <w:bottom w:val="none" w:sz="0" w:space="0" w:color="auto"/>
                    <w:right w:val="none" w:sz="0" w:space="0" w:color="auto"/>
                  </w:divBdr>
                </w:div>
                <w:div w:id="1096099603">
                  <w:marLeft w:val="0"/>
                  <w:marRight w:val="0"/>
                  <w:marTop w:val="0"/>
                  <w:marBottom w:val="0"/>
                  <w:divBdr>
                    <w:top w:val="none" w:sz="0" w:space="0" w:color="auto"/>
                    <w:left w:val="none" w:sz="0" w:space="0" w:color="auto"/>
                    <w:bottom w:val="none" w:sz="0" w:space="0" w:color="auto"/>
                    <w:right w:val="none" w:sz="0" w:space="0" w:color="auto"/>
                  </w:divBdr>
                </w:div>
                <w:div w:id="705374686">
                  <w:marLeft w:val="0"/>
                  <w:marRight w:val="0"/>
                  <w:marTop w:val="0"/>
                  <w:marBottom w:val="0"/>
                  <w:divBdr>
                    <w:top w:val="none" w:sz="0" w:space="0" w:color="auto"/>
                    <w:left w:val="none" w:sz="0" w:space="0" w:color="auto"/>
                    <w:bottom w:val="none" w:sz="0" w:space="0" w:color="auto"/>
                    <w:right w:val="none" w:sz="0" w:space="0" w:color="auto"/>
                  </w:divBdr>
                </w:div>
                <w:div w:id="1082143780">
                  <w:marLeft w:val="0"/>
                  <w:marRight w:val="0"/>
                  <w:marTop w:val="0"/>
                  <w:marBottom w:val="0"/>
                  <w:divBdr>
                    <w:top w:val="none" w:sz="0" w:space="0" w:color="auto"/>
                    <w:left w:val="none" w:sz="0" w:space="0" w:color="auto"/>
                    <w:bottom w:val="none" w:sz="0" w:space="0" w:color="auto"/>
                    <w:right w:val="none" w:sz="0" w:space="0" w:color="auto"/>
                  </w:divBdr>
                </w:div>
                <w:div w:id="1690597071">
                  <w:marLeft w:val="0"/>
                  <w:marRight w:val="0"/>
                  <w:marTop w:val="0"/>
                  <w:marBottom w:val="0"/>
                  <w:divBdr>
                    <w:top w:val="none" w:sz="0" w:space="0" w:color="auto"/>
                    <w:left w:val="none" w:sz="0" w:space="0" w:color="auto"/>
                    <w:bottom w:val="none" w:sz="0" w:space="0" w:color="auto"/>
                    <w:right w:val="none" w:sz="0" w:space="0" w:color="auto"/>
                  </w:divBdr>
                </w:div>
              </w:divsChild>
            </w:div>
            <w:div w:id="1995446810">
              <w:marLeft w:val="0"/>
              <w:marRight w:val="0"/>
              <w:marTop w:val="0"/>
              <w:marBottom w:val="0"/>
              <w:divBdr>
                <w:top w:val="none" w:sz="0" w:space="0" w:color="auto"/>
                <w:left w:val="none" w:sz="0" w:space="0" w:color="auto"/>
                <w:bottom w:val="none" w:sz="0" w:space="0" w:color="auto"/>
                <w:right w:val="none" w:sz="0" w:space="0" w:color="auto"/>
              </w:divBdr>
              <w:divsChild>
                <w:div w:id="1555700182">
                  <w:marLeft w:val="0"/>
                  <w:marRight w:val="0"/>
                  <w:marTop w:val="0"/>
                  <w:marBottom w:val="0"/>
                  <w:divBdr>
                    <w:top w:val="none" w:sz="0" w:space="0" w:color="auto"/>
                    <w:left w:val="none" w:sz="0" w:space="0" w:color="auto"/>
                    <w:bottom w:val="none" w:sz="0" w:space="0" w:color="auto"/>
                    <w:right w:val="none" w:sz="0" w:space="0" w:color="auto"/>
                  </w:divBdr>
                </w:div>
                <w:div w:id="983697521">
                  <w:marLeft w:val="0"/>
                  <w:marRight w:val="0"/>
                  <w:marTop w:val="0"/>
                  <w:marBottom w:val="0"/>
                  <w:divBdr>
                    <w:top w:val="none" w:sz="0" w:space="0" w:color="auto"/>
                    <w:left w:val="none" w:sz="0" w:space="0" w:color="auto"/>
                    <w:bottom w:val="none" w:sz="0" w:space="0" w:color="auto"/>
                    <w:right w:val="none" w:sz="0" w:space="0" w:color="auto"/>
                  </w:divBdr>
                </w:div>
                <w:div w:id="1713580701">
                  <w:marLeft w:val="0"/>
                  <w:marRight w:val="0"/>
                  <w:marTop w:val="0"/>
                  <w:marBottom w:val="0"/>
                  <w:divBdr>
                    <w:top w:val="none" w:sz="0" w:space="0" w:color="auto"/>
                    <w:left w:val="none" w:sz="0" w:space="0" w:color="auto"/>
                    <w:bottom w:val="none" w:sz="0" w:space="0" w:color="auto"/>
                    <w:right w:val="none" w:sz="0" w:space="0" w:color="auto"/>
                  </w:divBdr>
                </w:div>
                <w:div w:id="1890803652">
                  <w:marLeft w:val="0"/>
                  <w:marRight w:val="0"/>
                  <w:marTop w:val="0"/>
                  <w:marBottom w:val="0"/>
                  <w:divBdr>
                    <w:top w:val="none" w:sz="0" w:space="0" w:color="auto"/>
                    <w:left w:val="none" w:sz="0" w:space="0" w:color="auto"/>
                    <w:bottom w:val="none" w:sz="0" w:space="0" w:color="auto"/>
                    <w:right w:val="none" w:sz="0" w:space="0" w:color="auto"/>
                  </w:divBdr>
                </w:div>
                <w:div w:id="62486797">
                  <w:marLeft w:val="0"/>
                  <w:marRight w:val="0"/>
                  <w:marTop w:val="0"/>
                  <w:marBottom w:val="0"/>
                  <w:divBdr>
                    <w:top w:val="none" w:sz="0" w:space="0" w:color="auto"/>
                    <w:left w:val="none" w:sz="0" w:space="0" w:color="auto"/>
                    <w:bottom w:val="none" w:sz="0" w:space="0" w:color="auto"/>
                    <w:right w:val="none" w:sz="0" w:space="0" w:color="auto"/>
                  </w:divBdr>
                </w:div>
                <w:div w:id="203566883">
                  <w:marLeft w:val="0"/>
                  <w:marRight w:val="0"/>
                  <w:marTop w:val="0"/>
                  <w:marBottom w:val="0"/>
                  <w:divBdr>
                    <w:top w:val="none" w:sz="0" w:space="0" w:color="auto"/>
                    <w:left w:val="none" w:sz="0" w:space="0" w:color="auto"/>
                    <w:bottom w:val="none" w:sz="0" w:space="0" w:color="auto"/>
                    <w:right w:val="none" w:sz="0" w:space="0" w:color="auto"/>
                  </w:divBdr>
                </w:div>
                <w:div w:id="1792940491">
                  <w:marLeft w:val="0"/>
                  <w:marRight w:val="0"/>
                  <w:marTop w:val="0"/>
                  <w:marBottom w:val="0"/>
                  <w:divBdr>
                    <w:top w:val="none" w:sz="0" w:space="0" w:color="auto"/>
                    <w:left w:val="none" w:sz="0" w:space="0" w:color="auto"/>
                    <w:bottom w:val="none" w:sz="0" w:space="0" w:color="auto"/>
                    <w:right w:val="none" w:sz="0" w:space="0" w:color="auto"/>
                  </w:divBdr>
                </w:div>
                <w:div w:id="1412460948">
                  <w:marLeft w:val="0"/>
                  <w:marRight w:val="0"/>
                  <w:marTop w:val="0"/>
                  <w:marBottom w:val="0"/>
                  <w:divBdr>
                    <w:top w:val="none" w:sz="0" w:space="0" w:color="auto"/>
                    <w:left w:val="none" w:sz="0" w:space="0" w:color="auto"/>
                    <w:bottom w:val="none" w:sz="0" w:space="0" w:color="auto"/>
                    <w:right w:val="none" w:sz="0" w:space="0" w:color="auto"/>
                  </w:divBdr>
                </w:div>
              </w:divsChild>
            </w:div>
            <w:div w:id="193077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806967">
      <w:bodyDiv w:val="1"/>
      <w:marLeft w:val="0"/>
      <w:marRight w:val="0"/>
      <w:marTop w:val="0"/>
      <w:marBottom w:val="0"/>
      <w:divBdr>
        <w:top w:val="none" w:sz="0" w:space="0" w:color="auto"/>
        <w:left w:val="none" w:sz="0" w:space="0" w:color="auto"/>
        <w:bottom w:val="none" w:sz="0" w:space="0" w:color="auto"/>
        <w:right w:val="none" w:sz="0" w:space="0" w:color="auto"/>
      </w:divBdr>
      <w:divsChild>
        <w:div w:id="609438741">
          <w:marLeft w:val="0"/>
          <w:marRight w:val="0"/>
          <w:marTop w:val="0"/>
          <w:marBottom w:val="0"/>
          <w:divBdr>
            <w:top w:val="none" w:sz="0" w:space="0" w:color="auto"/>
            <w:left w:val="none" w:sz="0" w:space="0" w:color="auto"/>
            <w:bottom w:val="none" w:sz="0" w:space="0" w:color="auto"/>
            <w:right w:val="none" w:sz="0" w:space="0" w:color="auto"/>
          </w:divBdr>
        </w:div>
        <w:div w:id="1732537719">
          <w:marLeft w:val="0"/>
          <w:marRight w:val="0"/>
          <w:marTop w:val="0"/>
          <w:marBottom w:val="0"/>
          <w:divBdr>
            <w:top w:val="none" w:sz="0" w:space="0" w:color="auto"/>
            <w:left w:val="none" w:sz="0" w:space="0" w:color="auto"/>
            <w:bottom w:val="none" w:sz="0" w:space="0" w:color="auto"/>
            <w:right w:val="none" w:sz="0" w:space="0" w:color="auto"/>
          </w:divBdr>
        </w:div>
        <w:div w:id="1296595972">
          <w:marLeft w:val="0"/>
          <w:marRight w:val="0"/>
          <w:marTop w:val="0"/>
          <w:marBottom w:val="0"/>
          <w:divBdr>
            <w:top w:val="none" w:sz="0" w:space="0" w:color="auto"/>
            <w:left w:val="none" w:sz="0" w:space="0" w:color="auto"/>
            <w:bottom w:val="none" w:sz="0" w:space="0" w:color="auto"/>
            <w:right w:val="none" w:sz="0" w:space="0" w:color="auto"/>
          </w:divBdr>
          <w:divsChild>
            <w:div w:id="528370745">
              <w:marLeft w:val="0"/>
              <w:marRight w:val="0"/>
              <w:marTop w:val="0"/>
              <w:marBottom w:val="0"/>
              <w:divBdr>
                <w:top w:val="none" w:sz="0" w:space="0" w:color="auto"/>
                <w:left w:val="none" w:sz="0" w:space="0" w:color="auto"/>
                <w:bottom w:val="none" w:sz="0" w:space="0" w:color="auto"/>
                <w:right w:val="none" w:sz="0" w:space="0" w:color="auto"/>
              </w:divBdr>
            </w:div>
            <w:div w:id="891624471">
              <w:marLeft w:val="0"/>
              <w:marRight w:val="0"/>
              <w:marTop w:val="0"/>
              <w:marBottom w:val="0"/>
              <w:divBdr>
                <w:top w:val="none" w:sz="0" w:space="0" w:color="auto"/>
                <w:left w:val="none" w:sz="0" w:space="0" w:color="auto"/>
                <w:bottom w:val="none" w:sz="0" w:space="0" w:color="auto"/>
                <w:right w:val="none" w:sz="0" w:space="0" w:color="auto"/>
              </w:divBdr>
            </w:div>
            <w:div w:id="541137264">
              <w:marLeft w:val="0"/>
              <w:marRight w:val="0"/>
              <w:marTop w:val="0"/>
              <w:marBottom w:val="0"/>
              <w:divBdr>
                <w:top w:val="none" w:sz="0" w:space="0" w:color="auto"/>
                <w:left w:val="none" w:sz="0" w:space="0" w:color="auto"/>
                <w:bottom w:val="none" w:sz="0" w:space="0" w:color="auto"/>
                <w:right w:val="none" w:sz="0" w:space="0" w:color="auto"/>
              </w:divBdr>
              <w:divsChild>
                <w:div w:id="712313918">
                  <w:marLeft w:val="0"/>
                  <w:marRight w:val="0"/>
                  <w:marTop w:val="0"/>
                  <w:marBottom w:val="0"/>
                  <w:divBdr>
                    <w:top w:val="none" w:sz="0" w:space="0" w:color="auto"/>
                    <w:left w:val="none" w:sz="0" w:space="0" w:color="auto"/>
                    <w:bottom w:val="none" w:sz="0" w:space="0" w:color="auto"/>
                    <w:right w:val="none" w:sz="0" w:space="0" w:color="auto"/>
                  </w:divBdr>
                </w:div>
              </w:divsChild>
            </w:div>
            <w:div w:id="748816950">
              <w:marLeft w:val="0"/>
              <w:marRight w:val="0"/>
              <w:marTop w:val="0"/>
              <w:marBottom w:val="0"/>
              <w:divBdr>
                <w:top w:val="none" w:sz="0" w:space="0" w:color="auto"/>
                <w:left w:val="none" w:sz="0" w:space="0" w:color="auto"/>
                <w:bottom w:val="none" w:sz="0" w:space="0" w:color="auto"/>
                <w:right w:val="none" w:sz="0" w:space="0" w:color="auto"/>
              </w:divBdr>
              <w:divsChild>
                <w:div w:id="1706055404">
                  <w:marLeft w:val="0"/>
                  <w:marRight w:val="0"/>
                  <w:marTop w:val="0"/>
                  <w:marBottom w:val="0"/>
                  <w:divBdr>
                    <w:top w:val="none" w:sz="0" w:space="0" w:color="auto"/>
                    <w:left w:val="none" w:sz="0" w:space="0" w:color="auto"/>
                    <w:bottom w:val="none" w:sz="0" w:space="0" w:color="auto"/>
                    <w:right w:val="none" w:sz="0" w:space="0" w:color="auto"/>
                  </w:divBdr>
                </w:div>
              </w:divsChild>
            </w:div>
            <w:div w:id="1673214147">
              <w:marLeft w:val="0"/>
              <w:marRight w:val="0"/>
              <w:marTop w:val="0"/>
              <w:marBottom w:val="0"/>
              <w:divBdr>
                <w:top w:val="none" w:sz="0" w:space="0" w:color="auto"/>
                <w:left w:val="none" w:sz="0" w:space="0" w:color="auto"/>
                <w:bottom w:val="none" w:sz="0" w:space="0" w:color="auto"/>
                <w:right w:val="none" w:sz="0" w:space="0" w:color="auto"/>
              </w:divBdr>
              <w:divsChild>
                <w:div w:id="1167087237">
                  <w:marLeft w:val="0"/>
                  <w:marRight w:val="0"/>
                  <w:marTop w:val="0"/>
                  <w:marBottom w:val="0"/>
                  <w:divBdr>
                    <w:top w:val="none" w:sz="0" w:space="0" w:color="auto"/>
                    <w:left w:val="none" w:sz="0" w:space="0" w:color="auto"/>
                    <w:bottom w:val="none" w:sz="0" w:space="0" w:color="auto"/>
                    <w:right w:val="none" w:sz="0" w:space="0" w:color="auto"/>
                  </w:divBdr>
                </w:div>
                <w:div w:id="1142577041">
                  <w:marLeft w:val="0"/>
                  <w:marRight w:val="0"/>
                  <w:marTop w:val="0"/>
                  <w:marBottom w:val="0"/>
                  <w:divBdr>
                    <w:top w:val="none" w:sz="0" w:space="0" w:color="auto"/>
                    <w:left w:val="none" w:sz="0" w:space="0" w:color="auto"/>
                    <w:bottom w:val="none" w:sz="0" w:space="0" w:color="auto"/>
                    <w:right w:val="none" w:sz="0" w:space="0" w:color="auto"/>
                  </w:divBdr>
                </w:div>
                <w:div w:id="124812380">
                  <w:marLeft w:val="0"/>
                  <w:marRight w:val="0"/>
                  <w:marTop w:val="0"/>
                  <w:marBottom w:val="0"/>
                  <w:divBdr>
                    <w:top w:val="none" w:sz="0" w:space="0" w:color="auto"/>
                    <w:left w:val="none" w:sz="0" w:space="0" w:color="auto"/>
                    <w:bottom w:val="none" w:sz="0" w:space="0" w:color="auto"/>
                    <w:right w:val="none" w:sz="0" w:space="0" w:color="auto"/>
                  </w:divBdr>
                </w:div>
                <w:div w:id="21520720">
                  <w:marLeft w:val="0"/>
                  <w:marRight w:val="0"/>
                  <w:marTop w:val="0"/>
                  <w:marBottom w:val="0"/>
                  <w:divBdr>
                    <w:top w:val="none" w:sz="0" w:space="0" w:color="auto"/>
                    <w:left w:val="none" w:sz="0" w:space="0" w:color="auto"/>
                    <w:bottom w:val="none" w:sz="0" w:space="0" w:color="auto"/>
                    <w:right w:val="none" w:sz="0" w:space="0" w:color="auto"/>
                  </w:divBdr>
                </w:div>
              </w:divsChild>
            </w:div>
            <w:div w:id="1691448533">
              <w:marLeft w:val="0"/>
              <w:marRight w:val="0"/>
              <w:marTop w:val="0"/>
              <w:marBottom w:val="0"/>
              <w:divBdr>
                <w:top w:val="none" w:sz="0" w:space="0" w:color="auto"/>
                <w:left w:val="none" w:sz="0" w:space="0" w:color="auto"/>
                <w:bottom w:val="none" w:sz="0" w:space="0" w:color="auto"/>
                <w:right w:val="none" w:sz="0" w:space="0" w:color="auto"/>
              </w:divBdr>
              <w:divsChild>
                <w:div w:id="822239763">
                  <w:marLeft w:val="0"/>
                  <w:marRight w:val="0"/>
                  <w:marTop w:val="0"/>
                  <w:marBottom w:val="0"/>
                  <w:divBdr>
                    <w:top w:val="none" w:sz="0" w:space="0" w:color="auto"/>
                    <w:left w:val="none" w:sz="0" w:space="0" w:color="auto"/>
                    <w:bottom w:val="none" w:sz="0" w:space="0" w:color="auto"/>
                    <w:right w:val="none" w:sz="0" w:space="0" w:color="auto"/>
                  </w:divBdr>
                </w:div>
                <w:div w:id="408505109">
                  <w:marLeft w:val="0"/>
                  <w:marRight w:val="0"/>
                  <w:marTop w:val="0"/>
                  <w:marBottom w:val="0"/>
                  <w:divBdr>
                    <w:top w:val="none" w:sz="0" w:space="0" w:color="auto"/>
                    <w:left w:val="none" w:sz="0" w:space="0" w:color="auto"/>
                    <w:bottom w:val="none" w:sz="0" w:space="0" w:color="auto"/>
                    <w:right w:val="none" w:sz="0" w:space="0" w:color="auto"/>
                  </w:divBdr>
                </w:div>
                <w:div w:id="1963918319">
                  <w:marLeft w:val="0"/>
                  <w:marRight w:val="0"/>
                  <w:marTop w:val="0"/>
                  <w:marBottom w:val="0"/>
                  <w:divBdr>
                    <w:top w:val="none" w:sz="0" w:space="0" w:color="auto"/>
                    <w:left w:val="none" w:sz="0" w:space="0" w:color="auto"/>
                    <w:bottom w:val="none" w:sz="0" w:space="0" w:color="auto"/>
                    <w:right w:val="none" w:sz="0" w:space="0" w:color="auto"/>
                  </w:divBdr>
                </w:div>
                <w:div w:id="64304903">
                  <w:marLeft w:val="0"/>
                  <w:marRight w:val="0"/>
                  <w:marTop w:val="0"/>
                  <w:marBottom w:val="0"/>
                  <w:divBdr>
                    <w:top w:val="none" w:sz="0" w:space="0" w:color="auto"/>
                    <w:left w:val="none" w:sz="0" w:space="0" w:color="auto"/>
                    <w:bottom w:val="none" w:sz="0" w:space="0" w:color="auto"/>
                    <w:right w:val="none" w:sz="0" w:space="0" w:color="auto"/>
                  </w:divBdr>
                </w:div>
                <w:div w:id="318074625">
                  <w:marLeft w:val="0"/>
                  <w:marRight w:val="0"/>
                  <w:marTop w:val="0"/>
                  <w:marBottom w:val="0"/>
                  <w:divBdr>
                    <w:top w:val="none" w:sz="0" w:space="0" w:color="auto"/>
                    <w:left w:val="none" w:sz="0" w:space="0" w:color="auto"/>
                    <w:bottom w:val="none" w:sz="0" w:space="0" w:color="auto"/>
                    <w:right w:val="none" w:sz="0" w:space="0" w:color="auto"/>
                  </w:divBdr>
                </w:div>
                <w:div w:id="773329216">
                  <w:marLeft w:val="0"/>
                  <w:marRight w:val="0"/>
                  <w:marTop w:val="0"/>
                  <w:marBottom w:val="0"/>
                  <w:divBdr>
                    <w:top w:val="none" w:sz="0" w:space="0" w:color="auto"/>
                    <w:left w:val="none" w:sz="0" w:space="0" w:color="auto"/>
                    <w:bottom w:val="none" w:sz="0" w:space="0" w:color="auto"/>
                    <w:right w:val="none" w:sz="0" w:space="0" w:color="auto"/>
                  </w:divBdr>
                </w:div>
                <w:div w:id="1369531815">
                  <w:marLeft w:val="0"/>
                  <w:marRight w:val="0"/>
                  <w:marTop w:val="0"/>
                  <w:marBottom w:val="0"/>
                  <w:divBdr>
                    <w:top w:val="none" w:sz="0" w:space="0" w:color="auto"/>
                    <w:left w:val="none" w:sz="0" w:space="0" w:color="auto"/>
                    <w:bottom w:val="none" w:sz="0" w:space="0" w:color="auto"/>
                    <w:right w:val="none" w:sz="0" w:space="0" w:color="auto"/>
                  </w:divBdr>
                </w:div>
              </w:divsChild>
            </w:div>
            <w:div w:id="292295233">
              <w:marLeft w:val="0"/>
              <w:marRight w:val="0"/>
              <w:marTop w:val="0"/>
              <w:marBottom w:val="0"/>
              <w:divBdr>
                <w:top w:val="none" w:sz="0" w:space="0" w:color="auto"/>
                <w:left w:val="none" w:sz="0" w:space="0" w:color="auto"/>
                <w:bottom w:val="none" w:sz="0" w:space="0" w:color="auto"/>
                <w:right w:val="none" w:sz="0" w:space="0" w:color="auto"/>
              </w:divBdr>
              <w:divsChild>
                <w:div w:id="788091946">
                  <w:marLeft w:val="0"/>
                  <w:marRight w:val="0"/>
                  <w:marTop w:val="0"/>
                  <w:marBottom w:val="0"/>
                  <w:divBdr>
                    <w:top w:val="none" w:sz="0" w:space="0" w:color="auto"/>
                    <w:left w:val="none" w:sz="0" w:space="0" w:color="auto"/>
                    <w:bottom w:val="none" w:sz="0" w:space="0" w:color="auto"/>
                    <w:right w:val="none" w:sz="0" w:space="0" w:color="auto"/>
                  </w:divBdr>
                </w:div>
                <w:div w:id="439103065">
                  <w:marLeft w:val="0"/>
                  <w:marRight w:val="0"/>
                  <w:marTop w:val="0"/>
                  <w:marBottom w:val="0"/>
                  <w:divBdr>
                    <w:top w:val="none" w:sz="0" w:space="0" w:color="auto"/>
                    <w:left w:val="none" w:sz="0" w:space="0" w:color="auto"/>
                    <w:bottom w:val="none" w:sz="0" w:space="0" w:color="auto"/>
                    <w:right w:val="none" w:sz="0" w:space="0" w:color="auto"/>
                  </w:divBdr>
                </w:div>
              </w:divsChild>
            </w:div>
            <w:div w:id="1902401721">
              <w:marLeft w:val="0"/>
              <w:marRight w:val="0"/>
              <w:marTop w:val="0"/>
              <w:marBottom w:val="0"/>
              <w:divBdr>
                <w:top w:val="none" w:sz="0" w:space="0" w:color="auto"/>
                <w:left w:val="none" w:sz="0" w:space="0" w:color="auto"/>
                <w:bottom w:val="none" w:sz="0" w:space="0" w:color="auto"/>
                <w:right w:val="none" w:sz="0" w:space="0" w:color="auto"/>
              </w:divBdr>
              <w:divsChild>
                <w:div w:id="1619988914">
                  <w:marLeft w:val="0"/>
                  <w:marRight w:val="0"/>
                  <w:marTop w:val="0"/>
                  <w:marBottom w:val="0"/>
                  <w:divBdr>
                    <w:top w:val="none" w:sz="0" w:space="0" w:color="auto"/>
                    <w:left w:val="none" w:sz="0" w:space="0" w:color="auto"/>
                    <w:bottom w:val="none" w:sz="0" w:space="0" w:color="auto"/>
                    <w:right w:val="none" w:sz="0" w:space="0" w:color="auto"/>
                  </w:divBdr>
                </w:div>
                <w:div w:id="1857310972">
                  <w:marLeft w:val="0"/>
                  <w:marRight w:val="0"/>
                  <w:marTop w:val="0"/>
                  <w:marBottom w:val="0"/>
                  <w:divBdr>
                    <w:top w:val="none" w:sz="0" w:space="0" w:color="auto"/>
                    <w:left w:val="none" w:sz="0" w:space="0" w:color="auto"/>
                    <w:bottom w:val="none" w:sz="0" w:space="0" w:color="auto"/>
                    <w:right w:val="none" w:sz="0" w:space="0" w:color="auto"/>
                  </w:divBdr>
                </w:div>
                <w:div w:id="2013680962">
                  <w:marLeft w:val="0"/>
                  <w:marRight w:val="0"/>
                  <w:marTop w:val="0"/>
                  <w:marBottom w:val="0"/>
                  <w:divBdr>
                    <w:top w:val="none" w:sz="0" w:space="0" w:color="auto"/>
                    <w:left w:val="none" w:sz="0" w:space="0" w:color="auto"/>
                    <w:bottom w:val="none" w:sz="0" w:space="0" w:color="auto"/>
                    <w:right w:val="none" w:sz="0" w:space="0" w:color="auto"/>
                  </w:divBdr>
                </w:div>
                <w:div w:id="1666014731">
                  <w:marLeft w:val="0"/>
                  <w:marRight w:val="0"/>
                  <w:marTop w:val="0"/>
                  <w:marBottom w:val="0"/>
                  <w:divBdr>
                    <w:top w:val="none" w:sz="0" w:space="0" w:color="auto"/>
                    <w:left w:val="none" w:sz="0" w:space="0" w:color="auto"/>
                    <w:bottom w:val="none" w:sz="0" w:space="0" w:color="auto"/>
                    <w:right w:val="none" w:sz="0" w:space="0" w:color="auto"/>
                  </w:divBdr>
                </w:div>
                <w:div w:id="1573390132">
                  <w:marLeft w:val="0"/>
                  <w:marRight w:val="0"/>
                  <w:marTop w:val="0"/>
                  <w:marBottom w:val="0"/>
                  <w:divBdr>
                    <w:top w:val="none" w:sz="0" w:space="0" w:color="auto"/>
                    <w:left w:val="none" w:sz="0" w:space="0" w:color="auto"/>
                    <w:bottom w:val="none" w:sz="0" w:space="0" w:color="auto"/>
                    <w:right w:val="none" w:sz="0" w:space="0" w:color="auto"/>
                  </w:divBdr>
                </w:div>
              </w:divsChild>
            </w:div>
            <w:div w:id="375160419">
              <w:marLeft w:val="0"/>
              <w:marRight w:val="0"/>
              <w:marTop w:val="0"/>
              <w:marBottom w:val="0"/>
              <w:divBdr>
                <w:top w:val="none" w:sz="0" w:space="0" w:color="auto"/>
                <w:left w:val="none" w:sz="0" w:space="0" w:color="auto"/>
                <w:bottom w:val="none" w:sz="0" w:space="0" w:color="auto"/>
                <w:right w:val="none" w:sz="0" w:space="0" w:color="auto"/>
              </w:divBdr>
              <w:divsChild>
                <w:div w:id="1130324087">
                  <w:marLeft w:val="0"/>
                  <w:marRight w:val="0"/>
                  <w:marTop w:val="0"/>
                  <w:marBottom w:val="0"/>
                  <w:divBdr>
                    <w:top w:val="none" w:sz="0" w:space="0" w:color="auto"/>
                    <w:left w:val="none" w:sz="0" w:space="0" w:color="auto"/>
                    <w:bottom w:val="none" w:sz="0" w:space="0" w:color="auto"/>
                    <w:right w:val="none" w:sz="0" w:space="0" w:color="auto"/>
                  </w:divBdr>
                </w:div>
                <w:div w:id="1673142898">
                  <w:marLeft w:val="0"/>
                  <w:marRight w:val="0"/>
                  <w:marTop w:val="0"/>
                  <w:marBottom w:val="0"/>
                  <w:divBdr>
                    <w:top w:val="none" w:sz="0" w:space="0" w:color="auto"/>
                    <w:left w:val="none" w:sz="0" w:space="0" w:color="auto"/>
                    <w:bottom w:val="none" w:sz="0" w:space="0" w:color="auto"/>
                    <w:right w:val="none" w:sz="0" w:space="0" w:color="auto"/>
                  </w:divBdr>
                </w:div>
                <w:div w:id="2105152408">
                  <w:marLeft w:val="0"/>
                  <w:marRight w:val="0"/>
                  <w:marTop w:val="0"/>
                  <w:marBottom w:val="0"/>
                  <w:divBdr>
                    <w:top w:val="none" w:sz="0" w:space="0" w:color="auto"/>
                    <w:left w:val="none" w:sz="0" w:space="0" w:color="auto"/>
                    <w:bottom w:val="none" w:sz="0" w:space="0" w:color="auto"/>
                    <w:right w:val="none" w:sz="0" w:space="0" w:color="auto"/>
                  </w:divBdr>
                </w:div>
                <w:div w:id="806363834">
                  <w:marLeft w:val="0"/>
                  <w:marRight w:val="0"/>
                  <w:marTop w:val="0"/>
                  <w:marBottom w:val="0"/>
                  <w:divBdr>
                    <w:top w:val="none" w:sz="0" w:space="0" w:color="auto"/>
                    <w:left w:val="none" w:sz="0" w:space="0" w:color="auto"/>
                    <w:bottom w:val="none" w:sz="0" w:space="0" w:color="auto"/>
                    <w:right w:val="none" w:sz="0" w:space="0" w:color="auto"/>
                  </w:divBdr>
                </w:div>
                <w:div w:id="1237741142">
                  <w:marLeft w:val="0"/>
                  <w:marRight w:val="0"/>
                  <w:marTop w:val="0"/>
                  <w:marBottom w:val="0"/>
                  <w:divBdr>
                    <w:top w:val="none" w:sz="0" w:space="0" w:color="auto"/>
                    <w:left w:val="none" w:sz="0" w:space="0" w:color="auto"/>
                    <w:bottom w:val="none" w:sz="0" w:space="0" w:color="auto"/>
                    <w:right w:val="none" w:sz="0" w:space="0" w:color="auto"/>
                  </w:divBdr>
                </w:div>
                <w:div w:id="64960079">
                  <w:marLeft w:val="0"/>
                  <w:marRight w:val="0"/>
                  <w:marTop w:val="0"/>
                  <w:marBottom w:val="0"/>
                  <w:divBdr>
                    <w:top w:val="none" w:sz="0" w:space="0" w:color="auto"/>
                    <w:left w:val="none" w:sz="0" w:space="0" w:color="auto"/>
                    <w:bottom w:val="none" w:sz="0" w:space="0" w:color="auto"/>
                    <w:right w:val="none" w:sz="0" w:space="0" w:color="auto"/>
                  </w:divBdr>
                </w:div>
                <w:div w:id="398093929">
                  <w:marLeft w:val="0"/>
                  <w:marRight w:val="0"/>
                  <w:marTop w:val="0"/>
                  <w:marBottom w:val="0"/>
                  <w:divBdr>
                    <w:top w:val="none" w:sz="0" w:space="0" w:color="auto"/>
                    <w:left w:val="none" w:sz="0" w:space="0" w:color="auto"/>
                    <w:bottom w:val="none" w:sz="0" w:space="0" w:color="auto"/>
                    <w:right w:val="none" w:sz="0" w:space="0" w:color="auto"/>
                  </w:divBdr>
                </w:div>
                <w:div w:id="119228161">
                  <w:marLeft w:val="0"/>
                  <w:marRight w:val="0"/>
                  <w:marTop w:val="0"/>
                  <w:marBottom w:val="0"/>
                  <w:divBdr>
                    <w:top w:val="none" w:sz="0" w:space="0" w:color="auto"/>
                    <w:left w:val="none" w:sz="0" w:space="0" w:color="auto"/>
                    <w:bottom w:val="none" w:sz="0" w:space="0" w:color="auto"/>
                    <w:right w:val="none" w:sz="0" w:space="0" w:color="auto"/>
                  </w:divBdr>
                </w:div>
              </w:divsChild>
            </w:div>
            <w:div w:id="122730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webSettings" Target="webSettings.xml"/><Relationship Id="rId7" Type="http://schemas.openxmlformats.org/officeDocument/2006/relationships/control" Target="activeX/activeX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ntrol" Target="activeX/activeX2.xml"/><Relationship Id="rId11" Type="http://schemas.openxmlformats.org/officeDocument/2006/relationships/theme" Target="theme/theme1.xml"/><Relationship Id="rId5" Type="http://schemas.openxmlformats.org/officeDocument/2006/relationships/control" Target="activeX/activeX1.xml"/><Relationship Id="rId10" Type="http://schemas.openxmlformats.org/officeDocument/2006/relationships/fontTable" Target="fontTable.xml"/><Relationship Id="rId4" Type="http://schemas.openxmlformats.org/officeDocument/2006/relationships/image" Target="media/image1.wmf"/><Relationship Id="rId9" Type="http://schemas.openxmlformats.org/officeDocument/2006/relationships/control" Target="activeX/activeX4.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4271</Words>
  <Characters>25627</Characters>
  <Application>Microsoft Office Word</Application>
  <DocSecurity>0</DocSecurity>
  <Lines>213</Lines>
  <Paragraphs>59</Paragraphs>
  <ScaleCrop>false</ScaleCrop>
  <Company/>
  <LinksUpToDate>false</LinksUpToDate>
  <CharactersWithSpaces>29839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4</cp:revision>
  <dcterms:created xsi:type="dcterms:W3CDTF">2019-04-11T12:55:00Z</dcterms:created>
  <dcterms:modified xsi:type="dcterms:W3CDTF">2019-04-29T10:19:00Z</dcterms:modified>
</cp:coreProperties>
</file>