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9E1F47" w14:textId="77777777" w:rsidR="00616597" w:rsidRPr="00616597" w:rsidRDefault="00616597" w:rsidP="0061659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20"/>
          <w:szCs w:val="20"/>
          <w:lang w:eastAsia="pl-PL"/>
        </w:rPr>
      </w:pPr>
      <w:r w:rsidRPr="00616597">
        <w:rPr>
          <w:rFonts w:ascii="Arial" w:eastAsia="Times New Roman" w:hAnsi="Arial" w:cs="Arial"/>
          <w:vanish/>
          <w:sz w:val="20"/>
          <w:szCs w:val="20"/>
          <w:lang w:eastAsia="pl-PL"/>
        </w:rPr>
        <w:t>Początek formularza</w:t>
      </w:r>
    </w:p>
    <w:p w14:paraId="14AAF095" w14:textId="021FC3D9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Ogłoszenie nr 537573-N-2019 z dnia 2019-04-15 r. </w:t>
      </w:r>
    </w:p>
    <w:p w14:paraId="7CDC4025" w14:textId="77777777" w:rsidR="00616597" w:rsidRPr="00616597" w:rsidRDefault="00616597" w:rsidP="006165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Wójt Gminy Strzałkowo: „Rozbudowa, przebudowa i budowa oczyszczalni ścieków z instalacją wewnętrzną i infrastrukturą techniczną na działce geod. nr 88 w miejscowości Strzałkowo” - ETAP I pn. „ Modernizacja gminnej oczyszczalni ścieków w Strzałkowie - dostawa i montaż </w:t>
      </w:r>
      <w:proofErr w:type="spellStart"/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sitopiaskownika</w:t>
      </w:r>
      <w:proofErr w:type="spellEnd"/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, modernizacja przepompowni „</w:t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/>
        <w:t xml:space="preserve">OGŁOSZENIE O ZAMÓWIENIU - Roboty budowlane </w:t>
      </w:r>
    </w:p>
    <w:p w14:paraId="2895B83D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Zamieszczanie ogłoszenia: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Zamieszczanie obowiązkowe </w:t>
      </w:r>
    </w:p>
    <w:p w14:paraId="12C9CC1D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dotyczy: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Zamówienia publicznego </w:t>
      </w:r>
    </w:p>
    <w:p w14:paraId="62A820BE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Zamówienie dotyczy projektu lub programu współfinansowanego ze środków Unii Europejskiej </w:t>
      </w:r>
    </w:p>
    <w:p w14:paraId="66FCF94E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14:paraId="11F50ED7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Nazwa projektu lub programu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0146F7FF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1AA4935B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14:paraId="36B5D9DC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nie mniejszy niż 30%, osób zatrudnionych przez zakłady pracy chronionej lub wykonawców albo ich jednostki (w %)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79739D0E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SEKCJA I: ZAMAWIAJĄCY</w:t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</w:p>
    <w:p w14:paraId="635D1938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Postępowanie przeprowadza centralny zamawiający </w:t>
      </w:r>
    </w:p>
    <w:p w14:paraId="059D725B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14:paraId="0438CDF3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Postępowanie przeprowadza podmiot, któremu zamawiający powierzył/powierzyli przeprowadzenie postępowania </w:t>
      </w:r>
    </w:p>
    <w:p w14:paraId="1241A24C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14:paraId="7AFBE7DE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Informacje na temat podmiotu któremu zamawiający powierzył/powierzyli prowadzenie postępowania: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Postępowanie jest przeprowadzane wspólnie przez zamawiających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2CFB1A93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14:paraId="383734AC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Postępowanie jest przeprowadzane wspólnie z zamawiającymi z innych państw członkowskich Unii Europejskiej </w:t>
      </w:r>
    </w:p>
    <w:p w14:paraId="38EC77F6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14:paraId="62C2EB29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Informacje dodatkowe: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6AC47915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 1) NAZWA I ADRES: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Wójt Gminy Strzałkowo, krajowy numer identyfikacyjny 54131600000000, ul. Al. Prymasa Wyszyńskiego  6 , 62-420  Strzałkowo, woj. wielkopolskie, państwo Polska, tel. 0-63 275 06 19, e-mail ug@strzalkowo.pl, faks 0-63 275 02 62.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strony internetowej (URL): http://strzalkowo.samorzady.pl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profilu nabywcy: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0E65F7C5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 2) RODZAJ ZAMAWIAJĄCEGO: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Administracja samorządowa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78DEEBA6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I.3) WSPÓLNE UDZIELANIE ZAMÓWIENIA </w:t>
      </w:r>
      <w:r w:rsidRPr="0061659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>(jeżeli dotyczy)</w:t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: </w:t>
      </w:r>
    </w:p>
    <w:p w14:paraId="1B032A28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6374F4E7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I.4) KOMUNIKACJA: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Nieograniczony, pełny i bezpośredni dostęp do dokumentów z postępowania można uzyskać pod adresem (URL)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18E440D9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http://strzalkowo.samorzady.pl </w:t>
      </w:r>
    </w:p>
    <w:p w14:paraId="07989323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Adres strony internetowej, na której zamieszczona będzie specyfikacja istotnych warunków zamówienia </w:t>
      </w:r>
    </w:p>
    <w:p w14:paraId="03515214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http://strzalkowo.samorzady.pl </w:t>
      </w:r>
    </w:p>
    <w:p w14:paraId="61C66AC2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Dostęp do dokumentów z postępowania jest ograniczony - więcej informacji można uzyskać pod adresem </w:t>
      </w:r>
    </w:p>
    <w:p w14:paraId="13FA75BD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0A83954D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Oferty lub wnioski o dopuszczenie do udziału w postępowaniu należy przesyłać: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Elektronicznie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50362F1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1DF7ABB1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1826DC2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Dopuszczone jest przesłanie ofert lub wniosków o dopuszczenie do udziału w postępowaniu w inny sposób: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Inny sposób: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Wymagane jest przesłanie ofert lub wniosków o dopuszczenie do udziału w postępowaniu w inny sposób: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Inny sposób: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43B977C1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Komunikacja elektroniczna wymaga korzystania z narzędzi i urządzeń lub formatów plików, które nie są ogólnie dostępne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3D33FD82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Nieograniczony, pełny, bezpośredni i bezpłatny dostęp do tych narzędzi można uzyskać pod adresem: (URL)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0E912844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SEKCJA II: PRZEDMIOT ZAMÓWIENIA </w:t>
      </w:r>
    </w:p>
    <w:p w14:paraId="71C2697B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II.1) Nazwa nadana zamówieniu przez zamawiającego: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„Rozbudowa, przebudowa i budowa oczyszczalni ścieków z instalacją wewnętrzną i infrastrukturą techniczną na działce geod. nr 88 w miejscowości Strzałkowo” - ETAP I pn. „ Modernizacja gminnej oczyszczalni ścieków w Strzałkowie - dostawa i montaż </w:t>
      </w:r>
      <w:proofErr w:type="spellStart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>sitopiaskownika</w:t>
      </w:r>
      <w:proofErr w:type="spellEnd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modernizacja przepompowni „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Numer referencyjny: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Przed wszczęciem postępowania o udzielenie zamówienia przeprowadzono dialog techniczny </w:t>
      </w:r>
    </w:p>
    <w:p w14:paraId="4A55770A" w14:textId="77777777" w:rsidR="00616597" w:rsidRPr="00616597" w:rsidRDefault="00616597" w:rsidP="0061659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14:paraId="4BC48F14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II.2) Rodzaj zamówienia: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Roboty budowlane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II.3) Informacja o możliwości składania ofert częściowych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Zamówienie podzielone jest na części: </w:t>
      </w:r>
    </w:p>
    <w:p w14:paraId="4EB1C0F1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Oferty lub wnioski o dopuszczenie do udziału w postępowaniu można składać w odniesieniu do: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1443ACC1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zastrzega sobie prawo do udzielenia łącznie następujących części lub grup części: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Maksymalna liczba części zamówienia, na które może zostać udzielone zamówienie jednemu wykonawcy: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II.4) Krótki opis przedmiotu zamówienia </w:t>
      </w:r>
      <w:r w:rsidRPr="00616597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(wielkość, zakres, rodzaj i ilość dostaw, usług lub robót budowlanych lub określenie zapotrzebowania i wymagań )</w:t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a w przypadku partnerstwa innowacyjnego - określenie zapotrzebowania na innowacyjny produkt, usługę lub roboty budowlane: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zamówienia jest modernizacja gminnej oczyszczalni ścieków w Strzałkowie - dostawa i montaż </w:t>
      </w:r>
      <w:proofErr w:type="spellStart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>sitopiaskownika</w:t>
      </w:r>
      <w:proofErr w:type="spellEnd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modernizacja przepompowni - , która jest ETAP-em I zadania pn. „„Rozbudowa, przebudowa i budowa oczyszczalni ścieków z instalacją wewnętrzną i infrastrukturą techniczną na działce geod. nr 88 w miejscowości Strzałkowo” 2) Przedmiot zamówienia obejmuje : 1. Wykonanie koncepcji modernizacji do zatwierdzenia 2. Wykonanie projektów wykonawczych z wykazem zastosowanych urządzeń 3. Modernizacja przepompowni ścieków 4. Demontaż starego piaskownika pionowego 5. Dostawa i montaż </w:t>
      </w:r>
      <w:proofErr w:type="spellStart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>sitopiaskownika</w:t>
      </w:r>
      <w:proofErr w:type="spellEnd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II.5) Główny kod CPV: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45000000-7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Dodatkowe kody CPV: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"/>
      </w:tblGrid>
      <w:tr w:rsidR="00616597" w:rsidRPr="00616597" w14:paraId="59F1A1EA" w14:textId="77777777" w:rsidTr="006165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71B5E" w14:textId="77777777" w:rsidR="00616597" w:rsidRPr="00616597" w:rsidRDefault="00616597" w:rsidP="0061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1659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Kod CPV</w:t>
            </w:r>
          </w:p>
        </w:tc>
      </w:tr>
      <w:tr w:rsidR="00616597" w:rsidRPr="00616597" w14:paraId="3BAEE3F2" w14:textId="77777777" w:rsidTr="006165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DD73C4" w14:textId="77777777" w:rsidR="00616597" w:rsidRPr="00616597" w:rsidRDefault="00616597" w:rsidP="0061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1659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45110000-1</w:t>
            </w:r>
          </w:p>
        </w:tc>
      </w:tr>
      <w:tr w:rsidR="00616597" w:rsidRPr="00616597" w14:paraId="1B539784" w14:textId="77777777" w:rsidTr="006165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B882A" w14:textId="77777777" w:rsidR="00616597" w:rsidRPr="00616597" w:rsidRDefault="00616597" w:rsidP="0061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1659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45111200-0</w:t>
            </w:r>
          </w:p>
        </w:tc>
      </w:tr>
      <w:tr w:rsidR="00616597" w:rsidRPr="00616597" w14:paraId="1C7C494F" w14:textId="77777777" w:rsidTr="006165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857C6" w14:textId="77777777" w:rsidR="00616597" w:rsidRPr="00616597" w:rsidRDefault="00616597" w:rsidP="0061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1659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45223100-7</w:t>
            </w:r>
          </w:p>
        </w:tc>
      </w:tr>
      <w:tr w:rsidR="00616597" w:rsidRPr="00616597" w14:paraId="2E447F66" w14:textId="77777777" w:rsidTr="006165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51145" w14:textId="77777777" w:rsidR="00616597" w:rsidRPr="00616597" w:rsidRDefault="00616597" w:rsidP="0061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1659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45233292-2</w:t>
            </w:r>
          </w:p>
        </w:tc>
      </w:tr>
      <w:tr w:rsidR="00616597" w:rsidRPr="00616597" w14:paraId="47E17528" w14:textId="77777777" w:rsidTr="006165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D84526" w14:textId="77777777" w:rsidR="00616597" w:rsidRPr="00616597" w:rsidRDefault="00616597" w:rsidP="0061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1659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45231300-8</w:t>
            </w:r>
          </w:p>
        </w:tc>
      </w:tr>
      <w:tr w:rsidR="00616597" w:rsidRPr="00616597" w14:paraId="6BC55F0B" w14:textId="77777777" w:rsidTr="006165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85BC5" w14:textId="77777777" w:rsidR="00616597" w:rsidRPr="00616597" w:rsidRDefault="00616597" w:rsidP="0061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1659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45252200-0</w:t>
            </w:r>
          </w:p>
        </w:tc>
      </w:tr>
      <w:tr w:rsidR="00616597" w:rsidRPr="00616597" w14:paraId="4F903905" w14:textId="77777777" w:rsidTr="006165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DC17F8" w14:textId="77777777" w:rsidR="00616597" w:rsidRPr="00616597" w:rsidRDefault="00616597" w:rsidP="0061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1659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45332000-3</w:t>
            </w:r>
          </w:p>
        </w:tc>
      </w:tr>
      <w:tr w:rsidR="00616597" w:rsidRPr="00616597" w14:paraId="6C693CD9" w14:textId="77777777" w:rsidTr="006165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849EF" w14:textId="77777777" w:rsidR="00616597" w:rsidRPr="00616597" w:rsidRDefault="00616597" w:rsidP="0061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1659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45311000-0</w:t>
            </w:r>
          </w:p>
        </w:tc>
      </w:tr>
    </w:tbl>
    <w:p w14:paraId="1C5047BF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II.6) Całkowita wartość zamówienia </w:t>
      </w:r>
      <w:r w:rsidRPr="00616597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(jeżeli zamawiający podaje informacje o wartości zamówienia)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Wartość bez VAT: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Waluta: </w:t>
      </w:r>
    </w:p>
    <w:p w14:paraId="4EDD280D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1556675F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Pzp</w:t>
      </w:r>
      <w:proofErr w:type="spellEnd"/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miesiącach:  5  </w:t>
      </w:r>
      <w:r w:rsidRPr="00616597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lub </w:t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dniach: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lub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data rozpoczęcia: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616597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lub </w:t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zakończenia: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II.9) Informacje dodatkowe: </w:t>
      </w:r>
    </w:p>
    <w:p w14:paraId="2EC86986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SEKCJA III: INFORMACJE O CHARAKTERZE PRAWNYM, EKONOMICZNYM, FINANSOWYM I TECHNICZNYM </w:t>
      </w:r>
    </w:p>
    <w:p w14:paraId="5985147E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III.1) WARUNKI UDZIAŁU W POSTĘPOWANIU </w:t>
      </w:r>
    </w:p>
    <w:p w14:paraId="6170054E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III.1.1) Kompetencje lub uprawnienia do prowadzenia określonej działalności zawodowej, o ile wynika to z odrębnych przepisów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Określenie warunków: Zamawiający nie stawia szczegółowych wymagań w zakresie spełniania tego warunku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III.1.2) Sytuacja finansowa lub ekonomiczna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Określenie warunków: • Warunek zostanie spełniony, jeżeli Wykonawca wykaże, że posiada środki finansowe lub zdolność kredytową, w okresie nie wcześniejszym niż 1 miesiąc przed upływem terminu składania ofert, nie mniejszą niż 500.000,00 zł. (pięćset tysięcy złotych 00/100). • Wykonawca musi wykazać, że posiada dokument potwierdzający, że wykonawca jest ubezpieczony od odpowiedzialności cywilnej w zakresie prowadzonej działalności związanej z przedmiotem zamówienia na sumę gwarancyjną 500 000,00zł.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III.1.3) Zdolność techniczna lub zawodowa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Określenie warunków: c.1) przedstawi udokumentowane należyte wykonanie, nie wcześniej niż w okresie ostatnich trzech lat przed upływem terminu składania ofert, a jeżeli okres prowadzenia działalności jest krótszy – w tym okresie, realizacji co najmniej 1 zadaniu polegającym na budowie i/lub modernizacji i/lub remoncie przepompowni ścieków o wartości robót nie mniejszej niż 300 000,00 PLN brutto c.2) wykaże, że dysponuje co najmniej: • 1 osobą do pełnienia funkcji Kierownika robót sanitarnych posiadającą uprawnienia budowlane do kierowania robotami budowlanymi w specjalności instalacyjnej w zakresie sieci, instalacji i urządzeń cieplnych, wentylacyjnych, gazowych, wodociągowych i kanalizacyjnych bez ograniczeń;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</w:p>
    <w:p w14:paraId="218871E1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III.2) PODSTAWY WYKLUCZENIA </w:t>
      </w:r>
    </w:p>
    <w:p w14:paraId="0A8597D6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III.2.1) Podstawy wykluczenia określone w art. 24 ust. 1 ustawy </w:t>
      </w:r>
      <w:proofErr w:type="spellStart"/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Pzp</w:t>
      </w:r>
      <w:proofErr w:type="spellEnd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III.2.2) Zamawiający przewiduje wykluczenie wykonawcy na podstawie art. 24 ust. 5 ustawy </w:t>
      </w:r>
      <w:proofErr w:type="spellStart"/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Pzp</w:t>
      </w:r>
      <w:proofErr w:type="spellEnd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421EB114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2E7C18EB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Oświadczenie o niepodleganiu wykluczeniu oraz spełnianiu warunków udziału w postępowaniu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Tak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Oświadczenie o spełnianiu kryteriów selekcji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</w:p>
    <w:p w14:paraId="69D4C23D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222C9A52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 odpis z właściwego rejestru lub z centralnej ewidencji i informacji o działalności gospodarczej, jeżeli odrębne przepisy wymagają wpisu do rejestru lub ewidencji, w celu potwierdzenia braku podstaw wykluczenia na podstawie art. 24 ust. 5 pkt 1 ustawy. </w:t>
      </w:r>
    </w:p>
    <w:p w14:paraId="2428EE71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515036CC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III.5.1) W ZAKRESIE SPEŁNIANIA WARUNKÓW UDZIAŁU W POSTĘPOWANIU: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.a) Wykaz robót budowlanych wykonanych nie wcześniej niż w okresie ostatnich pięciu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Zakres dowodów musi potwierdzać spełnienie odpowiednio warunku określonego w Rozdziale XII.I.1.2).c1.) – załącznik nr 4, b)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Zakres ww. dokumentu musi potwierdzać spełnienie odpowiednio warunku określonego w Rozdziale XII.I.1.2).c2.) – załącznik nr 5 c) Informacji banku lub spółdzielczej kasy oszczędnościowo-kredytowej potwierdzającej wysokość posiadanych środków finansowych lub zdolność kredytową Wykonawcy, w okresie nie wcześniejszym niż 1 miesiąc przed upływem terminu składania ofert. Zakres ww. dokumentu musi potwierdzać spełnienie odpowiednio warunku określonego w Rozdziale XII.I.1.2)b) d) dokument potwierdzający, że wykonawca jest ubezpieczony od odpowiedzialności cywilnej w zakresie prowadzonej działalności związanej z przedmiotem zamówienia na sumę gwarancyjną 500 000,00zł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III.5.2) W ZAKRESIE KRYTERIÓW SELEKCJI: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0D531078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46AB95B3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nie stawia szczegółowych wymagań w zakresie spełniania tego warunku </w:t>
      </w:r>
    </w:p>
    <w:p w14:paraId="3F9AC028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III.7) INNE DOKUMENTY NIE WYMIENIONE W pkt III.3) - III.6) </w:t>
      </w:r>
    </w:p>
    <w:p w14:paraId="2ECA86FD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SEKCJA IV: PROCEDURA </w:t>
      </w:r>
    </w:p>
    <w:p w14:paraId="2AA96430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IV.1) OPIS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IV.1.1) Tryb udzielenia zamówienia: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Przetarg nieograniczony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IV.1.2) Zamawiający żąda wniesienia wadium: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3F755BD5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Tak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Informacja na temat wadium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1. Przystępując do niniejszego postępowania każdy Wykonawca zobowiązany jest wnieść wadium w wysokości 12.000,00 zł (słownie złotych: dwanaście tysięcy złotych 00/100) z dopiskiem: „Wadium – „ Modernizacja przepompowni ścieków dostawa i montaż </w:t>
      </w:r>
      <w:proofErr w:type="spellStart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>sitopiaskownika</w:t>
      </w:r>
      <w:proofErr w:type="spellEnd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- ETAP I „ zadania pt. „Rozbudowa, przebudowa i budowa oczyszczalni ścieków z instalacją wewnętrzną i infrastrukturą techniczną na działce geod.nr 88 w miejscowości Strzałkowo 2. Wykonawca może wnieść wadium w jednej lub kilku formach przewidzianych w art. 45 ust. 6 ustawy </w:t>
      </w:r>
      <w:proofErr w:type="spellStart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tj.: 1) pieniądzu, 2) poręczeniach bankowych lub poręczeniach spółdzielczej kasy oszczędnościowo – kredytowej, z tym że poręczenie kasy jest zawsze poręczeniem pieniężnym, 3) gwarancjach bankowych, 4) gwarancjach ubezpieczeniowych, 5) poręczeniach udzielanych przez podmioty, o których mowa w art. 6 b ust. 5 pkt 2 ustawy z dna 9 listopada 2000 r., o utworzeniu Polskiej Agencji Rozwoju Przedsiębiorczości (Dz. U. z 2018 r. poz. 110, 650, 1000 i 1669). 3. Wykonawca zobowiązany jest wnieść wadium przed upływem terminu składania ofert. 4. Wadium w pieniądzu należy wnieść przelewem na konto Zamawiającego: Ludowy Bank Spółdzielczy w Strzałkowie konto nr 14 8543 0000 2001 1000 0273 0005 Wadium uważa się za wniesione, jeżeli kwota wadium znajdzie się na rachunku Zamawiającego przed upływem terminu składania ofert. 5. W przypadku wniesienia wadium w formie innej niż pieniądz – oryginał dokumentu potwierdzającego wniesienie wadium należy dołączyć do oferty. 6. W przypadku wniesienia wadium w pieniądzu do oferty należy dołączyć kserokopię, potwierdzoną za zgodność z oryginałem, dowodu przelewu wadium. </w:t>
      </w:r>
    </w:p>
    <w:p w14:paraId="1450BE6B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IV.1.3) Przewiduje się udzielenie zaliczek na poczet wykonania zamówienia: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8A5BFA5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informacje na temat udzielania zaliczek: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09B626AA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IV.1.4) Wymaga się złożenia ofert w postaci katalogów elektronicznych lub dołączenia do ofert katalogów elektronicznych: </w:t>
      </w:r>
    </w:p>
    <w:p w14:paraId="2BF5F5D7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Dopuszcza się złożenie ofert w postaci katalogów elektronicznych lub dołączenia do ofert katalogów elektronicznych: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15E507C8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IV.1.5.) Wymaga się złożenia oferty wariantowej: </w:t>
      </w:r>
    </w:p>
    <w:p w14:paraId="0E6852DC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Dopuszcza się złożenie oferty wariantowej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Złożenie oferty wariantowej dopuszcza się tylko z jednoczesnym złożeniem oferty zasadniczej: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533F752C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IV.1.6) Przewidywana liczba wykonawców, którzy zostaną zaproszeni do udziału w postępowaniu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(przetarg ograniczony, negocjacje z ogłoszeniem, dialog konkurencyjny, partnerstwo innowacyjne) </w:t>
      </w:r>
    </w:p>
    <w:p w14:paraId="447EFC1D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Liczba wykonawców  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Przewidywana minimalna liczba wykonawców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Maksymalna liczba wykonawców  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Kryteria selekcji wykonawców: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569ACA49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IV.1.7) Informacje na temat umowy ramowej lub dynamicznego systemu zakupów: </w:t>
      </w:r>
    </w:p>
    <w:p w14:paraId="0B4F45FD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Umowa ramowa będzie zawarta: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Czy przewiduje się ograniczenie liczby uczestników umowy ramowej: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Przewidziana maksymalna liczba uczestników umowy ramowej: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Zamówienie obejmuje ustanowienie dynamicznego systemu zakupów: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strony internetowej, na której będą zamieszczone dodatkowe informacje dotyczące dynamicznego systemu zakupów: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ramach umowy ramowej/dynamicznego systemu zakupów dopuszcza się złożenie ofert w formie katalogów elektronicznych: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7B3CAADC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IV.1.8) Aukcja elektroniczna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Przewidziane jest przeprowadzenie aukcji elektronicznej </w:t>
      </w:r>
      <w:r w:rsidRPr="00616597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(przetarg nieograniczony, przetarg ograniczony, negocjacje z ogłoszeniem)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adres strony internetowej, na której aukcja będzie prowadzona: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Należy wskazać elementy, których wartości będą przedmiotem aukcji elektronicznej: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Przewiduje się ograniczenia co do przedstawionych wartości, wynikające z opisu przedmiotu zamówienia: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dotyczące przebiegu aukcji elektronicznej: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Wymagania dotyczące rejestracji i identyfikacji wykonawców w aukcji elektronicznej: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o liczbie etapów aukcji elektronicznej i czasie ich trwania: </w:t>
      </w:r>
    </w:p>
    <w:p w14:paraId="6173C3B7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Czas trwania: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Czy wykonawcy, którzy nie złożyli nowych postąpień, zostaną zakwalifikowani do następnego etapu: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Warunki zamknięcia aukcji elektronicznej: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31281ED2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IV.2) KRYTERIA OCENY OFERT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IV.2.1) Kryteria oceny ofert: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IV.2.2) Kryteria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7"/>
        <w:gridCol w:w="852"/>
      </w:tblGrid>
      <w:tr w:rsidR="00616597" w:rsidRPr="00616597" w14:paraId="676A2254" w14:textId="77777777" w:rsidTr="006165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321DF" w14:textId="77777777" w:rsidR="00616597" w:rsidRPr="00616597" w:rsidRDefault="00616597" w:rsidP="0061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1659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A76212" w14:textId="77777777" w:rsidR="00616597" w:rsidRPr="00616597" w:rsidRDefault="00616597" w:rsidP="0061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1659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Znaczenie</w:t>
            </w:r>
          </w:p>
        </w:tc>
      </w:tr>
      <w:tr w:rsidR="00616597" w:rsidRPr="00616597" w14:paraId="4515D89F" w14:textId="77777777" w:rsidTr="006165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3EFE4" w14:textId="77777777" w:rsidR="00616597" w:rsidRPr="00616597" w:rsidRDefault="00616597" w:rsidP="0061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1659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6F5F1" w14:textId="77777777" w:rsidR="00616597" w:rsidRPr="00616597" w:rsidRDefault="00616597" w:rsidP="0061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1659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60,00</w:t>
            </w:r>
          </w:p>
        </w:tc>
      </w:tr>
      <w:tr w:rsidR="00616597" w:rsidRPr="00616597" w14:paraId="4DB05FA8" w14:textId="77777777" w:rsidTr="006165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241CD5" w14:textId="77777777" w:rsidR="00616597" w:rsidRPr="00616597" w:rsidRDefault="00616597" w:rsidP="0061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1659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7305BF" w14:textId="77777777" w:rsidR="00616597" w:rsidRPr="00616597" w:rsidRDefault="00616597" w:rsidP="0061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1659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40,00</w:t>
            </w:r>
          </w:p>
        </w:tc>
      </w:tr>
    </w:tbl>
    <w:p w14:paraId="02527FD5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IV.2.3) Zastosowanie procedury, o której mowa w art. 24aa ust. 1 ustawy </w:t>
      </w:r>
      <w:proofErr w:type="spellStart"/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Pzp</w:t>
      </w:r>
      <w:proofErr w:type="spellEnd"/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(przetarg nieograniczony)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Tak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IV.3) Negocjacje z ogłoszeniem, dialog konkurencyjny, partnerstwo innowacyjne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IV.3.1) Informacje na temat negocjacji z ogłoszeniem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Minimalne wymagania, które muszą spełniać wszystkie oferty: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Przewidziane jest zastrzeżenie prawa do udzielenia zamówienia na podstawie ofert wstępnych bez przeprowadzenia negocjacji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Przewidziany jest podział negocjacji na etapy w celu ograniczenia liczby ofert: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informacje na temat etapów negocjacji (w tym liczbę etapów):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IV.3.2) Informacje na temat dialogu konkurencyjnego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Opis potrzeb i wymagań zamawiającego lub informacja o sposobie uzyskania tego opisu: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Wstępny harmonogram postępowania: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Podział dialogu na etapy w celu ograniczenia liczby rozwiązań: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informacje na temat etapów dialogu: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IV.3.3) Informacje na temat partnerstwa innowacyjnego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Elementy opisu przedmiotu zamówienia definiujące minimalne wymagania, którym muszą odpowiadać wszystkie oferty: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IV.4) Licytacja elektroniczna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strony internetowej, na której będzie prowadzona licytacja elektroniczna: </w:t>
      </w:r>
    </w:p>
    <w:p w14:paraId="31FED304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Adres strony internetowej, na której jest dostępny opis przedmiotu zamówienia w licytacji elektronicznej: </w:t>
      </w:r>
    </w:p>
    <w:p w14:paraId="17F2029F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3A5B40CA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Sposób postępowania w toku licytacji elektronicznej, w tym określenie minimalnych wysokości postąpień: </w:t>
      </w:r>
    </w:p>
    <w:p w14:paraId="59D1539B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Informacje o liczbie etapów licytacji elektronicznej i czasie ich trwania: </w:t>
      </w:r>
    </w:p>
    <w:p w14:paraId="4E81536C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Czas trwania: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Wykonawcy, którzy nie złożyli nowych postąpień, zostaną zakwalifikowani do następnego etapu: </w:t>
      </w:r>
    </w:p>
    <w:p w14:paraId="526A4893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Termin składania wniosków o dopuszczenie do udziału w licytacji elektronicznej: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Data: godzina: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Termin otwarcia licytacji elektronicznej: </w:t>
      </w:r>
    </w:p>
    <w:p w14:paraId="526F1049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Termin i warunki zamknięcia licytacji elektronicznej: </w:t>
      </w:r>
    </w:p>
    <w:p w14:paraId="09D0950B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14:paraId="21F27647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Wymagania dotyczące zabezpieczenia należytego wykonania umowy: </w:t>
      </w:r>
    </w:p>
    <w:p w14:paraId="6DB04CDE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</w:p>
    <w:p w14:paraId="1F81E101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IV.5) ZMIANA UMOWY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Tak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wskazać zakres, charakter zmian oraz warunki wprowadzenia zmian: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Zamawiający wymaga zawarcia umowy w sprawie zamówienia publicznego na warunkach określonych w projekcie umowy – załącznik nr 8 do SIWZ.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IV.6) INFORMACJE ADMINISTRACYJNE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IV.6.1) Sposób udostępniania informacji o charakterze poufnym </w:t>
      </w:r>
      <w:r w:rsidRPr="00616597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(jeżeli dotyczy):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Środki służące ochronie informacji o charakterze poufnym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IV.6.2) Termin składania ofert lub wniosków o dopuszczenie do udziału w postępowaniu: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Data: 2019-04-30, godzina: 09:00,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Wskazać powody: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Język lub języki, w jakich mogą być sporządzane oferty lub wnioski o dopuszczenie do udziału w postępowaniu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&gt;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IV.6.3) Termin związania ofertą: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do: okres w dniach: 30 (od ostatecznego terminu składania ofert)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IV.6.6) Informacje dodatkowe: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a) administratorem Pani/Pana danych osobowych jest Wójt Gminy Strzałkowo z siedzibą ul. Al. Prymasa Wyszyńskiego 6, 62-420 Strzałkowo, b)inspektorem ochrony danych osobowych w Urzędzie Gminy w Strzałkowie jest Pan Sławomir Laskowski, Tel: 509 776 801, email: abi@strzalkowo.pl c) Pani/Pana dane osobowe przetwarzane będą na podstawie art. 6 ust. 1 lit. c RODO w celu związanym z postępowaniem o udzielenie zamówienia publicznego ZP.271.1.9.2019 prowadzonym w trybie Przetargu nieograniczonego, d)odbiorcami Pani/Pana danych osobowych będą osoby lub podmioty, którym udostępniona zostanie dokumentacja postępowania w oparciu o art. 8 oraz art. 96 ust. 3 ustawy z dnia 29 stycznia 2004 r. – Prawo zamówień publicznych (Dz. U. z 2018 r. poz. 11986), dalej „ustawa </w:t>
      </w:r>
      <w:proofErr w:type="spellStart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”; e)Pani/Pana dane osobowe będą przechowywane, zgodnie z art. 97 ust. 1 ustawy </w:t>
      </w:r>
      <w:proofErr w:type="spellStart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przez okres 4 lat od dnia zakończenia postępowania o udzielenie zamówienia, a jeżeli czas trwania umowy przekracza 4 lata, okres przechowywania obejmuje cały czas trwania umowy; f)obowiązek podania przez Panią/Pana danych osobowych bezpośrednio Pani/Pana dotyczących jest wymogiem ustawowym określonym w przepisach ustawy </w:t>
      </w:r>
      <w:proofErr w:type="spellStart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g) w odniesieniu do Pani/Pana danych osobowych decyzje nie będą podejmowane w sposób zautomatyzowany, stosowanie do art. 22 RODO; h)posiada Pani/Pan: − na podstawie art. 15 RODO prawo dostępu do danych osobowych Pani/Pana dotyczących; − na podstawie art. 16 RODO prawo do sprostowania Pani/Pana danych osobowych **; − na podstawie art. 18 RODO prawo żądania od administratora ograniczenia przetwarzania danych osobowych z zastrzeżeniem przypadków, o których mowa w art. 18 ust. 2 RODO ***; − prawo do wniesienia skargi do Prezesa Urzędu Ochrony Danych Osobowych, gdy uzna Pani/Pan, że przetwarzanie danych osobowych Pani/Pana dotyczących narusza przepisy RODO; i)nie przysługuje Pani/Panu: − w związku z art. 17 ust. 3 lit. b, d lub e RODO prawo do usunięcia danych osobowych; − prawo do przenoszenia danych osobowych, o którym mowa w art. 20 RODO; − na podstawie art. 21 RODO prawo sprzeciwu, wobec przetwarzania danych osobowych, gdyż podstawą prawną przetwarzania Pani/Pana danych osobowych jest art. 6 ust. 1 lit. c RODO. ** skorzystanie z prawa do sprostowania nie może skutkować zmianą wyniku postępowania o udzielenie zamówienia publicznego ani zmianą postanowień umowy w zakresie niezgodnym z ustawą </w:t>
      </w:r>
      <w:proofErr w:type="spellStart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6165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nie może naruszać integralności protokołu oraz jego załączników. ***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14:paraId="54A19CAF" w14:textId="77777777" w:rsidR="00616597" w:rsidRPr="00616597" w:rsidRDefault="00616597" w:rsidP="006165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ZAŁĄCZNIK I - INFORMACJE DOTYCZĄCE OFERT CZĘŚCIOWYCH </w:t>
      </w:r>
    </w:p>
    <w:p w14:paraId="5704BDB0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BEDFA27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3A2959E" w14:textId="6C7E621B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6165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Z-ca Wójta</w:t>
      </w:r>
      <w:bookmarkStart w:id="0" w:name="_GoBack"/>
      <w:bookmarkEnd w:id="0"/>
    </w:p>
    <w:p w14:paraId="63A6DE30" w14:textId="0B3D1991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65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165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165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165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165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165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165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165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/-/ Lidia Śmidowicz</w:t>
      </w:r>
    </w:p>
    <w:p w14:paraId="2F529428" w14:textId="77777777" w:rsidR="00616597" w:rsidRPr="00616597" w:rsidRDefault="00616597" w:rsidP="006165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23EBC9B" w14:textId="77777777" w:rsidR="00616597" w:rsidRPr="00616597" w:rsidRDefault="00616597" w:rsidP="00616597">
      <w:pPr>
        <w:pBdr>
          <w:top w:val="single" w:sz="6" w:space="1" w:color="auto"/>
        </w:pBdr>
        <w:spacing w:after="0" w:line="240" w:lineRule="auto"/>
        <w:ind w:left="4956" w:firstLine="708"/>
        <w:jc w:val="center"/>
        <w:rPr>
          <w:rFonts w:ascii="Arial" w:eastAsia="Times New Roman" w:hAnsi="Arial" w:cs="Arial"/>
          <w:vanish/>
          <w:sz w:val="20"/>
          <w:szCs w:val="20"/>
          <w:lang w:eastAsia="pl-PL"/>
        </w:rPr>
      </w:pPr>
      <w:r w:rsidRPr="00616597">
        <w:rPr>
          <w:rFonts w:ascii="Arial" w:eastAsia="Times New Roman" w:hAnsi="Arial" w:cs="Arial"/>
          <w:vanish/>
          <w:sz w:val="20"/>
          <w:szCs w:val="20"/>
          <w:lang w:eastAsia="pl-PL"/>
        </w:rPr>
        <w:t>Dół formularza</w:t>
      </w:r>
    </w:p>
    <w:p w14:paraId="05E05081" w14:textId="77777777" w:rsidR="007D1FFB" w:rsidRPr="00616597" w:rsidRDefault="007D1FFB" w:rsidP="00616597">
      <w:pPr>
        <w:spacing w:after="0" w:line="240" w:lineRule="auto"/>
        <w:rPr>
          <w:sz w:val="20"/>
          <w:szCs w:val="20"/>
        </w:rPr>
      </w:pPr>
    </w:p>
    <w:sectPr w:rsidR="007D1FFB" w:rsidRPr="006165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FFB"/>
    <w:rsid w:val="00616597"/>
    <w:rsid w:val="007D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FB216"/>
  <w15:chartTrackingRefBased/>
  <w15:docId w15:val="{36DF83F6-777D-4964-8695-A910297F7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79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8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1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46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97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21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68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84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01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84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45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92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0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1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09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88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10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9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21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1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9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53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69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54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604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31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49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6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0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08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54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76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2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3647</Words>
  <Characters>21886</Characters>
  <Application>Microsoft Office Word</Application>
  <DocSecurity>0</DocSecurity>
  <Lines>182</Lines>
  <Paragraphs>50</Paragraphs>
  <ScaleCrop>false</ScaleCrop>
  <Company/>
  <LinksUpToDate>false</LinksUpToDate>
  <CharactersWithSpaces>25483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2019-04-15T08:28:00Z</dcterms:created>
  <dcterms:modified xsi:type="dcterms:W3CDTF">2019-04-15T08:30:00Z</dcterms:modified>
</cp:coreProperties>
</file>