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4016BE" w14:textId="77777777" w:rsidR="009E293F" w:rsidRDefault="009E293F" w:rsidP="009E293F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OGÓLNA CHARAKTERYSTYKA ROBÓT BUDOWLANYCH </w:t>
      </w:r>
    </w:p>
    <w:p w14:paraId="0BB564A6" w14:textId="77777777" w:rsidR="009E293F" w:rsidRDefault="009E293F" w:rsidP="009E293F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1) Przedmiot inwestycji </w:t>
      </w:r>
    </w:p>
    <w:p w14:paraId="48E2DDD1" w14:textId="77777777" w:rsidR="009E293F" w:rsidRDefault="009E293F" w:rsidP="009E293F">
      <w:pPr>
        <w:pStyle w:val="Default"/>
        <w:rPr>
          <w:rFonts w:ascii="Calibri" w:hAnsi="Calibri" w:cs="Calibri"/>
          <w:sz w:val="22"/>
          <w:szCs w:val="22"/>
        </w:rPr>
      </w:pPr>
    </w:p>
    <w:p w14:paraId="42646687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Przedmiotem inwestycji jest wykonanie robót obejmujących „Zmianę sposobu użytkowania budynku byłego przedszkola na dom seniora i świetlicę środowiskową” w m. Strzałkowo, Al. Prym. Wyszyńskiego 8, gm. Strzałkowo, na dz. ew. nr 509/6. </w:t>
      </w:r>
    </w:p>
    <w:p w14:paraId="20BE2D73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2) Stan przed inwestycją </w:t>
      </w:r>
    </w:p>
    <w:p w14:paraId="3AE2578A" w14:textId="77777777" w:rsidR="009E293F" w:rsidRDefault="009E293F" w:rsidP="009E293F">
      <w:pPr>
        <w:pStyle w:val="Default"/>
        <w:rPr>
          <w:sz w:val="22"/>
          <w:szCs w:val="22"/>
        </w:rPr>
      </w:pPr>
    </w:p>
    <w:p w14:paraId="18451CE8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Inwestycja obejmuje wykonanie zmiany sposobu użytkowania istniejącego budynku oświatowego – byłego przedszkola. Budynek w zabudowie wolnostojącej, 2-kondygnacyjny, z poddaszem użytkowym, podpiwniczony. Budynek jest zlokalizowany na dz. nr 509/6 w obrębie Strzałkowo, która jest w całości zagospodarowana i stanowi tereny gminne. </w:t>
      </w:r>
    </w:p>
    <w:p w14:paraId="2E72A69B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3) Zakres planowanych robót </w:t>
      </w:r>
    </w:p>
    <w:p w14:paraId="7F6E563B" w14:textId="77777777" w:rsidR="009E293F" w:rsidRDefault="009E293F" w:rsidP="009E293F">
      <w:pPr>
        <w:pStyle w:val="Default"/>
        <w:rPr>
          <w:sz w:val="22"/>
          <w:szCs w:val="22"/>
        </w:rPr>
      </w:pPr>
    </w:p>
    <w:p w14:paraId="46EF120A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Inwestycja zakłada wykonanie robót obejmujących zmianę sposobu użytkowania budynku byłego przedszkola na dom seniora i świetlicę środowiskową w dwóch częściach: roboty budowlane i instalacyjne wewnętrzne (część I) i roboty budowlane zewnętrzne (część II). </w:t>
      </w:r>
    </w:p>
    <w:p w14:paraId="5C93E62B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Niniejszy kosztorys dotyczy robót części II. Podstawowy zakres robót obejmuje: </w:t>
      </w:r>
    </w:p>
    <w:p w14:paraId="30F1E5F9" w14:textId="77777777" w:rsidR="009E293F" w:rsidRDefault="009E293F" w:rsidP="009E293F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wykonanie podjazdu dla niepełnosprawnych i schodów zewnętrznych, </w:t>
      </w:r>
    </w:p>
    <w:p w14:paraId="4B105FF1" w14:textId="77777777" w:rsidR="009E293F" w:rsidRDefault="009E293F" w:rsidP="009E293F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wykonanie ocieplenia ścian zewnętrznych w systemie ETICS, </w:t>
      </w:r>
    </w:p>
    <w:p w14:paraId="4E3D7C43" w14:textId="77777777" w:rsidR="009E293F" w:rsidRDefault="009E293F" w:rsidP="009E293F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wykonanie elewacji (wyprawa silikonowa, płytki klinkierowe, montaż okapników stalowych) </w:t>
      </w:r>
    </w:p>
    <w:p w14:paraId="27D4FCC5" w14:textId="77777777" w:rsidR="009E293F" w:rsidRDefault="009E293F" w:rsidP="009E293F">
      <w:pPr>
        <w:pStyle w:val="Default"/>
        <w:spacing w:after="63"/>
        <w:rPr>
          <w:sz w:val="22"/>
          <w:szCs w:val="22"/>
        </w:rPr>
      </w:pPr>
      <w:r>
        <w:rPr>
          <w:sz w:val="22"/>
          <w:szCs w:val="22"/>
        </w:rPr>
        <w:t xml:space="preserve">− montaż rolet zewnętrznych, </w:t>
      </w:r>
    </w:p>
    <w:p w14:paraId="30F1D0A8" w14:textId="77777777" w:rsidR="009E293F" w:rsidRDefault="009E293F" w:rsidP="009E293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− </w:t>
      </w:r>
      <w:r>
        <w:rPr>
          <w:rFonts w:ascii="Arial" w:hAnsi="Arial" w:cs="Arial"/>
          <w:sz w:val="22"/>
          <w:szCs w:val="22"/>
        </w:rPr>
        <w:t xml:space="preserve">roboty uzupełniające konieczne do wykonania zakresu podstawowego w obiekcie. </w:t>
      </w:r>
    </w:p>
    <w:p w14:paraId="47DE949F" w14:textId="77777777" w:rsidR="009E293F" w:rsidRDefault="009E293F" w:rsidP="009E293F">
      <w:pPr>
        <w:pStyle w:val="Default"/>
        <w:rPr>
          <w:sz w:val="22"/>
          <w:szCs w:val="22"/>
        </w:rPr>
      </w:pPr>
    </w:p>
    <w:p w14:paraId="1C862CDF" w14:textId="40F87E90" w:rsidR="00731E36" w:rsidRDefault="009E293F" w:rsidP="009E293F">
      <w:r>
        <w:rPr>
          <w:rFonts w:ascii="Arial" w:hAnsi="Arial" w:cs="Arial"/>
        </w:rPr>
        <w:t>Szczegółowy zakres robót zawiera przedmiar robót.</w:t>
      </w:r>
      <w:bookmarkStart w:id="0" w:name="_GoBack"/>
      <w:bookmarkEnd w:id="0"/>
    </w:p>
    <w:sectPr w:rsidR="00731E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E36"/>
    <w:rsid w:val="00731E36"/>
    <w:rsid w:val="009E2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21B81-2FC2-41C2-AF57-EAD12975E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29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2019-04-12T08:12:00Z</dcterms:created>
  <dcterms:modified xsi:type="dcterms:W3CDTF">2019-04-12T08:12:00Z</dcterms:modified>
</cp:coreProperties>
</file>