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062" w:rsidRDefault="00571062" w:rsidP="0057106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341A9C">
        <w:rPr>
          <w:rFonts w:ascii="Times New Roman" w:hAnsi="Times New Roman"/>
          <w:sz w:val="24"/>
          <w:szCs w:val="24"/>
        </w:rPr>
        <w:t>Strzałkowo, dnia 11</w:t>
      </w:r>
      <w:r>
        <w:rPr>
          <w:rFonts w:ascii="Times New Roman" w:hAnsi="Times New Roman"/>
          <w:sz w:val="24"/>
          <w:szCs w:val="24"/>
        </w:rPr>
        <w:t>.02.2019 r.</w:t>
      </w:r>
    </w:p>
    <w:p w:rsidR="00571062" w:rsidRDefault="00571062" w:rsidP="0057106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GPP.6733.3.2018</w:t>
      </w:r>
    </w:p>
    <w:p w:rsidR="00571062" w:rsidRDefault="00571062" w:rsidP="00571062">
      <w:pPr>
        <w:rPr>
          <w:rFonts w:ascii="Times New Roman" w:hAnsi="Times New Roman"/>
          <w:b/>
          <w:sz w:val="24"/>
          <w:szCs w:val="24"/>
        </w:rPr>
      </w:pPr>
    </w:p>
    <w:p w:rsidR="00571062" w:rsidRDefault="00571062" w:rsidP="0057106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OBWIESZCZENIE</w:t>
      </w:r>
      <w:r>
        <w:rPr>
          <w:rFonts w:ascii="Times New Roman" w:hAnsi="Times New Roman"/>
          <w:b/>
          <w:sz w:val="24"/>
          <w:szCs w:val="24"/>
        </w:rPr>
        <w:br/>
      </w:r>
      <w:r w:rsidR="00341A9C">
        <w:rPr>
          <w:rFonts w:ascii="Times New Roman" w:hAnsi="Times New Roman"/>
          <w:b/>
          <w:sz w:val="24"/>
          <w:szCs w:val="24"/>
        </w:rPr>
        <w:t>WÓJTA GMINY STRZAŁKOWO</w:t>
      </w:r>
      <w:r w:rsidR="00341A9C">
        <w:rPr>
          <w:rFonts w:ascii="Times New Roman" w:hAnsi="Times New Roman"/>
          <w:b/>
          <w:sz w:val="24"/>
          <w:szCs w:val="24"/>
        </w:rPr>
        <w:br/>
        <w:t>z dnia 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41A9C">
        <w:rPr>
          <w:rFonts w:ascii="Times New Roman" w:hAnsi="Times New Roman"/>
          <w:b/>
          <w:sz w:val="24"/>
          <w:szCs w:val="24"/>
        </w:rPr>
        <w:t>lutego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2019 r.</w:t>
      </w:r>
    </w:p>
    <w:p w:rsidR="00571062" w:rsidRDefault="00571062" w:rsidP="005710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 zakończeniu postępowania w sprawie wydania</w:t>
      </w:r>
      <w:r>
        <w:rPr>
          <w:rFonts w:ascii="Times New Roman" w:hAnsi="Times New Roman"/>
          <w:b/>
          <w:sz w:val="24"/>
          <w:szCs w:val="24"/>
        </w:rPr>
        <w:br/>
        <w:t>decyzji o ustaleniu lokalizacji inwestycji celu publicznego</w:t>
      </w:r>
      <w:r>
        <w:rPr>
          <w:rFonts w:ascii="Times New Roman" w:hAnsi="Times New Roman"/>
          <w:b/>
          <w:sz w:val="24"/>
          <w:szCs w:val="24"/>
        </w:rPr>
        <w:br/>
      </w:r>
    </w:p>
    <w:p w:rsidR="00571062" w:rsidRDefault="00571062" w:rsidP="0057106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53 ust. 1 ustawy z dnia 27 marca 2003 r. o planowaniu </w:t>
      </w:r>
      <w:r>
        <w:rPr>
          <w:rFonts w:ascii="Times New Roman" w:hAnsi="Times New Roman"/>
          <w:sz w:val="24"/>
          <w:szCs w:val="24"/>
        </w:rPr>
        <w:br/>
        <w:t>i  zagospodarowaniu przestrzennym (Dz. U. z 2016 r., poz. 778 ze zm.),</w:t>
      </w:r>
    </w:p>
    <w:p w:rsidR="00571062" w:rsidRDefault="00571062" w:rsidP="00571062">
      <w:pPr>
        <w:jc w:val="center"/>
        <w:rPr>
          <w:bCs/>
        </w:rPr>
      </w:pPr>
      <w:r>
        <w:rPr>
          <w:rFonts w:ascii="Times New Roman" w:hAnsi="Times New Roman"/>
          <w:b/>
          <w:sz w:val="24"/>
          <w:szCs w:val="24"/>
        </w:rPr>
        <w:t>zawiadamiam</w:t>
      </w:r>
    </w:p>
    <w:p w:rsidR="00571062" w:rsidRDefault="00571062" w:rsidP="00571062">
      <w:pPr>
        <w:pStyle w:val="Tekstpodstawowywcity"/>
        <w:ind w:left="0"/>
        <w:jc w:val="both"/>
        <w:rPr>
          <w:b w:val="0"/>
          <w:color w:val="000000"/>
          <w:szCs w:val="24"/>
        </w:rPr>
      </w:pPr>
      <w:r>
        <w:rPr>
          <w:b w:val="0"/>
        </w:rPr>
        <w:t xml:space="preserve">o zakończeniu postępowania administracyjnego w sprawie wydania decyzji o ustaleniu lokalizacji inwestycji celu publicznego na wniosek </w:t>
      </w:r>
      <w:r>
        <w:rPr>
          <w:b w:val="0"/>
          <w:bCs/>
          <w:szCs w:val="24"/>
        </w:rPr>
        <w:t xml:space="preserve">T-Mobile Polska </w:t>
      </w:r>
      <w:proofErr w:type="spellStart"/>
      <w:r>
        <w:rPr>
          <w:b w:val="0"/>
          <w:bCs/>
          <w:szCs w:val="24"/>
        </w:rPr>
        <w:t>s.a.</w:t>
      </w:r>
      <w:proofErr w:type="spellEnd"/>
      <w:r>
        <w:rPr>
          <w:b w:val="0"/>
          <w:bCs/>
          <w:szCs w:val="24"/>
        </w:rPr>
        <w:t xml:space="preserve"> ul. Marynarska 12, 02-674 Warszawa</w:t>
      </w:r>
      <w:r>
        <w:rPr>
          <w:b w:val="0"/>
          <w:szCs w:val="24"/>
        </w:rPr>
        <w:t xml:space="preserve">, za pośrednictwem </w:t>
      </w:r>
      <w:r>
        <w:rPr>
          <w:b w:val="0"/>
          <w:bCs/>
          <w:szCs w:val="24"/>
        </w:rPr>
        <w:t>Macieja Małeckiego ELTEL Networks Telecom Sp. z o. o. ul. Hallera 6-8, 60-951 Poznań</w:t>
      </w:r>
      <w:r>
        <w:rPr>
          <w:b w:val="0"/>
        </w:rPr>
        <w:t xml:space="preserve">, dla przedsięwzięcia polegającego </w:t>
      </w:r>
      <w:r>
        <w:rPr>
          <w:b w:val="0"/>
          <w:color w:val="000000"/>
          <w:szCs w:val="24"/>
        </w:rPr>
        <w:t>na :</w:t>
      </w:r>
    </w:p>
    <w:p w:rsidR="00571062" w:rsidRDefault="00571062" w:rsidP="00571062">
      <w:pPr>
        <w:pStyle w:val="Tekstpodstawowywcity"/>
        <w:ind w:left="0"/>
        <w:jc w:val="both"/>
        <w:rPr>
          <w:b w:val="0"/>
          <w:color w:val="000000"/>
          <w:szCs w:val="24"/>
        </w:rPr>
      </w:pPr>
    </w:p>
    <w:p w:rsidR="00571062" w:rsidRDefault="00571062" w:rsidP="00571062">
      <w:pPr>
        <w:pStyle w:val="Tekstpodstawowywcity"/>
        <w:ind w:left="0"/>
        <w:jc w:val="both"/>
        <w:rPr>
          <w:b w:val="0"/>
        </w:rPr>
      </w:pPr>
      <w:r>
        <w:rPr>
          <w:b w:val="0"/>
          <w:bCs/>
        </w:rPr>
        <w:t>„</w:t>
      </w:r>
      <w:r>
        <w:rPr>
          <w:b w:val="0"/>
        </w:rPr>
        <w:t>budowie stacji bazowej telefonii komórkowej T-Mobile nr 44792/63211 PKO_STRZALKOWO_SKARBOSZEWO wraz z przyłączem energetycznym</w:t>
      </w:r>
      <w:r>
        <w:rPr>
          <w:b w:val="0"/>
          <w:bCs/>
        </w:rPr>
        <w:t xml:space="preserve">” </w:t>
      </w:r>
      <w:r>
        <w:rPr>
          <w:b w:val="0"/>
        </w:rPr>
        <w:t>na działce oznaczonej nr geod. 122 obręb Skarboszewo, gmina Strzałkowo.</w:t>
      </w:r>
    </w:p>
    <w:p w:rsidR="00571062" w:rsidRDefault="00571062" w:rsidP="00571062">
      <w:pPr>
        <w:pStyle w:val="Tekstpodstawowywcity"/>
        <w:ind w:left="0"/>
        <w:jc w:val="both"/>
        <w:rPr>
          <w:b w:val="0"/>
        </w:rPr>
      </w:pPr>
    </w:p>
    <w:p w:rsidR="00571062" w:rsidRDefault="00571062" w:rsidP="00571062">
      <w:pPr>
        <w:pStyle w:val="Tekstpodstawowywcity"/>
        <w:ind w:left="0"/>
        <w:jc w:val="both"/>
        <w:rPr>
          <w:b w:val="0"/>
          <w:bCs/>
          <w:color w:val="000000"/>
          <w:szCs w:val="24"/>
        </w:rPr>
      </w:pPr>
      <w:r>
        <w:rPr>
          <w:b w:val="0"/>
          <w:bCs/>
        </w:rPr>
        <w:t xml:space="preserve"> Jednocześnie zawiadamiam, że zgodnie z art. 49 ustawy z dnia 14 czerwca 1960 r. Kodeks  postępowania administracyjnego (Dz. U. z 2016 r., poz. 23 ze zm.) – zwanej dalej „Kpa”, zawiadomienie stron postępowania uważa się za dokonane po upływie czternastu dni od dnia publicznego ogłoszenia.</w:t>
      </w:r>
    </w:p>
    <w:p w:rsidR="00571062" w:rsidRDefault="00571062" w:rsidP="00571062">
      <w:pPr>
        <w:pStyle w:val="Tekstpodstawowywcity"/>
        <w:ind w:left="0"/>
        <w:jc w:val="both"/>
        <w:rPr>
          <w:b w:val="0"/>
          <w:bCs/>
          <w:color w:val="000000"/>
          <w:szCs w:val="24"/>
        </w:rPr>
      </w:pPr>
    </w:p>
    <w:p w:rsidR="00571062" w:rsidRDefault="00571062" w:rsidP="0057106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Zgodnie z art. 10 Kpa, do czasu wydania decyzji, strony niniejszego postępowania mogą zapoznać się z aktami sprawy w Urzędzie Gminy w Strzałkowie ul. Al. Prym. Wyszyńskiego 6, 62-420 Strzałkowo, pokój nr 15 /Tel. 63 2746029/. W toku postępowania strony mogą składać ewentualne uwagi.</w:t>
      </w:r>
    </w:p>
    <w:p w:rsidR="00571062" w:rsidRDefault="00571062" w:rsidP="0057106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71062" w:rsidRDefault="00571062" w:rsidP="0057106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71062" w:rsidRDefault="00571062" w:rsidP="00571062">
      <w:pPr>
        <w:spacing w:after="0" w:line="10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Wójt Gminy Strzałkowo</w:t>
      </w:r>
    </w:p>
    <w:p w:rsidR="00571062" w:rsidRDefault="00571062" w:rsidP="00571062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/-/ Dariusz Grzywiński</w:t>
      </w:r>
    </w:p>
    <w:p w:rsidR="00571062" w:rsidRDefault="00571062" w:rsidP="00571062">
      <w:pPr>
        <w:spacing w:after="0"/>
        <w:jc w:val="both"/>
        <w:rPr>
          <w:rFonts w:ascii="Times New Roman" w:hAnsi="Times New Roman"/>
        </w:rPr>
      </w:pPr>
    </w:p>
    <w:p w:rsidR="00051995" w:rsidRDefault="00051995"/>
    <w:sectPr w:rsidR="00051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62"/>
    <w:rsid w:val="00051995"/>
    <w:rsid w:val="00341A9C"/>
    <w:rsid w:val="0057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33EB9-21AB-456E-8D88-B70CDDAC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1062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571062"/>
    <w:pPr>
      <w:spacing w:after="0" w:line="100" w:lineRule="atLeast"/>
      <w:ind w:left="360"/>
    </w:pPr>
    <w:rPr>
      <w:rFonts w:ascii="Times New Roman" w:eastAsia="Times New Roman" w:hAnsi="Times New Roman"/>
      <w:b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7106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1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1062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5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Stogińska</dc:creator>
  <cp:keywords/>
  <dc:description/>
  <cp:lastModifiedBy>Marta Stogińska</cp:lastModifiedBy>
  <cp:revision>2</cp:revision>
  <cp:lastPrinted>2019-02-13T13:06:00Z</cp:lastPrinted>
  <dcterms:created xsi:type="dcterms:W3CDTF">2019-02-13T13:05:00Z</dcterms:created>
  <dcterms:modified xsi:type="dcterms:W3CDTF">2019-02-13T13:31:00Z</dcterms:modified>
</cp:coreProperties>
</file>