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27014C" w14:textId="77777777" w:rsidR="00841E3E" w:rsidRPr="00841E3E" w:rsidRDefault="00841E3E" w:rsidP="00841E3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20"/>
          <w:szCs w:val="20"/>
          <w:lang w:eastAsia="pl-PL"/>
        </w:rPr>
      </w:pPr>
      <w:r w:rsidRPr="00841E3E">
        <w:rPr>
          <w:rFonts w:ascii="Arial" w:eastAsia="Times New Roman" w:hAnsi="Arial" w:cs="Arial"/>
          <w:vanish/>
          <w:sz w:val="20"/>
          <w:szCs w:val="20"/>
          <w:lang w:eastAsia="pl-PL"/>
        </w:rPr>
        <w:t>Początek formularza</w:t>
      </w:r>
    </w:p>
    <w:p w14:paraId="26B2855C" w14:textId="14DD084C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</w:rPr>
        <w:object w:dxaOrig="1440" w:dyaOrig="1440" w14:anchorId="555AFA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1in;height:18pt" o:ole="">
            <v:imagedata r:id="rId4" o:title=""/>
          </v:shape>
          <w:control r:id="rId5" w:name="DefaultOcxName" w:shapeid="_x0000_i1034"/>
        </w:object>
      </w:r>
      <w:r w:rsidRPr="00841E3E">
        <w:rPr>
          <w:rFonts w:ascii="Times New Roman" w:eastAsia="Times New Roman" w:hAnsi="Times New Roman" w:cs="Times New Roman"/>
          <w:sz w:val="20"/>
          <w:szCs w:val="20"/>
        </w:rPr>
        <w:object w:dxaOrig="1440" w:dyaOrig="1440" w14:anchorId="1E497717">
          <v:shape id="_x0000_i1037" type="#_x0000_t75" style="width:1in;height:18pt" o:ole="">
            <v:imagedata r:id="rId4" o:title=""/>
          </v:shape>
          <w:control r:id="rId6" w:name="DefaultOcxName1" w:shapeid="_x0000_i1037"/>
        </w:object>
      </w:r>
      <w:r w:rsidRPr="00841E3E">
        <w:rPr>
          <w:rFonts w:ascii="Times New Roman" w:eastAsia="Times New Roman" w:hAnsi="Times New Roman" w:cs="Times New Roman"/>
          <w:sz w:val="20"/>
          <w:szCs w:val="20"/>
        </w:rPr>
        <w:object w:dxaOrig="1440" w:dyaOrig="1440" w14:anchorId="036A7EBB">
          <v:shape id="_x0000_i1040" type="#_x0000_t75" style="width:1in;height:18pt" o:ole="">
            <v:imagedata r:id="rId4" o:title=""/>
          </v:shape>
          <w:control r:id="rId7" w:name="DefaultOcxName2" w:shapeid="_x0000_i1040"/>
        </w:object>
      </w:r>
      <w:r w:rsidRPr="00841E3E">
        <w:rPr>
          <w:rFonts w:ascii="Times New Roman" w:eastAsia="Times New Roman" w:hAnsi="Times New Roman" w:cs="Times New Roman"/>
          <w:sz w:val="20"/>
          <w:szCs w:val="20"/>
        </w:rPr>
        <w:object w:dxaOrig="1440" w:dyaOrig="1440" w14:anchorId="278C8974">
          <v:shape id="_x0000_i1043" type="#_x0000_t75" style="width:1in;height:18pt" o:ole="">
            <v:imagedata r:id="rId8" o:title=""/>
          </v:shape>
          <w:control r:id="rId9" w:name="DefaultOcxName3" w:shapeid="_x0000_i1043"/>
        </w:objec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Ogłoszenie nr 512292-N-2019 z dnia 2019-02-08 r. </w:t>
      </w:r>
    </w:p>
    <w:p w14:paraId="29B2F337" w14:textId="77777777" w:rsidR="00841E3E" w:rsidRPr="00841E3E" w:rsidRDefault="00841E3E" w:rsidP="00841E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Wójt Gminy Strzałkowo: Budowa Punktu Selektywnej Zbiórki Odpadów (PSZOK) na terenie Gminy Strzałkowo</w:t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  <w:t xml:space="preserve">OGŁOSZENIE O ZAMÓWIENIU - Roboty budowlane </w:t>
      </w:r>
    </w:p>
    <w:p w14:paraId="512941D2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Zamieszczanie ogłoszenia: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Zamieszczanie obowiązkowe </w:t>
      </w:r>
    </w:p>
    <w:p w14:paraId="36CF0203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dotyczy: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Zamówienia publicznego </w:t>
      </w:r>
    </w:p>
    <w:p w14:paraId="3E8CF612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Zamówienie dotyczy projektu lub programu współfinansowanego ze środków Unii Europejskiej </w:t>
      </w:r>
    </w:p>
    <w:p w14:paraId="765BA257" w14:textId="1A34FC20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Tak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Nazwa projektu lub programu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projekt współfinansowany ze środków Europejskiego Funduszu Rozwoju Regionalnego w ramach Osi Priorytetowej 4. Środowisko, Działania „Gospodarka odpadami”, Poddziałania 4.2.1 „Tworzenie kompleksowych systemów gospodarki odpadami oraz uzupełnianie istniejących” Wielkopolskiego Regionalnego Programu Operacyjnego na lata 2014-2020. </w:t>
      </w:r>
    </w:p>
    <w:p w14:paraId="346FD0A1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58E83943" w14:textId="13E8A0F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nie mniejszy niż 30%, osób zatrudnionych przez zakłady pracy chronionej lub wykonawców albo ich jednostki (w %) </w:t>
      </w:r>
    </w:p>
    <w:p w14:paraId="5FE99CA0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SEKCJA I: ZAMAWIAJĄCY</w:t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</w:p>
    <w:p w14:paraId="202A8570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Postępowanie przeprowadza centralny zamawiający </w:t>
      </w:r>
    </w:p>
    <w:p w14:paraId="1A4DCEF7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360992D4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Postępowanie przeprowadza podmiot, któremu zamawiający powierzył/powierzyli przeprowadzenie postępowania </w:t>
      </w:r>
    </w:p>
    <w:p w14:paraId="2852923A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02C0924A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Informacje na temat podmiotu któremu zamawiający powierzył/powierzyli prowadzenie postępowania: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Postępowanie jest przeprowadzane wspólnie przez zamawiających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30B8E4D8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403002A5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Postępowanie jest przeprowadzane wspólnie z zamawiającymi z innych państw członkowskich Unii Europejskiej </w:t>
      </w:r>
    </w:p>
    <w:p w14:paraId="0CE24C0F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608CA64D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Informacje dodatkowe: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0ED4C36C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 1) NAZWA I ADRES: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Wójt Gminy Strzałkowo, krajowy numer identyfikacyjny 54131600000, ul. Al. Prymasa Wyszyńskiego  6 , 62420   Strzałkowo, woj. wielkopolskie, państwo Polska, tel. 0-63 275 06 19, e-mail ug@strzalkowo.pl, faks 0-63 275 02 62.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 (URL): http://www.strzalkowo.pl/pl/index.php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profilu nabywcy: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1359CBD9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 2) RODZAJ ZAMAWIAJĄCEGO: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Administracja samorządowa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76EDED7D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I.3) WSPÓLNE UDZIELANIE ZAMÓWIENIA </w:t>
      </w:r>
      <w:r w:rsidRPr="00841E3E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>(jeżeli dotyczy)</w:t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</w:p>
    <w:p w14:paraId="20BCD451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0729DD4E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 xml:space="preserve">I.4) KOMUNIKACJA: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Nieograniczony, pełny i bezpośredni dostęp do dokumentów z postępowania można uzyskać pod adresem (URL)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A7433BE" w14:textId="5FC2EA79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Tak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http://strzalkowo.samorzady.pl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Adres strony internetowej, na której zamieszczona będzie specyfikacja istotnych warunków zamówienia </w:t>
      </w:r>
    </w:p>
    <w:p w14:paraId="1D10C20B" w14:textId="37695A88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Tak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http://strzalkowo.samorzady.pl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Dostęp do dokumentów z postępowania jest ograniczony - więcej informacji można uzyskać pod adresem </w:t>
      </w:r>
    </w:p>
    <w:p w14:paraId="02F2D7D8" w14:textId="3BDC0862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Oferty lub wnioski o dopuszczenie do udziału w postępowaniu należy przesyłać: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Elektronicznie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2E032B83" w14:textId="760D377A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</w:t>
      </w:r>
    </w:p>
    <w:p w14:paraId="51C15E27" w14:textId="3CD28ECB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Dopuszczone jest przesłanie ofert lub wniosków o dopuszczenie do udziału w postępowaniu w inny sposób: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Inny sposób: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Wymagane jest przesłanie ofert lub wniosków o dopuszczenie do udziału w postępowaniu w inny sposób: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Inny sposób: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Urząd Gminy w Strzałkowie, ul. Al. Prym. Wyszyńskiego 6, 62-40 Strzałkowo, biuro nr 12 (sekretariat)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Komunikacja elektroniczna wymaga korzystania z narzędzi i urządzeń lub formatów plików, które nie są ogólnie dostępne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0245E50C" w14:textId="74BCC6D4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Nieograniczony, pełny, bezpośredni i bezpłatny dostęp do tych narzędzi można uzyskać pod adresem: (URL) </w:t>
      </w:r>
    </w:p>
    <w:p w14:paraId="567E996C" w14:textId="09249EFE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SEKCJA II: PRZEDMIOT ZAMÓWIENIA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II.1) Nazwa nadana zamówieniu przez zamawiającego: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Budowa Punktu Selektywnej Zbiórki Odpadów (PSZOK) na terenie Gminy Strzałkowo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Numer referencyjny: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ZP.271.1.2.2019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Przed wszczęciem postępowania o udzielenie zamówienia przeprowadzono dialog techniczny </w:t>
      </w:r>
    </w:p>
    <w:p w14:paraId="4B4750D5" w14:textId="5CF42002" w:rsidR="00841E3E" w:rsidRPr="00841E3E" w:rsidRDefault="00841E3E" w:rsidP="00841E3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II.2) Rodzaj zamówienia: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Roboty budowlane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II.3) Informacja o możliwości składania ofert częściowych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Zamówienie podzielone jest na części: </w:t>
      </w:r>
    </w:p>
    <w:p w14:paraId="09F4DD04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Tak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Oferty lub wnioski o dopuszczenie do udziału w postępowaniu można składać w odniesieniu do: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wszystkich części </w:t>
      </w:r>
    </w:p>
    <w:p w14:paraId="11CF8992" w14:textId="240F51FE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zastrzega sobie prawo do udzielenia łącznie następujących części lub grup części: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Maksymalna liczba części zamówienia, na które może zostać udzielone zamówienie jednemu wykonawcy: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II.4) Krótki opis przedmiotu zamówienia </w:t>
      </w:r>
      <w:r w:rsidRPr="00841E3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(wielkość, zakres, rodzaj i ilość dostaw, usług lub robót budowlanych lub określenie zapotrzebowania i wymagań )</w:t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a w przypadku partnerstwa innowacyjnego - określenie zapotrzebowania na innowacyjny produkt, usługę lub roboty budowlane: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4.1. Przedmiotem zamówienia jest realizacja zadania pn.: „Budowa punktu selektywnej zbiórki odpadów (PSZOK) na terenie Gminy Strzałkowo” w ramach projektu współfinansowanego ze środków Europejskiego Funduszu Rozwoju Regionalnego w ramach Osi Priorytetowej 4. Środowisko, Działania „Gospodarka odpadami”, Poddziałania 4.2.1 „Tworzenie kompleksowych systemów gospodarki odpadami oraz uzupełnianie istniejących” Wielkopolskiego Regionalnego Programu Operacyjnego na lata 2014-2020. 4.1.1 W ramach Części 1- Budowa Punktu Selektywnej Zbiórki Odpadów Komunalnych Przedmiotem zamówienia jest budowa punktu selektywnej zbiórki odpadów komunalnych w formule zaprojektuj i wybuduj. W ramach inwestycji realizowanej w formule zaprojektuj i wybuduj zostanie wykonana kompletna dokumentacja projektowa, niezbędna do wybudowania i wyposażenia Punktu Selektywnej Zbiórki Odpadów Komunalnych , powstanie plac utwardzony z kostki betonowej, wiata magazynowa, magazyny, miejsce dla oczekujących. Plac zostanie ogrodzony i oświetlony. Zostanie wybudowana waga samochodowa. Będą wykonane elementy uzbrojenia podziemnego przyłącze wodociągowe, kanalizacyjne i instalacja elektroenergetyczna, monitoringowa, alarmowa oraz odwodnienie placu. Inwestycja będzie miała dostęp do drogi publicznej – istniejący dojazd do ul. Powidzkiej. Część 1 składa się z dwóch etapów: a) etap 1 – wykonanie dokumentacji projektowej: - opracowanie kompletnej dokumentacji projektowej, budowalnej i wykonawczej - 6 egzemplarzy w formie papierowej +1 egz. w edycji cyfrowej, niezbędnej do wybudowania i wyposażenia Punktu Selektywnej Zbiórki Odpadów- zgodnie z obowiązującymi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przepisami, - uzyskanie niezbędnych decyzji, opinii, uzgodnień, pozwoleń, decyzji warunkujących rozpoczęcie i prowadzenie prac budowlanych zgodnie z obowiązującymi przepisami, - zapewnienie nadzoru autorskiego. b) etap 2 - wykonanie robót budowlanych na podstawie opracowanej przez Wykonawcę dokumentacji projektowej, w zakresie określonym w programie funkcjonalno-użytkowym. - wybudowanie zaprojektowanej inwestycji z dostarczeniem koniecznych materiałów, technologii oraz zapewnienie na czas realizacji inwestycji wykwalifikowanych i uprawnionych zasobów ludzkich, - budowa obiektów budowlanych i instalacji: plac PSZOK - powierzchnie utwardzone wraz z odprowadzeniem wód opadowych i roztopowych, wiata magazynowa /62-75 m2/, magazyn do magazynowania odpadów przeznaczonych do ponownego użycia oraz przetwarzania odpadów przez ich przygotowanie do ponownego użycia /14,70-16,50 m2/ , magazyn do magazynowania odpadów niebezpiecznych i zużytego sprzętu elektrycznego i elektroniczne /14,7-15,50 m2/, obiekt </w:t>
      </w:r>
      <w:proofErr w:type="spellStart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socjalno</w:t>
      </w:r>
      <w:proofErr w:type="spellEnd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biurowy, magazyn na odpady /10x15 m/, waga samochodowa z fundamentem, ogrodzenie /panelowe z dopuszczeniem elementów betonowych/z bramą wjazdową, instalacje zewnętrzne i wewnętrzne w zakresie: wody, ścieków bytowych, energii elektrycznej, oświetlenia placu, monitoringowej, alarmowej, nasadzenie zieleni, oznakowania poziomego i pionowego, tablice informacyjne placu, magazynów, miejsca oczekiwania), - dostarczenie Zamawiającemu kompletnej dokumentacji powykonawczej, instrukcji eksploatacji i konserwacji, dokumentacji techniczno-ruchowych, instrukcji stanowiskowych, BHP i ppoż. oraz innych niezbędnych do uzyskania pozwolenia na użytkowanie. Szczegółowy opis przedmiotu zamówienia zawiera Program Funkcjonalno-Użytkowy (dalej PFU) i ANEKS NR 1 DO PFU. Zadanie nie uwzględnia wyposażenia w kontenery, beczki, pojemniki na placu oraz w magazynach, a także wyposażenia magazynu odpadów do ponownego użycia. Nazwy i Kody CPV Wspólnego Słownika Zamówień: 45200000-9 - Roboty budowlane w zakresie wznoszenia kompletnych obiektów budowlanych lub ich części oraz roboty w zakresie inżynierii lądowej i wodnej 45230000-8 – Roboty budowlane w zakresie budowy rurociągów, linii komunikacyjnych i elektroenergetycznych, autostrad, dróg, lotnisk i kolei; wyrównywanie terenu 45100000-8 – Przygotowanie terenu pod budowę 45110000-1 – Roboty w zakresie burzenia i rozbiórki obiektów budowlanych, roboty ziemne 45220000-5 – Roboty inżynieryjne i budowlane 45223000-6 – Roboty budowlane w zakresie konstrukcji 45260000-7 - Roboty w zakresie wykonywania pokryć i konstrukcji dachowych i inne podobne roboty specjalistyczne 45262410-8 – Wznoszenie konstrukcji budynków 45342000-2 – Wznoszenie ogrodzeń 4.1.2 W ramach Części 2 - Budowa Punktu Selektywnej Zbiórki Odpadów Komunalnych Przedmiotem zamówienia jest wyposażenie Punktu Selektywnej Zbiórki Odpadów Komunalnych - - zakup i dostawa : 1. Kontenerów / z oznakowaniem) otwartych o pojemności ok. 7 m3, wymiary wewnętrzne: 3,5 m x 1,7 m x 1,15 m (długość x szerokość x wysokość). Parametry kontenerów oraz sposób oznakowania zawarte są w programie funkcjonalno-użytkowym (strona 46 )- w ilości 3 szt. 2. Pojemników z tworzywa sztucznego (z oznakowaniem ), zamykanych z klapą, o pojemności min. 1 m3 z pokrywą, materiał: HDPE, odporny na promieniowanie UV, koła: 4 x ogumione koło ok. Ø 200 mm, 2 z hamulcem, ładowność: min. 400 kg- w ilości 12 szt. (strona 46), 3. Pojemników z tworzywa sztucznego ( z oznakowaniem), zamykanych z klapą, o pojemności 240 l, materiał: HDPE, odporny na promieniowanie UV, koła: 2 x ogumione- w ilości 8 szt. (strona 46), 4. Wyposażenie pomieszczenia magazynowego na odpady niebezpieczne: pojemnik na świetlówki - 1 szt., pojemnik na baterie - 1 szt., pojemnik na akumulatory - 1 szt., beczki na odpady płynne - 8 szt., pojemniki na odpady medyczne - 3 szt., pojemniki na odpady niebezpieczne - 10 szt. /z oznakowaniem/ Szczegółowy opis przedmiotu zamówienia zawiera Program Funkcjonalno-Użytkowy (dalej PFU) i ANEKS NR 1 do PFU. Nazwy i Kody CPV Wspólnego Słownika Zamówień: 34928480-6 - Pojemniki i kosze na odpady i śmieci 44511500-0 - Piły ręczne 44510000-8 - Narzędzia 43800000-1- Urządzenia warsztatowe Szczegółowy opis przedmiotu zamówienia określa załączony do SIWZ Program funkcjonalno-użytkowy oraz specyfikacja techniczna wykonania i odbioru robót budowlanych.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II.5) Główny kod CPV: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45200000-9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Dodatkowe kody CPV: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"/>
      </w:tblGrid>
      <w:tr w:rsidR="00841E3E" w:rsidRPr="00841E3E" w14:paraId="02B1BAC9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D5278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Kod CPV</w:t>
            </w:r>
          </w:p>
        </w:tc>
      </w:tr>
      <w:tr w:rsidR="00841E3E" w:rsidRPr="00841E3E" w14:paraId="6F35A81E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767CA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45230000-8</w:t>
            </w:r>
          </w:p>
        </w:tc>
      </w:tr>
      <w:tr w:rsidR="00841E3E" w:rsidRPr="00841E3E" w14:paraId="4EA58B3F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F81DA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45100000-8</w:t>
            </w:r>
          </w:p>
        </w:tc>
      </w:tr>
      <w:tr w:rsidR="00841E3E" w:rsidRPr="00841E3E" w14:paraId="6C108AAC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BBDE3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45110000-1</w:t>
            </w:r>
          </w:p>
        </w:tc>
      </w:tr>
      <w:tr w:rsidR="00841E3E" w:rsidRPr="00841E3E" w14:paraId="3E45FC45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4E730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45220000-5</w:t>
            </w:r>
          </w:p>
        </w:tc>
      </w:tr>
      <w:tr w:rsidR="00841E3E" w:rsidRPr="00841E3E" w14:paraId="798F6CDF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BC91F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45223000-6</w:t>
            </w:r>
          </w:p>
        </w:tc>
      </w:tr>
      <w:tr w:rsidR="00841E3E" w:rsidRPr="00841E3E" w14:paraId="442C3D2F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09336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45260000-7</w:t>
            </w:r>
          </w:p>
        </w:tc>
      </w:tr>
      <w:tr w:rsidR="00841E3E" w:rsidRPr="00841E3E" w14:paraId="1620D18A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4013F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45262410-8</w:t>
            </w:r>
          </w:p>
        </w:tc>
      </w:tr>
      <w:tr w:rsidR="00841E3E" w:rsidRPr="00841E3E" w14:paraId="74903EC5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35428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45342000-2</w:t>
            </w:r>
          </w:p>
        </w:tc>
      </w:tr>
      <w:tr w:rsidR="00841E3E" w:rsidRPr="00841E3E" w14:paraId="0E9AD3BB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50D44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34928480-6</w:t>
            </w:r>
          </w:p>
        </w:tc>
      </w:tr>
      <w:tr w:rsidR="00841E3E" w:rsidRPr="00841E3E" w14:paraId="36D40C65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9613B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44544500-0</w:t>
            </w:r>
          </w:p>
        </w:tc>
      </w:tr>
      <w:tr w:rsidR="00841E3E" w:rsidRPr="00841E3E" w14:paraId="27F097E2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EC511C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44510000-8</w:t>
            </w:r>
          </w:p>
        </w:tc>
      </w:tr>
      <w:tr w:rsidR="00841E3E" w:rsidRPr="00841E3E" w14:paraId="0C8D120F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F848E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43800000-1</w:t>
            </w:r>
          </w:p>
        </w:tc>
      </w:tr>
    </w:tbl>
    <w:p w14:paraId="7E18B59A" w14:textId="16A761A9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II.6) Całkowita wartość zamówienia </w:t>
      </w:r>
      <w:r w:rsidRPr="00841E3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(jeżeli zamawiający podaje informacje o wartości zamówienia)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Wartość bez VAT: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Waluta: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miesiącach:   </w:t>
      </w:r>
      <w:r w:rsidRPr="00841E3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lub </w:t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dniach: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lub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data rozpoczęcia: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841E3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lub </w:t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zakończenia: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2020-02-28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II.9) Informacje dodatkowe: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Część I- Termin realizacji zamówienia: - Etap I – do 28.06.2019 r. - Etap II - do 29.11.2019 r. Część II- Termin realizacji zamówienia: 16.12.2019r. do 28.02.2020 r. </w:t>
      </w:r>
    </w:p>
    <w:p w14:paraId="14FBCC16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SEKCJA III: INFORMACJE O CHARAKTERZE PRAWNYM, EKONOMICZNYM, FINANSOWYM I TECHNICZNYM </w:t>
      </w:r>
    </w:p>
    <w:p w14:paraId="1AD11447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III.1) WARUNKI UDZIAŁU W POSTĘPOWANIU </w:t>
      </w:r>
    </w:p>
    <w:p w14:paraId="6203A8AE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III.1.1) Kompetencje lub uprawnienia do prowadzenia określonej działalności zawodowej, o ile wynika to z odrębnych przepisów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warunków: dla części I:Zamawiający nie stawia szczególnych wymagań w zakresie spełnienia tego warunku. dla części II: Zamawiający nie stawia szczególnych wymagań w zakresie spełnienia tego warunku.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III.1.2) Sytuacja finansowa lub ekonomiczna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warunków: części I: Zamawiający uzna ten warunek za spełniony, jeżeli Wykonawca potwierdzi, że jest ubezpieczony od odpowiedzialności cywilnej w zakresie prowadzonej działalności związanej przedmiotem umowy (ubezpieczenie OC) na sumę ubezpieczenia w wysokości nie mniejszej niż 300 000,00 zł. dla części II: Zamawiający nie stawia szczególnych wymagań w zakresie spełnienia tego warunku.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III.1.3) Zdolność techniczna lub zawodowa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warunków: dla części I: a) W postępowaniu mogą wziąć udział Wykonawcy, którzy wykonali w okresie ostatnich pięciu lat przed upływem terminu składania ofert (lub w okresie prowadzenia działalności, jeżeli jest ona prowadzona przez okres krótszy niż pięć lat) co najmniej jedną robotę budowlaną polegającą na budowie, rozbudowie lub przebudowie chodników, parkingów, placów lub miejsc postojowych z kostki betonowej o wartości co najmniej 100 000,00 zł brutto. b) W postępowaniu mogą wziąć udział Wykonawcy dysponujący: jedną osobą posiadającą uprawnienia budowlane do kierowania robotami budowlanymi w specjalności </w:t>
      </w:r>
      <w:proofErr w:type="spellStart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konstrukcyjno</w:t>
      </w:r>
      <w:proofErr w:type="spellEnd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budowlanej do pełnienia funkcji kierownika budowy i jedną osobę posiadającą uprawnienia projektowe . dla części II: Zamawiający nie stawia szczególnych wymagań w zakresie spełnienia tego warunku.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</w:p>
    <w:p w14:paraId="416B0097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III.2) PODSTAWY WYKLUCZENIA </w:t>
      </w:r>
    </w:p>
    <w:p w14:paraId="4102717B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III.2.1) Podstawy wykluczenia określone w art. 24 ust. 1 ustawy </w:t>
      </w:r>
      <w:proofErr w:type="spellStart"/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III.2.2) Zamawiający przewiduje wykluczenie wykonawcy na podstawie art. 24 ust. 5 ustawy </w:t>
      </w:r>
      <w:proofErr w:type="spellStart"/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br/>
      </w:r>
    </w:p>
    <w:p w14:paraId="15C8403F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3E556C15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Oświadczenie o niepodleganiu wykluczeniu oraz spełnianiu warunków udziału w postępowaniu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Tak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Oświadczenie o spełnianiu kryteriów selekcji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</w:p>
    <w:p w14:paraId="6E202822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62B09DA1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części I: odpis z właściwego rejestru lub z centralnej ewidencji i informacji o działalności gospodarczej, jeżeli odrębne przepisy wymagają wpisu do rejestru lub ewidencji, w celu potwierdzenia braku podstaw wykluczenia na podstawie art. 24 ust. 5 pkt 1 ustawy. Wykonawca, który polega na zasobach innych podmiotów w celu potwierdzenia spełniania warunków udziału w postępowaniu składa również wskazany dokument dotyczący podmiotu, na którego zasobach polega. dla części II: odpis z właściwego rejestru lub z centralnej ewidencji i informacji o działalności gospodarczej, jeżeli odrębne przepisy wymagają wpisu do rejestru lub ewidencji, w celu potwierdzenia braku podstaw wykluczenia na podstawie art. 24 ust. 5 pkt 1 ustawy. Wykonawca, który polega na zasobach innych podmiotów w celu potwierdzenia spełniania warunków udziału w postępowaniu składa również wskazany dokument dotyczący podmiotu, na którego zasobach polega. </w:t>
      </w:r>
    </w:p>
    <w:p w14:paraId="2C9C1E4E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7C4350A0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III.5.1) W ZAKRESIE SPEŁNIANIA WARUNKÓW UDZIAŁU W POSTĘPOWANIU: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dla części I: 1) W celu potwierdzenia spełniania warunków udziału w postępowaniu w zakresie zdolności ekonomicznej i finansowej Wykonawca: a) przedłoży dokument potwierdzający, że Wykonawca jest ubezpieczony od odpowiedzialności cywilnej w zakresie prowadzonej działalności związanej z przedmiotem zamówienia w wysokości nie mniejszej niż 300 000,00 zł. 2) W celu potwierdzenia spełniania warunków udziału w postępowaniu w zakresie zdolności technicznej lub zawodowej, Wykonawca złoży: a) wykaz robót budowlanych wykonanych nie wcześniej niż w okresie ostatnich 5 lat przed upływem terminu składania ofert,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 - obowiązek wskazania we wykazie dotyczy wyłącznie robót budowlanych, które potwierdzają spełnienie warunku postawionego przez Zamawiającego, b) wykaz osób, skierowanych przez Wykonawcę do realizacji zamówienia publicznego, w szczególności odpowiedzialnych za wykonanie dokumentacji projektowej i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dla części II: nie dotyczy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III.5.2) W ZAKRESIE KRYTERIÓW SELEKCJI: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3D791677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695FB54F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III.7) INNE DOKUMENTY NIE WYMIENIONE W pkt III.3) - III.6) </w:t>
      </w:r>
    </w:p>
    <w:p w14:paraId="17BB8EFD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SEKCJA IV: PROCEDURA </w:t>
      </w:r>
    </w:p>
    <w:p w14:paraId="116939FC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IV.1) OPIS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IV.1.1) Tryb udzielenia zamówienia: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Przetarg nieograniczony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IV.1.2) Zamawiający żąda wniesienia wadium: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0CE22342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Tak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Informacja na temat wadium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16.1 Zamawiający żąda wniesienia wadium. 16.2 Ustala się wadium dla: 16.2.1 Część 1 w wysokości: 10 000,00 zł (słownie: dziesięć tysięcy złotych 00/100). 16.2.2 Część 2 w wysokości: 1 000,00 zł (słownie: jeden tysiąc złotych 00/100). 16.3 Wykonawca wnosi wadium w wybranej przez siebie, wymienionej poniżej, formie przewidzianej w art. 45 ust 6 ustawy: 1) w pieniądzu, przelewem na rachunek bankowy: Ludowy Bank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Spółdzielczy w Strzałkowie konto nr 14 8543 0000 2001 1000 0273 0005 z dopiskiem; „Wadium na: „Budowa punktu selektywnej zbiórki odpadów (PSZOK) na terenie Gminy Strzałkowo– część …, część …. 2) w poręczeniach bankowych lub poręczeniach spółdzielczej kasy oszczędnościowo - kredytowej, z tym, że zobowiązanie kasy jest zawsze poręczeniem pieniężnym, 3) w gwarancjach bankowych, 4) w gwarancjach ubezpieczeniowych, 5) w poręczeniach udzielanych przez podmioty, o których mowa w art. 6b ust. 5 pkt 2 ustawy z dnia 9 listopada 2000 r. o utworzeniu Polskiej Agencji Rozwoju Przedsiębiorczości (Dz. U. z 2016 roku, poz. 359). 16.4 Wykonawca zobowiązany jest wnieść wadium przed upływem terminu składania ofert. Za termin wniesienia wadium w formie przelewu pieniężnego przyjmuje się termin uznania na rachunku Zamawiającego. 16.5 W przypadku wniesienia wadium w formie innej niż pieniądz - oryginał dokumentu potwierdzającego wniesienie wadium należy złożyć przed upływem terminu składania ofert w siedzibie Zamawiającego: Urząd Gminy Strzałkowo, ul. Al. Prym. Wyszyńskiego 6, 62-420 Strzałkowo (sekretariat) lub włożyć w kopertę, w której znajduje się oferta (nie spinać trwale z ofertą). 16.6 Kserokopie dowodu wniesienia wadium np. dowód przelania pieniędzy na konto Zamawiającego, czy kserokopie gwarancji bankowej, ubezpieczeniowej należy wpiąć trwale do oferty. Kserokopia ta winna być poświadczona za zgodność z oryginałem przez osobę/y uprawnioną/e do reprezentowania Wykonawcy. 16.7 Nie wniesienie wadium w terminie lub w sposób nieprawidłowy spowoduje, że oferta Wykonawcy zostanie odrzucona na podstawie art. 89 ust. 1 pkt 7b Ustawy </w:t>
      </w:r>
      <w:proofErr w:type="spellStart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16.8 W zakresie wadium obowiązują uregulowania </w:t>
      </w:r>
      <w:proofErr w:type="spellStart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zawarte w art. 45 i 46. 16.9 Wadium musi obejmować okres związania ofertą. 16.10 Zamawiający zwróci wadium zgodnie z art. 46 ust.1, 1a, 2 i 4 Ustawy </w:t>
      </w:r>
      <w:proofErr w:type="spellStart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16.11 Zamawiający zatrzymuje wadium w sytuacjach określonych w art. 46 ust. 4a i 5 Ustawy </w:t>
      </w:r>
      <w:proofErr w:type="spellStart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14:paraId="5A6F62FB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IV.1.3) Przewiduje się udzielenie zaliczek na poczet wykonania zamówienia: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580E1FFE" w14:textId="5B826A4C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informacje na temat udzielania zaliczek: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IV.1.4) Wymaga się złożenia ofert w postaci katalogów elektronicznych lub dołączenia do ofert katalogów elektronicznych: </w:t>
      </w:r>
    </w:p>
    <w:p w14:paraId="3E6D6A60" w14:textId="472807D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Dopuszcza się złożenie ofert w postaci katalogów elektronicznych lub dołączenia do ofert katalogów elektronicznych: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IV.1.5.) Wymaga się złożenia oferty wariantowej: </w:t>
      </w:r>
    </w:p>
    <w:p w14:paraId="6235EC19" w14:textId="512A3084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Dopuszcza się złożenie oferty wariantowej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Złożenie oferty wariantowej dopuszcza się tylko z jednoczesnym złożeniem oferty zasadniczej: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IV.1.6) Przewidywana liczba wykonawców, którzy zostaną zaproszeni do udziału w postępowaniu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(przetarg ograniczony, negocjacje z ogłoszeniem, dialog konkurencyjny, partnerstwo innowacyjne) </w:t>
      </w:r>
    </w:p>
    <w:p w14:paraId="666532E3" w14:textId="7C61B71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Liczba wykonawców  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Przewidywana minimalna liczba wykonawców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Maksymalna liczba wykonawców  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Kryteria selekcji wykonawców: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IV.1.7) Informacje na temat umowy ramowej lub dynamicznego systemu zakupów: </w:t>
      </w:r>
    </w:p>
    <w:p w14:paraId="21A6F4D9" w14:textId="62E5065C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Umowa ramowa będzie zawarta: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Czy przewiduje się ograniczenie liczby uczestników umowy ramowej: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Przewidziana maksymalna liczba uczestników umowy ramowej: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Zamówienie obejmuje ustanowienie dynamicznego systemu zakupów: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internetowej, na której będą zamieszczone dodatkowe informacje dotyczące dynamicznego systemu zakupów: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ramach umowy ramowej/dynamicznego systemu zakupów dopuszcza się złożenie ofert w formie katalogów elektronicznych: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Przewiduje się pobranie ze złożonych katalogów elektronicznych informacji potrzebnych do sporządzenia ofert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w ramach umowy ramowej/dynamicznego systemu zakupów: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IV.1.8) Aukcja elektroniczna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Przewidziane jest przeprowadzenie aukcji elektronicznej </w:t>
      </w:r>
      <w:r w:rsidRPr="00841E3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(przetarg nieograniczony, przetarg ograniczony, negocjacje z ogłoszeniem)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adres strony internetowej, na której aukcja będzie prowadzona: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Należy wskazać elementy, których wartości będą przedmiotem aukcji elektronicznej: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Przewiduje się ograniczenia co do przedstawionych wartości, wynikające z opisu przedmiotu zamówienia: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dotyczące przebiegu aukcji elektronicznej: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Wymagania dotyczące rejestracji i identyfikacji wykonawców w aukcji elektronicznej: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o liczbie etapów aukcji elektronicznej i czasie ich trwania: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Czas trwania: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Czy wykonawcy, którzy nie złożyli nowych postąpień, zostaną zakwalifikowani do następnego etapu: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Warunki zamknięcia aukcji elektronicznej: </w:t>
      </w:r>
    </w:p>
    <w:p w14:paraId="1D0BEF1E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IV.2) KRYTERIA OCENY OFERT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IV.2.1) Kryteria oceny ofert: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IV.2.2) Kryteria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7"/>
        <w:gridCol w:w="852"/>
      </w:tblGrid>
      <w:tr w:rsidR="00841E3E" w:rsidRPr="00841E3E" w14:paraId="3075E40A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113E8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5AC75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Znaczenie</w:t>
            </w:r>
          </w:p>
        </w:tc>
      </w:tr>
      <w:tr w:rsidR="00841E3E" w:rsidRPr="00841E3E" w14:paraId="29A58C9F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A1DE3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196787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60,00</w:t>
            </w:r>
          </w:p>
        </w:tc>
      </w:tr>
      <w:tr w:rsidR="00841E3E" w:rsidRPr="00841E3E" w14:paraId="22448D7D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07CCA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020BB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40,00</w:t>
            </w:r>
          </w:p>
        </w:tc>
      </w:tr>
    </w:tbl>
    <w:p w14:paraId="3AF4A8EF" w14:textId="0AF2C2E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IV.2.3) Zastosowanie procedury, o której mowa w art. 24aa ust. 1 ustawy </w:t>
      </w:r>
      <w:proofErr w:type="spellStart"/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(przetarg nieograniczony)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Tak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IV.3) Negocjacje z ogłoszeniem, dialog konkurencyjny, partnerstwo innowacyjne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IV.3.1) Informacje na temat negocjacji z ogłoszeniem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Minimalne wymagania, które muszą spełniać wszystkie oferty: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Przewidziane jest zastrzeżenie prawa do udzielenia zamówienia na podstawie ofert wstępnych bez przeprowadzenia negocjacji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Przewidziany jest podział negocjacji na etapy w celu ograniczenia liczby ofert: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informacje na temat etapów negocjacji (w tym liczbę etapów):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IV.3.2) Informacje na temat dialogu konkurencyjnego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Opis potrzeb i wymagań zamawiającego lub informacja o sposobie uzyskania tego opisu: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Wstępny harmonogram postępowania: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Podział dialogu na etapy w celu ograniczenia liczby rozwiązań: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informacje na temat etapów dialogu: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IV.3.3) Informacje na temat partnerstwa innowacyjnego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Elementy opisu przedmiotu zamówienia definiujące minimalne wymagania, którym muszą odpowiadać wszystkie oferty: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 xml:space="preserve">IV.4) Licytacja elektroniczna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internetowej, na której będzie prowadzona licytacja elektroniczna: </w:t>
      </w:r>
    </w:p>
    <w:p w14:paraId="5701BF53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Adres strony internetowej, na której jest dostępny opis przedmiotu zamówienia w licytacji elektronicznej: </w:t>
      </w:r>
    </w:p>
    <w:p w14:paraId="7915BF92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52633DDF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Sposób postępowania w toku licytacji elektronicznej, w tym określenie minimalnych wysokości postąpień: </w:t>
      </w:r>
    </w:p>
    <w:p w14:paraId="44497B57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Informacje o liczbie etapów licytacji elektronicznej i czasie ich trwania: </w:t>
      </w:r>
    </w:p>
    <w:p w14:paraId="520D7E96" w14:textId="1E2BBD9C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Czas trwania: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Wykonawcy, którzy nie złożyli nowych postąpień, zostaną zakwalifikowani do następnego etapu: </w:t>
      </w:r>
    </w:p>
    <w:p w14:paraId="6ABE335B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 składania wniosków o dopuszczenie do udziału w licytacji elektronicznej: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Data: godzina: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Termin otwarcia licytacji elektronicznej: </w:t>
      </w:r>
    </w:p>
    <w:p w14:paraId="5518FE56" w14:textId="25547744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 i warunki zamknięcia licytacji elektronicznej: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Wymagania dotyczące zabezpieczenia należytego wykonania umowy: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</w:p>
    <w:p w14:paraId="3AE20C86" w14:textId="4F6B56B9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IV.5) ZMIANA UMOWY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wskazać zakres, charakter zmian oraz warunki wprowadzenia zmian: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Wzór Umowy oraz istotne dla stron postanowienia, które zostaną wprowadzone do treści zawieranej Umowy. Postanowienia umowy zawarto we wzorach umów, które stanowią Załączniki nr 8 i 8a do SIWZ. Dopuszczalne zmiany postanowień umowy w stosunku do treści oferty, na podstawie której dokonano wyboru Wykonawcy, w przypadku zadania 1 określa wzór umowy stanowiący Załącznik nr 8 do SIWZ.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IV.6) INFORMACJE ADMINISTRACYJNE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IV.6.1) Sposób udostępniania informacji o charakterze poufnym </w:t>
      </w:r>
      <w:r w:rsidRPr="00841E3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(jeżeli dotyczy):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Środki służące ochronie informacji o charakterze poufnym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IV.6.2) Termin składania ofert lub wniosków o dopuszczenie do udziału w postępowaniu: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Data: 2019-02-25, godzina: 09:00,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Wskazać powody: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Język lub języki, w jakich mogą być sporządzane oferty lub wnioski o dopuszczenie do udziału w postępowaniu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&gt; polski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IV.6.3) Termin związania ofertą: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do: okres w dniach: 30 (od ostatecznego terminu składania ofert)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IV.6.6) Informacje dodatkowe: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34DE2C8F" w14:textId="63EAD8B0" w:rsidR="00841E3E" w:rsidRPr="00841E3E" w:rsidRDefault="00841E3E" w:rsidP="00841E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ZAŁĄCZNIK I - INFORMACJE DOTYCZĄCE OFERT CZĘŚCIOWYCH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1"/>
        <w:gridCol w:w="160"/>
        <w:gridCol w:w="705"/>
        <w:gridCol w:w="5774"/>
      </w:tblGrid>
      <w:tr w:rsidR="00841E3E" w:rsidRPr="00841E3E" w14:paraId="43CE874F" w14:textId="77777777" w:rsidTr="00841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04656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6A7729A8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885F8C1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46A50570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Budowa Punktu Selektywnej Zbiórki Odpadów Komunalnych - część I</w:t>
            </w:r>
          </w:p>
        </w:tc>
      </w:tr>
    </w:tbl>
    <w:p w14:paraId="6529B192" w14:textId="4387BDD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1) Krótki opis przedmiotu zamówienia </w:t>
      </w:r>
      <w:r w:rsidRPr="00841E3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(wielkość, zakres, rodzaj i ilość dostaw, usług lub robót budowlanych lub określenie zapotrzebowania i wymagań)</w:t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a w przypadku partnerstwa innowacyjnego -określenie zapotrzebowania na innowacyjny produkt, usługę lub roboty budowlane: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4.1.1 W ramach Części 1- Budowa Punktu Selektywnej Zbiórki Odpadów Komunalnych Przedmiotem zamówienia jest budowa punktu selektywnej zbiórki odpadów komunalnych w formule zaprojektuj i wybuduj. W ramach inwestycji realizowanej w formule zaprojektuj i wybuduj zostanie wykonana kompletna dokumentacja projektowa, niezbędna do wybudowania i wyposażenia Punktu Selektywnej Zbiórki Odpadów Komunalnych , powstanie plac utwardzony z kostki betonowej, wiata magazynowa, magazyny, miejsce dla oczekujących. Plac zostanie ogrodzony i oświetlony. Zostanie wybudowana waga samochodowa. Będą wykonane elementy uzbrojenia podziemnego przyłącze wodociągowe, kanalizacyjne i instalacja elektroenergetyczna, monitoringowa, alarmowa oraz odwodnienie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placu. Inwestycja będzie miała dostęp do drogi publicznej – istniejący dojazd do ul. Powidzkiej. Część 1 składa się z dwóch etapów: a) etap 1 – wykonanie dokumentacji projektowej: - opracowanie kompletnej dokumentacji projektowej, budowalnej i wykonawczej - 6 egzemplarzy w formie papierowej +1 egz. w edycji cyfrowej, niezbędnej do wybudowania i wyposażenia Punktu Selektywnej Zbiórki Odpadów- zgodnie z obowiązującymi przepisami, - uzyskanie niezbędnych decyzji, opinii, uzgodnień, pozwoleń, decyzji warunkujących rozpoczęcie i prowadzenie prac budowlanych zgodnie z obowiązującymi przepisami, - zapewnienie nadzoru autorskiego. b) etap 2 - wykonanie robót budowlanych na podstawie opracowanej przez Wykonawcę dokumentacji projektowej, w zakresie określonym w programie funkcjonalno-użytkowym. - wybudowanie zaprojektowanej inwestycji z dostarczeniem koniecznych materiałów, technologii oraz zapewnienie na czas realizacji inwestycji wykwalifikowanych i uprawnionych zasobów ludzkich, - budowa obiektów budowlanych i instalacji: plac PSZOK - powierzchnie utwardzone wraz z odprowadzeniem wód opadowych i roztopowych, wiata magazynowa /62-75 m2/, magazyn do magazynowania odpadów przeznaczonych do ponownego użycia oraz przetwarzania odpadów przez ich przygotowanie do ponownego użycia /14,70-16,50 m2/ , magazyn do magazynowania odpadów niebezpiecznych i zużytego sprzętu elektrycznego i elektroniczne /14,7-15,50 m2/, obiekt </w:t>
      </w:r>
      <w:proofErr w:type="spellStart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socjalno</w:t>
      </w:r>
      <w:proofErr w:type="spellEnd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biurowy, magazyn na odpady /10x15 m/, waga samochodowa z fundamentem, ogrodzenie /panelowe z dopuszczeniem elementów betonowych/z bramą wjazdową, instalacje zewnętrzne i wewnętrzne w zakresie: wody, ścieków bytowych, energii elektrycznej, oświetlenia placu, monitoringowej, alarmowej, nasadzenie zieleni, oznakowania poziomego i pionowego, tablice informacyjne placu, magazynów, miejsca oczekiwania), - dostarczenie Zamawiającemu kompletnej dokumentacji powykonawczej, instrukcji eksploatacji i konserwacji, dokumentacji techniczno-ruchowych, instrukcji stanowiskowych, BHP i ppoż. oraz innych niezbędnych do uzyskania pozwolenia na użytkowanie. Szczegółowy opis przedmiotu zamówienia zawiera Program Funkcjonalno-Użytkowy (dalej PFU) i ANEKS NR 1 DO PFU. Zadanie nie uwzględnia wyposażenia w kontenery, beczki, pojemniki na placu oraz w magazynach, a także wyposażenia magazynu odpadów do ponownego użycia.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2) Wspólny Słownik Zamówień(CPV):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45200000-9, 45230000-8, 45100000-8, 45110000-1, 45220000-5, 45223000-6, 45260000-7, 45262410-8, 45342000-2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3) Wartość części zamówienia(jeżeli zamawiający podaje informacje o wartości zamówienia):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Wartość bez VAT: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Waluta: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4) Czas trwania lub termin wykonania: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okres w miesiącach: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okres w dniach: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data rozpoczęcia: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data zakończenia: 2019-11-29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4"/>
        <w:gridCol w:w="852"/>
      </w:tblGrid>
      <w:tr w:rsidR="00841E3E" w:rsidRPr="00841E3E" w14:paraId="3E9A0A54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8E2002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EAAC4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Znaczenie</w:t>
            </w:r>
          </w:p>
        </w:tc>
      </w:tr>
      <w:tr w:rsidR="00841E3E" w:rsidRPr="00841E3E" w14:paraId="6A30A42D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B0C49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32936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60,00</w:t>
            </w:r>
          </w:p>
        </w:tc>
      </w:tr>
      <w:tr w:rsidR="00841E3E" w:rsidRPr="00841E3E" w14:paraId="2A159BD5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74EF4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CC31B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40,00</w:t>
            </w:r>
          </w:p>
        </w:tc>
      </w:tr>
    </w:tbl>
    <w:p w14:paraId="1A07F6A0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6) INFORMACJE </w:t>
      </w:r>
      <w:proofErr w:type="spellStart"/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DODATKOWE: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Część</w:t>
      </w:r>
      <w:proofErr w:type="spellEnd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I- Termin realizacji zamówienia: - Etap I – do 28.06.2019 r. - Etap II - do 29.11.2019 r.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1"/>
        <w:gridCol w:w="160"/>
        <w:gridCol w:w="705"/>
        <w:gridCol w:w="5841"/>
      </w:tblGrid>
      <w:tr w:rsidR="00841E3E" w:rsidRPr="00841E3E" w14:paraId="25F690CE" w14:textId="77777777" w:rsidTr="00841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D0D1A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443C6208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89A09A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49E309AA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Budowa Punktu Selektywnej Zbiórki Odpadów Komunalnych - cześć II</w:t>
            </w:r>
          </w:p>
        </w:tc>
      </w:tr>
    </w:tbl>
    <w:p w14:paraId="7F1E04B3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1) Krótki opis przedmiotu zamówienia </w:t>
      </w:r>
      <w:r w:rsidRPr="00841E3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(wielkość, zakres, rodzaj i ilość dostaw, usług lub robót budowlanych lub określenie zapotrzebowania i wymagań)</w:t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budowlane: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Przedmiotem</w:t>
      </w:r>
      <w:proofErr w:type="spellEnd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zamówienia jest wyposażenie Punktu Selektywnej Zbiórki Odpadów Komunalnych - - zakup i dostawa : 1. Kontenerów / z oznakowaniem) otwartych o pojemności ok. 7 m3, wymiary wewnętrzne: 3,5 m x 1,7 m x 1,15 m (długość x szerokość x wysokość). Parametry kontenerów oraz sposób oznakowania zawarte są w programie funkcjonalno-użytkowym (strona 46 )- w ilości 3 szt. 2. Pojemników z tworzywa sztucznego (z oznakowaniem ), zamykanych z klapą, o pojemności min. 1 m3 z pokrywą, materiał: HDPE, odporny na promieniowanie UV, koła: 4 x ogumione koło ok. Ø 200 mm, 2 z hamulcem, ładowność: min. 400 kg- w ilości 12 szt. (strona 46), 3. Pojemników z tworzywa sztucznego ( z oznakowaniem), zamykanych z klapą, o pojemności 240 l, materiał: HDPE, odporny na promieniowanie UV, koła: 2 x ogumione- w ilości 8 szt. (strona 46), 4. Wyposażenie pomieszczenia magazynowego na odpady niebezpieczne: pojemnik na świetlówki - 1 szt., pojemnik na baterie - 1 szt., pojemnik na akumulatory - 1 szt., beczki na odpady płynne - 8 szt., pojemniki na odpady medyczne - 3 szt., pojemniki na odpady niebezpieczne - 10 szt. /z oznakowaniem/ Szczegółowy opis przedmiotu zamówienia zawiera Program Funkcjonalno-Użytkowy (dalej PFU) i ANEKS NR 1 do PFU.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 xml:space="preserve">2) Wspólny Słownik Zamówień(CPV):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34928480-6, 44511500-0, 44510000-8, 43800000-1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3) Wartość części zamówienia(jeżeli zamawiający podaje informacje o wartości zamówienia):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Wartość bez VAT: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Waluta: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4) Czas trwania lub termin wykonania: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okres w miesiącach: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okres w dniach: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data rozpoczęcia: 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data zakończenia: 2020-02-28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4"/>
        <w:gridCol w:w="852"/>
      </w:tblGrid>
      <w:tr w:rsidR="00841E3E" w:rsidRPr="00841E3E" w14:paraId="5C57D41A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74D60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502993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Znaczenie</w:t>
            </w:r>
          </w:p>
        </w:tc>
      </w:tr>
      <w:tr w:rsidR="00841E3E" w:rsidRPr="00841E3E" w14:paraId="66048052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0D245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3F7F53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60,00</w:t>
            </w:r>
          </w:p>
        </w:tc>
      </w:tr>
      <w:tr w:rsidR="00841E3E" w:rsidRPr="00841E3E" w14:paraId="47F30AC4" w14:textId="77777777" w:rsidTr="00841E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BBCA7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13DF8" w14:textId="77777777" w:rsidR="00841E3E" w:rsidRPr="00841E3E" w:rsidRDefault="00841E3E" w:rsidP="00841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41E3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40,00</w:t>
            </w:r>
          </w:p>
        </w:tc>
      </w:tr>
    </w:tbl>
    <w:p w14:paraId="6A60A584" w14:textId="77777777" w:rsid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6) INFORMACJE </w:t>
      </w:r>
      <w:proofErr w:type="spellStart"/>
      <w:r w:rsidRPr="00841E3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DODATKOWE:</w:t>
      </w:r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>Część</w:t>
      </w:r>
      <w:proofErr w:type="spellEnd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II- Termin realizacji zamówienia: 16.12.2019r. do 28.02.2020 r.</w:t>
      </w:r>
    </w:p>
    <w:p w14:paraId="4A2AF592" w14:textId="77777777" w:rsid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CF4ED8C" w14:textId="77777777" w:rsid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E02BFC5" w14:textId="77777777" w:rsid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16B4DA" w14:textId="77777777" w:rsid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F381FDB" w14:textId="2FACC21A" w:rsid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Wójta</w:t>
      </w:r>
      <w:r w:rsidR="0054689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Gminy</w:t>
      </w:r>
    </w:p>
    <w:p w14:paraId="51F0D978" w14:textId="63101170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/-/ </w:t>
      </w:r>
      <w:r w:rsidR="0054689B">
        <w:rPr>
          <w:rFonts w:ascii="Times New Roman" w:eastAsia="Times New Roman" w:hAnsi="Times New Roman" w:cs="Times New Roman"/>
          <w:sz w:val="20"/>
          <w:szCs w:val="20"/>
          <w:lang w:eastAsia="pl-PL"/>
        </w:rPr>
        <w:t>Dariusz Grzywiński</w:t>
      </w:r>
      <w:bookmarkStart w:id="0" w:name="_GoBack"/>
      <w:bookmarkEnd w:id="0"/>
      <w:r w:rsidRPr="00841E3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1FD3A963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615F7CF" w14:textId="77777777" w:rsidR="00841E3E" w:rsidRPr="00841E3E" w:rsidRDefault="00841E3E" w:rsidP="00841E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549913" w14:textId="77777777" w:rsidR="00841E3E" w:rsidRPr="00841E3E" w:rsidRDefault="00841E3E" w:rsidP="00841E3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20"/>
          <w:szCs w:val="20"/>
          <w:lang w:eastAsia="pl-PL"/>
        </w:rPr>
      </w:pPr>
      <w:r w:rsidRPr="00841E3E">
        <w:rPr>
          <w:rFonts w:ascii="Arial" w:eastAsia="Times New Roman" w:hAnsi="Arial" w:cs="Arial"/>
          <w:vanish/>
          <w:sz w:val="20"/>
          <w:szCs w:val="20"/>
          <w:lang w:eastAsia="pl-PL"/>
        </w:rPr>
        <w:t>Dół formularza</w:t>
      </w:r>
    </w:p>
    <w:p w14:paraId="0995154B" w14:textId="77777777" w:rsidR="005E4211" w:rsidRPr="00841E3E" w:rsidRDefault="005E4211" w:rsidP="00841E3E">
      <w:pPr>
        <w:spacing w:after="0" w:line="240" w:lineRule="auto"/>
        <w:rPr>
          <w:sz w:val="20"/>
          <w:szCs w:val="20"/>
        </w:rPr>
      </w:pPr>
    </w:p>
    <w:sectPr w:rsidR="005E4211" w:rsidRPr="00841E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211"/>
    <w:rsid w:val="0054689B"/>
    <w:rsid w:val="005E4211"/>
    <w:rsid w:val="00841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40F48F56"/>
  <w15:chartTrackingRefBased/>
  <w15:docId w15:val="{AE665F8F-939B-4EC4-A394-BBA143BA8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87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9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3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4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19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03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61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62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3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2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08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0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95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8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45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69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6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04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62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23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8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41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64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69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8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20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34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51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2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58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7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206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theme" Target="theme/theme1.xml"/><Relationship Id="rId5" Type="http://schemas.openxmlformats.org/officeDocument/2006/relationships/control" Target="activeX/activeX1.xml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5083</Words>
  <Characters>30501</Characters>
  <Application>Microsoft Office Word</Application>
  <DocSecurity>0</DocSecurity>
  <Lines>254</Lines>
  <Paragraphs>71</Paragraphs>
  <ScaleCrop>false</ScaleCrop>
  <Company/>
  <LinksUpToDate>false</LinksUpToDate>
  <CharactersWithSpaces>35513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3</cp:revision>
  <dcterms:created xsi:type="dcterms:W3CDTF">2019-02-08T13:09:00Z</dcterms:created>
  <dcterms:modified xsi:type="dcterms:W3CDTF">2019-02-08T13:15:00Z</dcterms:modified>
</cp:coreProperties>
</file>