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E26A6" w14:textId="77777777" w:rsidR="006E45F0" w:rsidRPr="006E45F0" w:rsidRDefault="006E45F0" w:rsidP="006E45F0">
      <w:pPr>
        <w:pBdr>
          <w:bottom w:val="single" w:sz="6" w:space="1" w:color="auto"/>
        </w:pBdr>
        <w:jc w:val="center"/>
        <w:rPr>
          <w:rFonts w:ascii="Arial" w:eastAsia="Times New Roman" w:hAnsi="Arial" w:cs="Arial"/>
          <w:vanish/>
          <w:sz w:val="16"/>
          <w:szCs w:val="16"/>
          <w:lang w:eastAsia="pl-PL"/>
        </w:rPr>
      </w:pPr>
      <w:r w:rsidRPr="006E45F0">
        <w:rPr>
          <w:rFonts w:ascii="Arial" w:eastAsia="Times New Roman" w:hAnsi="Arial" w:cs="Arial"/>
          <w:vanish/>
          <w:sz w:val="16"/>
          <w:szCs w:val="16"/>
          <w:lang w:eastAsia="pl-PL"/>
        </w:rPr>
        <w:t>Początek formularza</w:t>
      </w:r>
    </w:p>
    <w:p w14:paraId="413C8562" w14:textId="03334676" w:rsidR="006E45F0" w:rsidRPr="006E45F0" w:rsidRDefault="006E45F0" w:rsidP="006E45F0">
      <w:pPr>
        <w:spacing w:after="240"/>
        <w:rPr>
          <w:rFonts w:eastAsia="Times New Roman"/>
          <w:sz w:val="24"/>
          <w:szCs w:val="24"/>
          <w:lang w:eastAsia="pl-PL"/>
        </w:rPr>
      </w:pPr>
      <w:r w:rsidRPr="006E45F0">
        <w:rPr>
          <w:rFonts w:eastAsia="Times New Roman"/>
          <w:sz w:val="24"/>
          <w:szCs w:val="24"/>
          <w:lang w:eastAsia="pl-PL"/>
        </w:rPr>
        <w:br/>
      </w:r>
      <w:r w:rsidRPr="006E45F0">
        <w:rPr>
          <w:rFonts w:eastAsia="Times New Roman"/>
          <w:sz w:val="24"/>
          <w:szCs w:val="24"/>
          <w:lang w:eastAsia="pl-PL"/>
        </w:rPr>
        <w:br/>
        <w:t xml:space="preserve">Ogłoszenie nr 574169-N-2018 z dnia 2018-06-15 r. </w:t>
      </w:r>
    </w:p>
    <w:p w14:paraId="49D5CF0D" w14:textId="77777777" w:rsidR="006E45F0" w:rsidRPr="006E45F0" w:rsidRDefault="006E45F0" w:rsidP="006E45F0">
      <w:pPr>
        <w:spacing w:line="450" w:lineRule="atLeast"/>
        <w:jc w:val="center"/>
        <w:rPr>
          <w:rFonts w:eastAsia="Times New Roman"/>
          <w:b/>
          <w:bCs/>
          <w:sz w:val="27"/>
          <w:szCs w:val="27"/>
          <w:lang w:eastAsia="pl-PL"/>
        </w:rPr>
      </w:pPr>
      <w:r w:rsidRPr="006E45F0">
        <w:rPr>
          <w:rFonts w:eastAsia="Times New Roman"/>
          <w:b/>
          <w:bCs/>
          <w:sz w:val="27"/>
          <w:szCs w:val="27"/>
          <w:lang w:eastAsia="pl-PL"/>
        </w:rPr>
        <w:t xml:space="preserve">Wójt Gminy Strzałkowo: Budowa placów zabaw z wyposażeniem w miejscowości Strzałkowo ul. Andrzejewskiego na działkach Nr 267/8 i 267/10 oraz w miejscowości Kornaty na działce Nr 101/2 </w:t>
      </w:r>
      <w:r w:rsidRPr="006E45F0">
        <w:rPr>
          <w:rFonts w:eastAsia="Times New Roman"/>
          <w:b/>
          <w:bCs/>
          <w:sz w:val="27"/>
          <w:szCs w:val="27"/>
          <w:lang w:eastAsia="pl-PL"/>
        </w:rPr>
        <w:br/>
        <w:t xml:space="preserve">OGŁOSZENIE O ZAMÓWIENIU - Roboty budowlane </w:t>
      </w:r>
    </w:p>
    <w:p w14:paraId="2A750662"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Zamieszczanie ogłoszenia:</w:t>
      </w:r>
      <w:r w:rsidRPr="006E45F0">
        <w:rPr>
          <w:rFonts w:eastAsia="Times New Roman"/>
          <w:sz w:val="24"/>
          <w:szCs w:val="24"/>
          <w:lang w:eastAsia="pl-PL"/>
        </w:rPr>
        <w:t xml:space="preserve"> Zamieszczanie obowiązkowe </w:t>
      </w:r>
    </w:p>
    <w:p w14:paraId="66829D37"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Ogłoszenie dotyczy:</w:t>
      </w:r>
      <w:r w:rsidRPr="006E45F0">
        <w:rPr>
          <w:rFonts w:eastAsia="Times New Roman"/>
          <w:sz w:val="24"/>
          <w:szCs w:val="24"/>
          <w:lang w:eastAsia="pl-PL"/>
        </w:rPr>
        <w:t xml:space="preserve"> Zamówienia publicznego </w:t>
      </w:r>
    </w:p>
    <w:p w14:paraId="3BD628FD"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Zamówienie dotyczy projektu lub programu współfinansowanego ze środków Unii Europejskiej </w:t>
      </w:r>
    </w:p>
    <w:p w14:paraId="71D871D6" w14:textId="119C5AC1"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r>
      <w:r w:rsidRPr="006E45F0">
        <w:rPr>
          <w:rFonts w:eastAsia="Times New Roman"/>
          <w:b/>
          <w:bCs/>
          <w:sz w:val="24"/>
          <w:szCs w:val="24"/>
          <w:lang w:eastAsia="pl-PL"/>
        </w:rPr>
        <w:t>Nazwa projektu lub programu</w:t>
      </w:r>
      <w:r w:rsidRPr="006E45F0">
        <w:rPr>
          <w:rFonts w:eastAsia="Times New Roman"/>
          <w:sz w:val="24"/>
          <w:szCs w:val="24"/>
          <w:lang w:eastAsia="pl-PL"/>
        </w:rPr>
        <w:t xml:space="preserve"> </w:t>
      </w:r>
    </w:p>
    <w:p w14:paraId="179415CE"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6FBEC17" w14:textId="125DF982"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nie mniejszy niż 30%, osób zatrudnionych przez zakłady pracy chronionej lub wykonawców albo ich jednostki (w %) </w:t>
      </w:r>
    </w:p>
    <w:p w14:paraId="399D177B" w14:textId="77777777" w:rsidR="006E45F0" w:rsidRPr="006E45F0" w:rsidRDefault="006E45F0" w:rsidP="006E45F0">
      <w:pPr>
        <w:spacing w:line="450" w:lineRule="atLeast"/>
        <w:rPr>
          <w:rFonts w:eastAsia="Times New Roman"/>
          <w:b/>
          <w:bCs/>
          <w:sz w:val="27"/>
          <w:szCs w:val="27"/>
          <w:lang w:eastAsia="pl-PL"/>
        </w:rPr>
      </w:pPr>
      <w:r w:rsidRPr="006E45F0">
        <w:rPr>
          <w:rFonts w:eastAsia="Times New Roman"/>
          <w:b/>
          <w:bCs/>
          <w:sz w:val="27"/>
          <w:szCs w:val="27"/>
          <w:u w:val="single"/>
          <w:lang w:eastAsia="pl-PL"/>
        </w:rPr>
        <w:t>SEKCJA I: ZAMAWIAJĄCY</w:t>
      </w:r>
      <w:r w:rsidRPr="006E45F0">
        <w:rPr>
          <w:rFonts w:eastAsia="Times New Roman"/>
          <w:b/>
          <w:bCs/>
          <w:sz w:val="27"/>
          <w:szCs w:val="27"/>
          <w:lang w:eastAsia="pl-PL"/>
        </w:rPr>
        <w:t xml:space="preserve"> </w:t>
      </w:r>
    </w:p>
    <w:p w14:paraId="5A9A9D87"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Postępowanie przeprowadza centralny zamawiający </w:t>
      </w:r>
    </w:p>
    <w:p w14:paraId="789A27B2"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p>
    <w:p w14:paraId="4CF1C7D5"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Postępowanie przeprowadza podmiot, któremu zamawiający powierzył/powierzyli przeprowadzenie postępowania </w:t>
      </w:r>
    </w:p>
    <w:p w14:paraId="728C0D11"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p>
    <w:p w14:paraId="01DE4B74"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Informacje na temat podmiotu któremu zamawiający powierzył/powierzyli prowadzenie postępowania:</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Postępowanie jest przeprowadzane wspólnie przez zamawiających</w:t>
      </w:r>
      <w:r w:rsidRPr="006E45F0">
        <w:rPr>
          <w:rFonts w:eastAsia="Times New Roman"/>
          <w:sz w:val="24"/>
          <w:szCs w:val="24"/>
          <w:lang w:eastAsia="pl-PL"/>
        </w:rPr>
        <w:t xml:space="preserve"> </w:t>
      </w:r>
    </w:p>
    <w:p w14:paraId="4801416F"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p>
    <w:p w14:paraId="7338242D"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lastRenderedPageBreak/>
        <w:br/>
        <w:t xml:space="preserve">Jeżeli tak, należy wymienić zamawiających, którzy wspólnie przeprowadzają postępowanie oraz podać adresy ich siedzib, krajowe numery identyfikacyjne oraz osoby do kontaktów wraz z danymi do kontaktów: </w:t>
      </w:r>
      <w:r w:rsidRPr="006E45F0">
        <w:rPr>
          <w:rFonts w:eastAsia="Times New Roman"/>
          <w:sz w:val="24"/>
          <w:szCs w:val="24"/>
          <w:lang w:eastAsia="pl-PL"/>
        </w:rPr>
        <w:br/>
      </w:r>
      <w:r w:rsidRPr="006E45F0">
        <w:rPr>
          <w:rFonts w:eastAsia="Times New Roman"/>
          <w:sz w:val="24"/>
          <w:szCs w:val="24"/>
          <w:lang w:eastAsia="pl-PL"/>
        </w:rPr>
        <w:br/>
      </w:r>
      <w:r w:rsidRPr="006E45F0">
        <w:rPr>
          <w:rFonts w:eastAsia="Times New Roman"/>
          <w:b/>
          <w:bCs/>
          <w:sz w:val="24"/>
          <w:szCs w:val="24"/>
          <w:lang w:eastAsia="pl-PL"/>
        </w:rPr>
        <w:t xml:space="preserve">Postępowanie jest przeprowadzane wspólnie z zamawiającymi z innych państw członkowskich Unii Europejskiej </w:t>
      </w:r>
    </w:p>
    <w:p w14:paraId="4BD0D5EC"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p>
    <w:p w14:paraId="25AB9714"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W przypadku przeprowadzania postępowania wspólnie z zamawiającymi z innych państw członkowskich Unii Europejskiej – mające zastosowanie krajowe prawo zamówień publicznych:</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Informacje dodatkowe:</w:t>
      </w:r>
      <w:r w:rsidRPr="006E45F0">
        <w:rPr>
          <w:rFonts w:eastAsia="Times New Roman"/>
          <w:sz w:val="24"/>
          <w:szCs w:val="24"/>
          <w:lang w:eastAsia="pl-PL"/>
        </w:rPr>
        <w:t xml:space="preserve"> </w:t>
      </w:r>
    </w:p>
    <w:p w14:paraId="42CF93A9"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 1) NAZWA I ADRES: </w:t>
      </w:r>
      <w:r w:rsidRPr="006E45F0">
        <w:rPr>
          <w:rFonts w:eastAsia="Times New Roman"/>
          <w:sz w:val="24"/>
          <w:szCs w:val="24"/>
          <w:lang w:eastAsia="pl-PL"/>
        </w:rPr>
        <w:t xml:space="preserve">Wójt Gminy Strzałkowo, krajowy numer identyfikacyjny 54131600000, ul. Al. Prymasa Wyszyńskiego  6 , 62420   Strzałkowo, woj. wielkopolskie, państwo Polska, tel. 0-63 275 06 19, e-mail ug@strzalkowo.pl, faks 0-63 275 02 62. </w:t>
      </w:r>
      <w:r w:rsidRPr="006E45F0">
        <w:rPr>
          <w:rFonts w:eastAsia="Times New Roman"/>
          <w:sz w:val="24"/>
          <w:szCs w:val="24"/>
          <w:lang w:eastAsia="pl-PL"/>
        </w:rPr>
        <w:br/>
        <w:t xml:space="preserve">Adres strony internetowej (URL): http://strzalkowo.samorzady.pl </w:t>
      </w:r>
      <w:r w:rsidRPr="006E45F0">
        <w:rPr>
          <w:rFonts w:eastAsia="Times New Roman"/>
          <w:sz w:val="24"/>
          <w:szCs w:val="24"/>
          <w:lang w:eastAsia="pl-PL"/>
        </w:rPr>
        <w:br/>
        <w:t xml:space="preserve">Adres profilu nabywcy: </w:t>
      </w:r>
      <w:r w:rsidRPr="006E45F0">
        <w:rPr>
          <w:rFonts w:eastAsia="Times New Roman"/>
          <w:sz w:val="24"/>
          <w:szCs w:val="24"/>
          <w:lang w:eastAsia="pl-PL"/>
        </w:rPr>
        <w:br/>
        <w:t xml:space="preserve">Adres strony internetowej pod którym można uzyskać dostęp do narzędzi i urządzeń lub formatów plików, które nie są ogólnie dostępne </w:t>
      </w:r>
    </w:p>
    <w:p w14:paraId="3060997B" w14:textId="3A39B34A"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 2) RODZAJ ZAMAWIAJĄCEGO: </w:t>
      </w:r>
      <w:r w:rsidRPr="006E45F0">
        <w:rPr>
          <w:rFonts w:eastAsia="Times New Roman"/>
          <w:sz w:val="24"/>
          <w:szCs w:val="24"/>
          <w:lang w:eastAsia="pl-PL"/>
        </w:rPr>
        <w:t xml:space="preserve">Administracja samorządowa </w:t>
      </w:r>
    </w:p>
    <w:p w14:paraId="04ECCA6B"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I.3) WSPÓLNE UDZIELANIE ZAMÓWIENIA </w:t>
      </w:r>
      <w:r w:rsidRPr="006E45F0">
        <w:rPr>
          <w:rFonts w:eastAsia="Times New Roman"/>
          <w:b/>
          <w:bCs/>
          <w:i/>
          <w:iCs/>
          <w:sz w:val="24"/>
          <w:szCs w:val="24"/>
          <w:lang w:eastAsia="pl-PL"/>
        </w:rPr>
        <w:t>(jeżeli dotyczy)</w:t>
      </w:r>
      <w:r w:rsidRPr="006E45F0">
        <w:rPr>
          <w:rFonts w:eastAsia="Times New Roman"/>
          <w:b/>
          <w:bCs/>
          <w:sz w:val="24"/>
          <w:szCs w:val="24"/>
          <w:lang w:eastAsia="pl-PL"/>
        </w:rPr>
        <w:t xml:space="preserve">: </w:t>
      </w:r>
    </w:p>
    <w:p w14:paraId="0B1E3055" w14:textId="77777777" w:rsidR="006E45F0" w:rsidRPr="006E45F0" w:rsidRDefault="006E45F0" w:rsidP="00A672DC">
      <w:pPr>
        <w:rPr>
          <w:rFonts w:eastAsia="Times New Roman"/>
          <w:sz w:val="24"/>
          <w:szCs w:val="24"/>
          <w:lang w:eastAsia="pl-PL"/>
        </w:rPr>
      </w:pPr>
      <w:r w:rsidRPr="006E45F0">
        <w:rPr>
          <w:rFonts w:eastAsia="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E45F0">
        <w:rPr>
          <w:rFonts w:eastAsia="Times New Roman"/>
          <w:sz w:val="24"/>
          <w:szCs w:val="24"/>
          <w:lang w:eastAsia="pl-PL"/>
        </w:rPr>
        <w:br/>
      </w:r>
    </w:p>
    <w:p w14:paraId="2030EEF8"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I.4) KOMUNIKACJA: </w:t>
      </w:r>
      <w:r w:rsidRPr="006E45F0">
        <w:rPr>
          <w:rFonts w:eastAsia="Times New Roman"/>
          <w:sz w:val="24"/>
          <w:szCs w:val="24"/>
          <w:lang w:eastAsia="pl-PL"/>
        </w:rPr>
        <w:br/>
      </w:r>
      <w:r w:rsidRPr="006E45F0">
        <w:rPr>
          <w:rFonts w:eastAsia="Times New Roman"/>
          <w:b/>
          <w:bCs/>
          <w:sz w:val="24"/>
          <w:szCs w:val="24"/>
          <w:lang w:eastAsia="pl-PL"/>
        </w:rPr>
        <w:t>Nieograniczony, pełny i bezpośredni dostęp do dokumentów z postępowania można uzyskać pod adresem (URL)</w:t>
      </w:r>
      <w:r w:rsidRPr="006E45F0">
        <w:rPr>
          <w:rFonts w:eastAsia="Times New Roman"/>
          <w:sz w:val="24"/>
          <w:szCs w:val="24"/>
          <w:lang w:eastAsia="pl-PL"/>
        </w:rPr>
        <w:t xml:space="preserve"> </w:t>
      </w:r>
    </w:p>
    <w:p w14:paraId="5C5F8C00" w14:textId="529FE729"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http://strzalkowo.samorzady.pl </w:t>
      </w:r>
      <w:r w:rsidRPr="006E45F0">
        <w:rPr>
          <w:rFonts w:eastAsia="Times New Roman"/>
          <w:sz w:val="24"/>
          <w:szCs w:val="24"/>
          <w:lang w:eastAsia="pl-PL"/>
        </w:rPr>
        <w:br/>
      </w:r>
      <w:r w:rsidRPr="006E45F0">
        <w:rPr>
          <w:rFonts w:eastAsia="Times New Roman"/>
          <w:b/>
          <w:bCs/>
          <w:sz w:val="24"/>
          <w:szCs w:val="24"/>
          <w:lang w:eastAsia="pl-PL"/>
        </w:rPr>
        <w:lastRenderedPageBreak/>
        <w:t xml:space="preserve">Adres strony internetowej, na której zamieszczona będzie specyfikacja istotnych warunków zamówienia </w:t>
      </w:r>
    </w:p>
    <w:p w14:paraId="5FE422F1" w14:textId="5B740275"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http://strzalkowo.samorzady.pl </w:t>
      </w:r>
      <w:r w:rsidRPr="006E45F0">
        <w:rPr>
          <w:rFonts w:eastAsia="Times New Roman"/>
          <w:sz w:val="24"/>
          <w:szCs w:val="24"/>
          <w:lang w:eastAsia="pl-PL"/>
        </w:rPr>
        <w:br/>
      </w:r>
      <w:r w:rsidRPr="006E45F0">
        <w:rPr>
          <w:rFonts w:eastAsia="Times New Roman"/>
          <w:b/>
          <w:bCs/>
          <w:sz w:val="24"/>
          <w:szCs w:val="24"/>
          <w:lang w:eastAsia="pl-PL"/>
        </w:rPr>
        <w:t xml:space="preserve">Dostęp do dokumentów z postępowania jest ograniczony - więcej informacji można uzyskać pod adresem </w:t>
      </w:r>
    </w:p>
    <w:p w14:paraId="5AF83F40" w14:textId="6D6F5D66"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r>
      <w:r w:rsidRPr="006E45F0">
        <w:rPr>
          <w:rFonts w:eastAsia="Times New Roman"/>
          <w:b/>
          <w:bCs/>
          <w:sz w:val="24"/>
          <w:szCs w:val="24"/>
          <w:lang w:eastAsia="pl-PL"/>
        </w:rPr>
        <w:t>Oferty lub wnioski o dopuszczenie do udziału w postępowaniu należy przesyłać:</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Elektronicznie</w:t>
      </w:r>
      <w:r w:rsidRPr="006E45F0">
        <w:rPr>
          <w:rFonts w:eastAsia="Times New Roman"/>
          <w:sz w:val="24"/>
          <w:szCs w:val="24"/>
          <w:lang w:eastAsia="pl-PL"/>
        </w:rPr>
        <w:t xml:space="preserve"> </w:t>
      </w:r>
    </w:p>
    <w:p w14:paraId="7D7AB03A" w14:textId="2DD6651A"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adres </w:t>
      </w:r>
    </w:p>
    <w:p w14:paraId="14CA88FA" w14:textId="79D290AD"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Dopuszczone jest przesłanie ofert lub wniosków o dopuszczenie do udziału w postępowaniu w inny sposób:</w:t>
      </w:r>
      <w:r w:rsidRPr="006E45F0">
        <w:rPr>
          <w:rFonts w:eastAsia="Times New Roman"/>
          <w:sz w:val="24"/>
          <w:szCs w:val="24"/>
          <w:lang w:eastAsia="pl-PL"/>
        </w:rPr>
        <w:t xml:space="preserve"> </w:t>
      </w:r>
      <w:r w:rsidRPr="006E45F0">
        <w:rPr>
          <w:rFonts w:eastAsia="Times New Roman"/>
          <w:sz w:val="24"/>
          <w:szCs w:val="24"/>
          <w:lang w:eastAsia="pl-PL"/>
        </w:rPr>
        <w:br/>
        <w:t xml:space="preserve">Nie </w:t>
      </w:r>
      <w:r w:rsidRPr="006E45F0">
        <w:rPr>
          <w:rFonts w:eastAsia="Times New Roman"/>
          <w:sz w:val="24"/>
          <w:szCs w:val="24"/>
          <w:lang w:eastAsia="pl-PL"/>
        </w:rPr>
        <w:br/>
        <w:t xml:space="preserve">Inny sposób: </w:t>
      </w:r>
      <w:r w:rsidRPr="006E45F0">
        <w:rPr>
          <w:rFonts w:eastAsia="Times New Roman"/>
          <w:sz w:val="24"/>
          <w:szCs w:val="24"/>
          <w:lang w:eastAsia="pl-PL"/>
        </w:rPr>
        <w:br/>
      </w:r>
      <w:r w:rsidRPr="006E45F0">
        <w:rPr>
          <w:rFonts w:eastAsia="Times New Roman"/>
          <w:b/>
          <w:bCs/>
          <w:sz w:val="24"/>
          <w:szCs w:val="24"/>
          <w:lang w:eastAsia="pl-PL"/>
        </w:rPr>
        <w:t>Wymagane jest przesłanie ofert lub wniosków o dopuszczenie do udziału w postępowaniu w inny sposób:</w:t>
      </w:r>
      <w:r w:rsidRPr="006E45F0">
        <w:rPr>
          <w:rFonts w:eastAsia="Times New Roman"/>
          <w:sz w:val="24"/>
          <w:szCs w:val="24"/>
          <w:lang w:eastAsia="pl-PL"/>
        </w:rPr>
        <w:t xml:space="preserve"> </w:t>
      </w:r>
      <w:r w:rsidRPr="006E45F0">
        <w:rPr>
          <w:rFonts w:eastAsia="Times New Roman"/>
          <w:sz w:val="24"/>
          <w:szCs w:val="24"/>
          <w:lang w:eastAsia="pl-PL"/>
        </w:rPr>
        <w:br/>
        <w:t xml:space="preserve">Nie </w:t>
      </w:r>
      <w:r w:rsidRPr="006E45F0">
        <w:rPr>
          <w:rFonts w:eastAsia="Times New Roman"/>
          <w:sz w:val="24"/>
          <w:szCs w:val="24"/>
          <w:lang w:eastAsia="pl-PL"/>
        </w:rPr>
        <w:br/>
        <w:t xml:space="preserve">Inny sposób: </w:t>
      </w:r>
      <w:r w:rsidRPr="006E45F0">
        <w:rPr>
          <w:rFonts w:eastAsia="Times New Roman"/>
          <w:sz w:val="24"/>
          <w:szCs w:val="24"/>
          <w:lang w:eastAsia="pl-PL"/>
        </w:rPr>
        <w:br/>
        <w:t xml:space="preserve">Adres: </w:t>
      </w:r>
      <w:r w:rsidRPr="006E45F0">
        <w:rPr>
          <w:rFonts w:eastAsia="Times New Roman"/>
          <w:sz w:val="24"/>
          <w:szCs w:val="24"/>
          <w:lang w:eastAsia="pl-PL"/>
        </w:rPr>
        <w:br/>
      </w:r>
      <w:r w:rsidRPr="006E45F0">
        <w:rPr>
          <w:rFonts w:eastAsia="Times New Roman"/>
          <w:b/>
          <w:bCs/>
          <w:sz w:val="24"/>
          <w:szCs w:val="24"/>
          <w:lang w:eastAsia="pl-PL"/>
        </w:rPr>
        <w:t>Komunikacja elektroniczna wymaga korzystania z narzędzi i urządzeń lub formatów plików, które nie są ogólnie dostępne</w:t>
      </w:r>
      <w:r w:rsidRPr="006E45F0">
        <w:rPr>
          <w:rFonts w:eastAsia="Times New Roman"/>
          <w:sz w:val="24"/>
          <w:szCs w:val="24"/>
          <w:lang w:eastAsia="pl-PL"/>
        </w:rPr>
        <w:t xml:space="preserve"> </w:t>
      </w:r>
    </w:p>
    <w:p w14:paraId="38F58E53"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Nieograniczony, pełny, bezpośredni i bezpłatny dostęp do tych narzędzi można uzyskać pod adresem: (URL) </w:t>
      </w:r>
      <w:r w:rsidRPr="006E45F0">
        <w:rPr>
          <w:rFonts w:eastAsia="Times New Roman"/>
          <w:sz w:val="24"/>
          <w:szCs w:val="24"/>
          <w:lang w:eastAsia="pl-PL"/>
        </w:rPr>
        <w:br/>
      </w:r>
    </w:p>
    <w:p w14:paraId="29C69A58" w14:textId="1E0539AE" w:rsidR="006E45F0" w:rsidRPr="006E45F0" w:rsidRDefault="006E45F0" w:rsidP="00A672DC">
      <w:pPr>
        <w:rPr>
          <w:rFonts w:eastAsia="Times New Roman"/>
          <w:b/>
          <w:bCs/>
          <w:sz w:val="27"/>
          <w:szCs w:val="27"/>
          <w:lang w:eastAsia="pl-PL"/>
        </w:rPr>
      </w:pPr>
      <w:r w:rsidRPr="006E45F0">
        <w:rPr>
          <w:rFonts w:eastAsia="Times New Roman"/>
          <w:b/>
          <w:bCs/>
          <w:sz w:val="27"/>
          <w:szCs w:val="27"/>
          <w:u w:val="single"/>
          <w:lang w:eastAsia="pl-PL"/>
        </w:rPr>
        <w:t xml:space="preserve">SEKCJA II: PRZEDMIOT ZAMÓWIENIA </w:t>
      </w:r>
      <w:r w:rsidRPr="006E45F0">
        <w:rPr>
          <w:rFonts w:eastAsia="Times New Roman"/>
          <w:sz w:val="24"/>
          <w:szCs w:val="24"/>
          <w:lang w:eastAsia="pl-PL"/>
        </w:rPr>
        <w:br/>
      </w:r>
      <w:r w:rsidRPr="006E45F0">
        <w:rPr>
          <w:rFonts w:eastAsia="Times New Roman"/>
          <w:b/>
          <w:bCs/>
          <w:sz w:val="24"/>
          <w:szCs w:val="24"/>
          <w:lang w:eastAsia="pl-PL"/>
        </w:rPr>
        <w:t xml:space="preserve">II.1) Nazwa nadana zamówieniu przez zamawiającego: </w:t>
      </w:r>
      <w:r w:rsidRPr="006E45F0">
        <w:rPr>
          <w:rFonts w:eastAsia="Times New Roman"/>
          <w:sz w:val="24"/>
          <w:szCs w:val="24"/>
          <w:lang w:eastAsia="pl-PL"/>
        </w:rPr>
        <w:t xml:space="preserve">Budowa placów zabaw z wyposażeniem w miejscowości Strzałkowo ul. Andrzejewskiego na działkach Nr 267/8 i 267/10 oraz w miejscowości Kornaty na działce Nr 101/2 </w:t>
      </w:r>
      <w:r w:rsidRPr="006E45F0">
        <w:rPr>
          <w:rFonts w:eastAsia="Times New Roman"/>
          <w:sz w:val="24"/>
          <w:szCs w:val="24"/>
          <w:lang w:eastAsia="pl-PL"/>
        </w:rPr>
        <w:br/>
      </w:r>
      <w:r w:rsidRPr="006E45F0">
        <w:rPr>
          <w:rFonts w:eastAsia="Times New Roman"/>
          <w:b/>
          <w:bCs/>
          <w:sz w:val="24"/>
          <w:szCs w:val="24"/>
          <w:lang w:eastAsia="pl-PL"/>
        </w:rPr>
        <w:t xml:space="preserve">Numer referencyjny: </w:t>
      </w:r>
      <w:r w:rsidRPr="006E45F0">
        <w:rPr>
          <w:rFonts w:eastAsia="Times New Roman"/>
          <w:sz w:val="24"/>
          <w:szCs w:val="24"/>
          <w:lang w:eastAsia="pl-PL"/>
        </w:rPr>
        <w:br/>
      </w:r>
      <w:r w:rsidRPr="006E45F0">
        <w:rPr>
          <w:rFonts w:eastAsia="Times New Roman"/>
          <w:b/>
          <w:bCs/>
          <w:sz w:val="24"/>
          <w:szCs w:val="24"/>
          <w:lang w:eastAsia="pl-PL"/>
        </w:rPr>
        <w:t xml:space="preserve">Przed wszczęciem postępowania o udzielenie zamówienia przeprowadzono dialog techniczny </w:t>
      </w:r>
    </w:p>
    <w:p w14:paraId="1EE0BC31" w14:textId="4982935D" w:rsidR="006E45F0" w:rsidRPr="006E45F0" w:rsidRDefault="006E45F0" w:rsidP="00A672DC">
      <w:pPr>
        <w:spacing w:line="450" w:lineRule="atLeast"/>
        <w:rPr>
          <w:rFonts w:eastAsia="Times New Roman"/>
          <w:sz w:val="24"/>
          <w:szCs w:val="24"/>
          <w:lang w:eastAsia="pl-PL"/>
        </w:rPr>
      </w:pPr>
      <w:r w:rsidRPr="006E45F0">
        <w:rPr>
          <w:rFonts w:eastAsia="Times New Roman"/>
          <w:sz w:val="24"/>
          <w:szCs w:val="24"/>
          <w:lang w:eastAsia="pl-PL"/>
        </w:rPr>
        <w:lastRenderedPageBreak/>
        <w:t xml:space="preserve">Nie </w:t>
      </w:r>
      <w:r w:rsidRPr="006E45F0">
        <w:rPr>
          <w:rFonts w:eastAsia="Times New Roman"/>
          <w:sz w:val="24"/>
          <w:szCs w:val="24"/>
          <w:lang w:eastAsia="pl-PL"/>
        </w:rPr>
        <w:br/>
      </w:r>
      <w:r w:rsidRPr="006E45F0">
        <w:rPr>
          <w:rFonts w:eastAsia="Times New Roman"/>
          <w:b/>
          <w:bCs/>
          <w:sz w:val="24"/>
          <w:szCs w:val="24"/>
          <w:lang w:eastAsia="pl-PL"/>
        </w:rPr>
        <w:t xml:space="preserve">II.2) Rodzaj zamówienia: </w:t>
      </w:r>
      <w:r w:rsidRPr="006E45F0">
        <w:rPr>
          <w:rFonts w:eastAsia="Times New Roman"/>
          <w:sz w:val="24"/>
          <w:szCs w:val="24"/>
          <w:lang w:eastAsia="pl-PL"/>
        </w:rPr>
        <w:t xml:space="preserve">Roboty budowlane </w:t>
      </w:r>
      <w:r w:rsidRPr="006E45F0">
        <w:rPr>
          <w:rFonts w:eastAsia="Times New Roman"/>
          <w:sz w:val="24"/>
          <w:szCs w:val="24"/>
          <w:lang w:eastAsia="pl-PL"/>
        </w:rPr>
        <w:br/>
      </w:r>
      <w:r w:rsidRPr="006E45F0">
        <w:rPr>
          <w:rFonts w:eastAsia="Times New Roman"/>
          <w:b/>
          <w:bCs/>
          <w:sz w:val="24"/>
          <w:szCs w:val="24"/>
          <w:lang w:eastAsia="pl-PL"/>
        </w:rPr>
        <w:t>II.3) Informacja o możliwości składania ofert częściowych</w:t>
      </w:r>
      <w:r w:rsidRPr="006E45F0">
        <w:rPr>
          <w:rFonts w:eastAsia="Times New Roman"/>
          <w:sz w:val="24"/>
          <w:szCs w:val="24"/>
          <w:lang w:eastAsia="pl-PL"/>
        </w:rPr>
        <w:t xml:space="preserve"> </w:t>
      </w:r>
      <w:r w:rsidRPr="006E45F0">
        <w:rPr>
          <w:rFonts w:eastAsia="Times New Roman"/>
          <w:sz w:val="24"/>
          <w:szCs w:val="24"/>
          <w:lang w:eastAsia="pl-PL"/>
        </w:rPr>
        <w:br/>
        <w:t xml:space="preserve">Zamówienie podzielone jest na części: </w:t>
      </w:r>
    </w:p>
    <w:p w14:paraId="2EA05B53" w14:textId="4E202D1D"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r>
      <w:r w:rsidRPr="006E45F0">
        <w:rPr>
          <w:rFonts w:eastAsia="Times New Roman"/>
          <w:b/>
          <w:bCs/>
          <w:sz w:val="24"/>
          <w:szCs w:val="24"/>
          <w:lang w:eastAsia="pl-PL"/>
        </w:rPr>
        <w:t>Oferty lub wnioski o dopuszczenie do udziału w postępowaniu można składać w odniesieniu do:</w:t>
      </w:r>
      <w:r w:rsidRPr="006E45F0">
        <w:rPr>
          <w:rFonts w:eastAsia="Times New Roman"/>
          <w:sz w:val="24"/>
          <w:szCs w:val="24"/>
          <w:lang w:eastAsia="pl-PL"/>
        </w:rPr>
        <w:t xml:space="preserve"> </w:t>
      </w:r>
    </w:p>
    <w:p w14:paraId="58DC497B" w14:textId="4AD836DF" w:rsidR="006E45F0" w:rsidRPr="006E45F0" w:rsidRDefault="006E45F0" w:rsidP="00A672DC">
      <w:pPr>
        <w:rPr>
          <w:rFonts w:eastAsia="Times New Roman"/>
          <w:sz w:val="24"/>
          <w:szCs w:val="24"/>
          <w:lang w:eastAsia="pl-PL"/>
        </w:rPr>
      </w:pPr>
      <w:r w:rsidRPr="006E45F0">
        <w:rPr>
          <w:rFonts w:eastAsia="Times New Roman"/>
          <w:b/>
          <w:bCs/>
          <w:sz w:val="24"/>
          <w:szCs w:val="24"/>
          <w:lang w:eastAsia="pl-PL"/>
        </w:rPr>
        <w:t>Zamawiający zastrzega sobie prawo do udzielenia łącznie następujących części lub grup części:</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Maksymalna liczba części zamówienia, na które może zostać udzielone zamówienie jednemu wykonawcy:</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 xml:space="preserve">II.4) Krótki opis przedmiotu zamówienia </w:t>
      </w:r>
      <w:r w:rsidRPr="006E45F0">
        <w:rPr>
          <w:rFonts w:eastAsia="Times New Roman"/>
          <w:i/>
          <w:iCs/>
          <w:sz w:val="24"/>
          <w:szCs w:val="24"/>
          <w:lang w:eastAsia="pl-PL"/>
        </w:rPr>
        <w:t>(wielkość, zakres, rodzaj i ilość dostaw, usług lub robót budowlanych lub określenie zapotrzebowania i wymagań )</w:t>
      </w:r>
      <w:r w:rsidRPr="006E45F0">
        <w:rPr>
          <w:rFonts w:eastAsia="Times New Roman"/>
          <w:b/>
          <w:bCs/>
          <w:sz w:val="24"/>
          <w:szCs w:val="24"/>
          <w:lang w:eastAsia="pl-PL"/>
        </w:rPr>
        <w:t xml:space="preserve"> a w przypadku partnerstwa innowacyjnego - określenie zapotrzebowania na innowacyjny produkt, usługę lub roboty budowlane: </w:t>
      </w:r>
      <w:r w:rsidRPr="006E45F0">
        <w:rPr>
          <w:rFonts w:eastAsia="Times New Roman"/>
          <w:sz w:val="24"/>
          <w:szCs w:val="24"/>
          <w:lang w:eastAsia="pl-PL"/>
        </w:rPr>
        <w:t xml:space="preserve">Przedmiot zamówienia obejmuje budowę placów zabaw z wyposażeniem w miejscowości Strzałkowo, ul. Andrzejewskiego na działkach Nr 267/8 i 267/10 oraz w miejscowości Kornaty na działce Nr 101/2. Planowane roboty zakładają wykonanie placów zabaw oraz wykonanie ogrodzenia z furtką. Podstawowy zakres robót obejmuje: • uporządkowanie terenu, • roboty ziemne – </w:t>
      </w:r>
      <w:proofErr w:type="spellStart"/>
      <w:r w:rsidRPr="006E45F0">
        <w:rPr>
          <w:rFonts w:eastAsia="Times New Roman"/>
          <w:sz w:val="24"/>
          <w:szCs w:val="24"/>
          <w:lang w:eastAsia="pl-PL"/>
        </w:rPr>
        <w:t>wykorytowanie</w:t>
      </w:r>
      <w:proofErr w:type="spellEnd"/>
      <w:r w:rsidRPr="006E45F0">
        <w:rPr>
          <w:rFonts w:eastAsia="Times New Roman"/>
          <w:sz w:val="24"/>
          <w:szCs w:val="24"/>
          <w:lang w:eastAsia="pl-PL"/>
        </w:rPr>
        <w:t xml:space="preserve"> terenu pod nawierzchnię, • wykonanie nawierzchni piaskowej placu, • wykonanie utwardzenia z koski brukowej na powierzchni, • wykonanie </w:t>
      </w:r>
      <w:proofErr w:type="spellStart"/>
      <w:r w:rsidRPr="006E45F0">
        <w:rPr>
          <w:rFonts w:eastAsia="Times New Roman"/>
          <w:sz w:val="24"/>
          <w:szCs w:val="24"/>
          <w:lang w:eastAsia="pl-PL"/>
        </w:rPr>
        <w:t>nasadzeń</w:t>
      </w:r>
      <w:proofErr w:type="spellEnd"/>
      <w:r w:rsidRPr="006E45F0">
        <w:rPr>
          <w:rFonts w:eastAsia="Times New Roman"/>
          <w:sz w:val="24"/>
          <w:szCs w:val="24"/>
          <w:lang w:eastAsia="pl-PL"/>
        </w:rPr>
        <w:t xml:space="preserve"> ozdobnych (krzewy i drzewa) na powierzchni, • dostarczenie i montaż urządzeń zabawowych oraz tablicy, ławek i koszy, • wykonanie ogrodzenia placu z paneli siatkowych na słupkach stalowych, • montaż furtki, • roboty uzupełniające konieczne do wykonania zakresu podstawowego w obiekcie. Szczegółowy zakres zamówienia określają przedmiary robót, dokumentacja projektowa na podstawie, której Wykonawcy zobowiązani są do opracowania kosztorysu ofertowego. </w:t>
      </w:r>
      <w:r w:rsidRPr="006E45F0">
        <w:rPr>
          <w:rFonts w:eastAsia="Times New Roman"/>
          <w:sz w:val="24"/>
          <w:szCs w:val="24"/>
          <w:lang w:eastAsia="pl-PL"/>
        </w:rPr>
        <w:br/>
      </w:r>
      <w:r w:rsidRPr="006E45F0">
        <w:rPr>
          <w:rFonts w:eastAsia="Times New Roman"/>
          <w:b/>
          <w:bCs/>
          <w:sz w:val="24"/>
          <w:szCs w:val="24"/>
          <w:lang w:eastAsia="pl-PL"/>
        </w:rPr>
        <w:t xml:space="preserve">II.5) Główny kod CPV: </w:t>
      </w:r>
      <w:r w:rsidRPr="006E45F0">
        <w:rPr>
          <w:rFonts w:eastAsia="Times New Roman"/>
          <w:sz w:val="24"/>
          <w:szCs w:val="24"/>
          <w:lang w:eastAsia="pl-PL"/>
        </w:rPr>
        <w:t xml:space="preserve">45212140-9 </w:t>
      </w:r>
      <w:r w:rsidRPr="006E45F0">
        <w:rPr>
          <w:rFonts w:eastAsia="Times New Roman"/>
          <w:sz w:val="24"/>
          <w:szCs w:val="24"/>
          <w:lang w:eastAsia="pl-PL"/>
        </w:rPr>
        <w:br/>
      </w:r>
      <w:r w:rsidRPr="006E45F0">
        <w:rPr>
          <w:rFonts w:eastAsia="Times New Roman"/>
          <w:b/>
          <w:bCs/>
          <w:sz w:val="24"/>
          <w:szCs w:val="24"/>
          <w:lang w:eastAsia="pl-PL"/>
        </w:rPr>
        <w:t>Dodatkowe kody CPV:</w:t>
      </w:r>
      <w:r w:rsidRPr="006E45F0">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E45F0" w:rsidRPr="006E45F0" w14:paraId="791C52EF"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15FBD4B8"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Kod CPV</w:t>
            </w:r>
          </w:p>
        </w:tc>
      </w:tr>
      <w:tr w:rsidR="006E45F0" w:rsidRPr="006E45F0" w14:paraId="66B902C1"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4EA68E96"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37500000-3</w:t>
            </w:r>
          </w:p>
        </w:tc>
      </w:tr>
      <w:tr w:rsidR="006E45F0" w:rsidRPr="006E45F0" w14:paraId="6E1B22F7"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62ABA664"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39300000-5</w:t>
            </w:r>
          </w:p>
        </w:tc>
      </w:tr>
      <w:tr w:rsidR="006E45F0" w:rsidRPr="006E45F0" w14:paraId="41861389"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2219595D"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45233200-1</w:t>
            </w:r>
          </w:p>
        </w:tc>
      </w:tr>
    </w:tbl>
    <w:p w14:paraId="3B7A76B7" w14:textId="0F289D83"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br/>
      </w:r>
      <w:r w:rsidRPr="006E45F0">
        <w:rPr>
          <w:rFonts w:eastAsia="Times New Roman"/>
          <w:b/>
          <w:bCs/>
          <w:sz w:val="24"/>
          <w:szCs w:val="24"/>
          <w:lang w:eastAsia="pl-PL"/>
        </w:rPr>
        <w:t xml:space="preserve">II.6) Całkowita wartość zamówienia </w:t>
      </w:r>
      <w:r w:rsidRPr="006E45F0">
        <w:rPr>
          <w:rFonts w:eastAsia="Times New Roman"/>
          <w:i/>
          <w:iCs/>
          <w:sz w:val="24"/>
          <w:szCs w:val="24"/>
          <w:lang w:eastAsia="pl-PL"/>
        </w:rPr>
        <w:t>(jeżeli zamawiający podaje informacje o wartości zamówienia)</w:t>
      </w:r>
      <w:r w:rsidRPr="006E45F0">
        <w:rPr>
          <w:rFonts w:eastAsia="Times New Roman"/>
          <w:sz w:val="24"/>
          <w:szCs w:val="24"/>
          <w:lang w:eastAsia="pl-PL"/>
        </w:rPr>
        <w:t xml:space="preserve">: </w:t>
      </w:r>
      <w:r w:rsidRPr="006E45F0">
        <w:rPr>
          <w:rFonts w:eastAsia="Times New Roman"/>
          <w:sz w:val="24"/>
          <w:szCs w:val="24"/>
          <w:lang w:eastAsia="pl-PL"/>
        </w:rPr>
        <w:br/>
        <w:t xml:space="preserve">Wartość bez VAT: </w:t>
      </w:r>
      <w:r w:rsidRPr="006E45F0">
        <w:rPr>
          <w:rFonts w:eastAsia="Times New Roman"/>
          <w:sz w:val="24"/>
          <w:szCs w:val="24"/>
          <w:lang w:eastAsia="pl-PL"/>
        </w:rPr>
        <w:br/>
        <w:t xml:space="preserve">Waluta: </w:t>
      </w:r>
      <w:r w:rsidRPr="006E45F0">
        <w:rPr>
          <w:rFonts w:eastAsia="Times New Roman"/>
          <w:sz w:val="24"/>
          <w:szCs w:val="24"/>
          <w:lang w:eastAsia="pl-PL"/>
        </w:rPr>
        <w:br/>
      </w:r>
      <w:r w:rsidRPr="006E45F0">
        <w:rPr>
          <w:rFonts w:eastAsia="Times New Roman"/>
          <w:i/>
          <w:iCs/>
          <w:sz w:val="24"/>
          <w:szCs w:val="24"/>
          <w:lang w:eastAsia="pl-PL"/>
        </w:rPr>
        <w:t>(w przypadku umów ramowych lub dynamicznego systemu zakupów – szacunkowa całkowita maksymalna wartość w całym okresie obowiązywania umowy ramowej lub dynamicznego systemu zakupów)</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lastRenderedPageBreak/>
        <w:t xml:space="preserve">II.7) Czy przewiduje się udzielenie zamówień, o których mowa w art. 67 ust. 1 pkt 6 i 7 lub w art. 134 ust. 6 pkt 3 ustawy </w:t>
      </w:r>
      <w:proofErr w:type="spellStart"/>
      <w:r w:rsidRPr="006E45F0">
        <w:rPr>
          <w:rFonts w:eastAsia="Times New Roman"/>
          <w:b/>
          <w:bCs/>
          <w:sz w:val="24"/>
          <w:szCs w:val="24"/>
          <w:lang w:eastAsia="pl-PL"/>
        </w:rPr>
        <w:t>Pzp</w:t>
      </w:r>
      <w:proofErr w:type="spellEnd"/>
      <w:r w:rsidRPr="006E45F0">
        <w:rPr>
          <w:rFonts w:eastAsia="Times New Roman"/>
          <w:b/>
          <w:bCs/>
          <w:sz w:val="24"/>
          <w:szCs w:val="24"/>
          <w:lang w:eastAsia="pl-PL"/>
        </w:rPr>
        <w:t xml:space="preserve">: </w:t>
      </w:r>
      <w:r w:rsidRPr="006E45F0">
        <w:rPr>
          <w:rFonts w:eastAsia="Times New Roman"/>
          <w:sz w:val="24"/>
          <w:szCs w:val="24"/>
          <w:lang w:eastAsia="pl-PL"/>
        </w:rPr>
        <w:t xml:space="preserve">Nie </w:t>
      </w:r>
      <w:r w:rsidRPr="006E45F0">
        <w:rPr>
          <w:rFonts w:eastAsia="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II.8) Okres, w którym realizowane będzie zamówienie lub okres, na który została zawarta umowa ramowa lub okres, na który został ustanowiony dynamiczny system zakupów:</w:t>
      </w:r>
      <w:r w:rsidRPr="006E45F0">
        <w:rPr>
          <w:rFonts w:eastAsia="Times New Roman"/>
          <w:sz w:val="24"/>
          <w:szCs w:val="24"/>
          <w:lang w:eastAsia="pl-PL"/>
        </w:rPr>
        <w:t xml:space="preserve"> </w:t>
      </w:r>
      <w:r w:rsidRPr="006E45F0">
        <w:rPr>
          <w:rFonts w:eastAsia="Times New Roman"/>
          <w:sz w:val="24"/>
          <w:szCs w:val="24"/>
          <w:lang w:eastAsia="pl-PL"/>
        </w:rPr>
        <w:br/>
        <w:t>miesiącach:   </w:t>
      </w:r>
      <w:r w:rsidRPr="006E45F0">
        <w:rPr>
          <w:rFonts w:eastAsia="Times New Roman"/>
          <w:i/>
          <w:iCs/>
          <w:sz w:val="24"/>
          <w:szCs w:val="24"/>
          <w:lang w:eastAsia="pl-PL"/>
        </w:rPr>
        <w:t xml:space="preserve"> lub </w:t>
      </w:r>
      <w:r w:rsidRPr="006E45F0">
        <w:rPr>
          <w:rFonts w:eastAsia="Times New Roman"/>
          <w:b/>
          <w:bCs/>
          <w:sz w:val="24"/>
          <w:szCs w:val="24"/>
          <w:lang w:eastAsia="pl-PL"/>
        </w:rPr>
        <w:t>dniach:</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i/>
          <w:iCs/>
          <w:sz w:val="24"/>
          <w:szCs w:val="24"/>
          <w:lang w:eastAsia="pl-PL"/>
        </w:rPr>
        <w:t>lub</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 xml:space="preserve">data rozpoczęcia: </w:t>
      </w:r>
      <w:r w:rsidRPr="006E45F0">
        <w:rPr>
          <w:rFonts w:eastAsia="Times New Roman"/>
          <w:sz w:val="24"/>
          <w:szCs w:val="24"/>
          <w:lang w:eastAsia="pl-PL"/>
        </w:rPr>
        <w:t> </w:t>
      </w:r>
      <w:r w:rsidRPr="006E45F0">
        <w:rPr>
          <w:rFonts w:eastAsia="Times New Roman"/>
          <w:i/>
          <w:iCs/>
          <w:sz w:val="24"/>
          <w:szCs w:val="24"/>
          <w:lang w:eastAsia="pl-PL"/>
        </w:rPr>
        <w:t xml:space="preserve"> lub </w:t>
      </w:r>
      <w:r w:rsidRPr="006E45F0">
        <w:rPr>
          <w:rFonts w:eastAsia="Times New Roman"/>
          <w:b/>
          <w:bCs/>
          <w:sz w:val="24"/>
          <w:szCs w:val="24"/>
          <w:lang w:eastAsia="pl-PL"/>
        </w:rPr>
        <w:t xml:space="preserve">zakończenia: </w:t>
      </w:r>
      <w:r w:rsidRPr="006E45F0">
        <w:rPr>
          <w:rFonts w:eastAsia="Times New Roman"/>
          <w:sz w:val="24"/>
          <w:szCs w:val="24"/>
          <w:lang w:eastAsia="pl-PL"/>
        </w:rPr>
        <w:t xml:space="preserve">2018-09-14 </w:t>
      </w:r>
      <w:r w:rsidRPr="006E45F0">
        <w:rPr>
          <w:rFonts w:eastAsia="Times New Roman"/>
          <w:sz w:val="24"/>
          <w:szCs w:val="24"/>
          <w:lang w:eastAsia="pl-PL"/>
        </w:rPr>
        <w:br/>
      </w:r>
      <w:r w:rsidRPr="006E45F0">
        <w:rPr>
          <w:rFonts w:eastAsia="Times New Roman"/>
          <w:b/>
          <w:bCs/>
          <w:sz w:val="24"/>
          <w:szCs w:val="24"/>
          <w:lang w:eastAsia="pl-PL"/>
        </w:rPr>
        <w:t xml:space="preserve">II.9) Informacje dodatkowe: </w:t>
      </w:r>
    </w:p>
    <w:p w14:paraId="64292CB6" w14:textId="77777777" w:rsidR="006E45F0" w:rsidRPr="006E45F0" w:rsidRDefault="006E45F0" w:rsidP="006E45F0">
      <w:pPr>
        <w:spacing w:line="450" w:lineRule="atLeast"/>
        <w:rPr>
          <w:rFonts w:eastAsia="Times New Roman"/>
          <w:b/>
          <w:bCs/>
          <w:sz w:val="27"/>
          <w:szCs w:val="27"/>
          <w:lang w:eastAsia="pl-PL"/>
        </w:rPr>
      </w:pPr>
      <w:r w:rsidRPr="006E45F0">
        <w:rPr>
          <w:rFonts w:eastAsia="Times New Roman"/>
          <w:b/>
          <w:bCs/>
          <w:sz w:val="27"/>
          <w:szCs w:val="27"/>
          <w:u w:val="single"/>
          <w:lang w:eastAsia="pl-PL"/>
        </w:rPr>
        <w:t xml:space="preserve">SEKCJA III: INFORMACJE O CHARAKTERZE PRAWNYM, EKONOMICZNYM, FINANSOWYM I TECHNICZNYM </w:t>
      </w:r>
    </w:p>
    <w:p w14:paraId="1AA520FB"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III.1) WARUNKI UDZIAŁU W POSTĘPOWANIU </w:t>
      </w:r>
    </w:p>
    <w:p w14:paraId="4BEEEF03" w14:textId="77777777" w:rsidR="006E45F0" w:rsidRPr="006E45F0" w:rsidRDefault="006E45F0" w:rsidP="003457AC">
      <w:pPr>
        <w:rPr>
          <w:rFonts w:eastAsia="Times New Roman"/>
          <w:sz w:val="24"/>
          <w:szCs w:val="24"/>
          <w:lang w:eastAsia="pl-PL"/>
        </w:rPr>
      </w:pPr>
      <w:r w:rsidRPr="006E45F0">
        <w:rPr>
          <w:rFonts w:eastAsia="Times New Roman"/>
          <w:b/>
          <w:bCs/>
          <w:sz w:val="24"/>
          <w:szCs w:val="24"/>
          <w:lang w:eastAsia="pl-PL"/>
        </w:rPr>
        <w:t>III.1.1) Kompetencje lub uprawnienia do prowadzenia określonej działalności zawodowej, o ile wynika to z odrębnych przepisów</w:t>
      </w:r>
      <w:r w:rsidRPr="006E45F0">
        <w:rPr>
          <w:rFonts w:eastAsia="Times New Roman"/>
          <w:sz w:val="24"/>
          <w:szCs w:val="24"/>
          <w:lang w:eastAsia="pl-PL"/>
        </w:rPr>
        <w:t xml:space="preserve"> </w:t>
      </w:r>
      <w:r w:rsidRPr="006E45F0">
        <w:rPr>
          <w:rFonts w:eastAsia="Times New Roman"/>
          <w:sz w:val="24"/>
          <w:szCs w:val="24"/>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 xml:space="preserve">III.1.2) Sytuacja finansowa lub ekonomiczna </w:t>
      </w:r>
      <w:r w:rsidRPr="006E45F0">
        <w:rPr>
          <w:rFonts w:eastAsia="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300 000,00zł. Zamawiający dokona oceny spełnienia warunku udziału w postępowaniu w tym zakresie na podstawie oświadczenia o spełnianiu warunków udziału w postępowaniu, o którym mowa w rozdziale VI ust. 1 pkt 2 SIWZ;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 xml:space="preserve">III.1.3) Zdolność techniczna lub zawodowa </w:t>
      </w:r>
      <w:r w:rsidRPr="006E45F0">
        <w:rPr>
          <w:rFonts w:eastAsia="Times New Roman"/>
          <w:sz w:val="24"/>
          <w:szCs w:val="24"/>
          <w:lang w:eastAsia="pl-PL"/>
        </w:rPr>
        <w:br/>
        <w:t xml:space="preserve">Określenie warunków: Zamawiający uzna warunek za spełniony, jeżeli Wykonawca wykaże, że: 3.1) wykonali co najmniej dwie roboty odpowiadające swoim rodzajem robotom budowlanym stanowiącym przedmiot zamówienia o wartości nie mniejszej niż 100 000,00 zł brutto (słownie: sto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w:t>
      </w:r>
      <w:r w:rsidRPr="006E45F0">
        <w:rPr>
          <w:rFonts w:eastAsia="Times New Roman"/>
          <w:sz w:val="24"/>
          <w:szCs w:val="24"/>
          <w:lang w:eastAsia="pl-PL"/>
        </w:rPr>
        <w:lastRenderedPageBreak/>
        <w:t xml:space="preserve">jest w stanie uzyskać tych dokumentów – inne dokumenty; 3.2) warunek ten zostanie spełniony jeśli wykonawca przedstawi, że dysponuje lub będzie dysponował osobami posiadającymi uprawnienia budowlane w specjalności konstrukcyjno-budowlanej oraz do pełnienia funkcji kierownika robót bez ograniczeń . Przez uprawnienia budowlane rozumie się uprawnienia do sprawowania samodzielnych funkcji technicznych w budownictwie, wydane na podstawie ustawy Prawo budowlane (Dz. U. 2017, poz. 1332 ze </w:t>
      </w:r>
      <w:proofErr w:type="spellStart"/>
      <w:r w:rsidRPr="006E45F0">
        <w:rPr>
          <w:rFonts w:eastAsia="Times New Roman"/>
          <w:sz w:val="24"/>
          <w:szCs w:val="24"/>
          <w:lang w:eastAsia="pl-PL"/>
        </w:rPr>
        <w:t>zm</w:t>
      </w:r>
      <w:proofErr w:type="spellEnd"/>
      <w:r w:rsidRPr="006E45F0">
        <w:rPr>
          <w:rFonts w:eastAsia="Times New Roman"/>
          <w:sz w:val="24"/>
          <w:szCs w:val="24"/>
          <w:lang w:eastAsia="pl-PL"/>
        </w:rPr>
        <w:t xml:space="preserve">). oraz rozporządzenia Ministra Transportu i Budownictwa w sprawie samodzielnych funkcji technicznych w budownictwie (Dz. U. z 2014 r., poz. 1278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2017, poz. 1332 ze </w:t>
      </w:r>
      <w:proofErr w:type="spellStart"/>
      <w:r w:rsidRPr="006E45F0">
        <w:rPr>
          <w:rFonts w:eastAsia="Times New Roman"/>
          <w:sz w:val="24"/>
          <w:szCs w:val="24"/>
          <w:lang w:eastAsia="pl-PL"/>
        </w:rPr>
        <w:t>zm</w:t>
      </w:r>
      <w:proofErr w:type="spellEnd"/>
      <w:r w:rsidRPr="006E45F0">
        <w:rPr>
          <w:rFonts w:eastAsia="Times New Roman"/>
          <w:sz w:val="24"/>
          <w:szCs w:val="24"/>
          <w:lang w:eastAsia="pl-PL"/>
        </w:rPr>
        <w:t xml:space="preserve">). </w:t>
      </w:r>
      <w:r w:rsidRPr="006E45F0">
        <w:rPr>
          <w:rFonts w:eastAsia="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6E45F0">
        <w:rPr>
          <w:rFonts w:eastAsia="Times New Roman"/>
          <w:sz w:val="24"/>
          <w:szCs w:val="24"/>
          <w:lang w:eastAsia="pl-PL"/>
        </w:rPr>
        <w:br/>
        <w:t xml:space="preserve">Informacje dodatkowe: </w:t>
      </w:r>
    </w:p>
    <w:p w14:paraId="285417EA"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III.2) PODSTAWY WYKLUCZENIA </w:t>
      </w:r>
    </w:p>
    <w:p w14:paraId="3D262CF9" w14:textId="3F9F37E8" w:rsidR="006E45F0" w:rsidRPr="006E45F0" w:rsidRDefault="006E45F0" w:rsidP="003457AC">
      <w:pPr>
        <w:rPr>
          <w:rFonts w:eastAsia="Times New Roman"/>
          <w:sz w:val="24"/>
          <w:szCs w:val="24"/>
          <w:lang w:eastAsia="pl-PL"/>
        </w:rPr>
      </w:pPr>
      <w:r w:rsidRPr="006E45F0">
        <w:rPr>
          <w:rFonts w:eastAsia="Times New Roman"/>
          <w:b/>
          <w:bCs/>
          <w:sz w:val="24"/>
          <w:szCs w:val="24"/>
          <w:lang w:eastAsia="pl-PL"/>
        </w:rPr>
        <w:t xml:space="preserve">III.2.1) Podstawy wykluczenia określone w art. 24 ust. 1 ustawy </w:t>
      </w:r>
      <w:proofErr w:type="spellStart"/>
      <w:r w:rsidRPr="006E45F0">
        <w:rPr>
          <w:rFonts w:eastAsia="Times New Roman"/>
          <w:b/>
          <w:bCs/>
          <w:sz w:val="24"/>
          <w:szCs w:val="24"/>
          <w:lang w:eastAsia="pl-PL"/>
        </w:rPr>
        <w:t>Pzp</w:t>
      </w:r>
      <w:proofErr w:type="spellEnd"/>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 xml:space="preserve">III.2.2) Zamawiający przewiduje wykluczenie wykonawcy na podstawie art. 24 ust. 5 ustawy </w:t>
      </w:r>
      <w:proofErr w:type="spellStart"/>
      <w:r w:rsidRPr="006E45F0">
        <w:rPr>
          <w:rFonts w:eastAsia="Times New Roman"/>
          <w:b/>
          <w:bCs/>
          <w:sz w:val="24"/>
          <w:szCs w:val="24"/>
          <w:lang w:eastAsia="pl-PL"/>
        </w:rPr>
        <w:t>Pzp</w:t>
      </w:r>
      <w:proofErr w:type="spellEnd"/>
      <w:r w:rsidRPr="006E45F0">
        <w:rPr>
          <w:rFonts w:eastAsia="Times New Roman"/>
          <w:sz w:val="24"/>
          <w:szCs w:val="24"/>
          <w:lang w:eastAsia="pl-PL"/>
        </w:rPr>
        <w:t xml:space="preserve"> Tak Zamawiający przewiduje następujące fakultatywne podstawy wykluczenia: Tak (podstawa wykluczenia określona w art. 24 ust. 5 pkt 1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w:t>
      </w:r>
      <w:r w:rsidRPr="006E45F0">
        <w:rPr>
          <w:rFonts w:eastAsia="Times New Roman"/>
          <w:sz w:val="24"/>
          <w:szCs w:val="24"/>
          <w:lang w:eastAsia="pl-PL"/>
        </w:rPr>
        <w:br/>
        <w:t xml:space="preserve">Tak (podstawa wykluczenia określona w art. 24 ust. 5 pkt 2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w:t>
      </w:r>
      <w:r w:rsidRPr="006E45F0">
        <w:rPr>
          <w:rFonts w:eastAsia="Times New Roman"/>
          <w:sz w:val="24"/>
          <w:szCs w:val="24"/>
          <w:lang w:eastAsia="pl-PL"/>
        </w:rPr>
        <w:br/>
        <w:t xml:space="preserve">Tak (podstawa wykluczenia określona w art. 24 ust. 5 pkt 5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w:t>
      </w:r>
      <w:r w:rsidRPr="006E45F0">
        <w:rPr>
          <w:rFonts w:eastAsia="Times New Roman"/>
          <w:sz w:val="24"/>
          <w:szCs w:val="24"/>
          <w:lang w:eastAsia="pl-PL"/>
        </w:rPr>
        <w:br/>
        <w:t xml:space="preserve">Tak (podstawa wykluczenia określona w art. 24 ust. 5 pkt 8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w:t>
      </w:r>
    </w:p>
    <w:p w14:paraId="7C981270"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7108458D"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Oświadczenie o niepodleganiu wykluczeniu oraz spełnianiu warunków udziału w postępowaniu </w:t>
      </w:r>
      <w:r w:rsidRPr="006E45F0">
        <w:rPr>
          <w:rFonts w:eastAsia="Times New Roman"/>
          <w:sz w:val="24"/>
          <w:szCs w:val="24"/>
          <w:lang w:eastAsia="pl-PL"/>
        </w:rPr>
        <w:br/>
        <w:t xml:space="preserve">Tak </w:t>
      </w:r>
      <w:r w:rsidRPr="006E45F0">
        <w:rPr>
          <w:rFonts w:eastAsia="Times New Roman"/>
          <w:sz w:val="24"/>
          <w:szCs w:val="24"/>
          <w:lang w:eastAsia="pl-PL"/>
        </w:rPr>
        <w:br/>
      </w:r>
      <w:r w:rsidRPr="006E45F0">
        <w:rPr>
          <w:rFonts w:eastAsia="Times New Roman"/>
          <w:b/>
          <w:bCs/>
          <w:sz w:val="24"/>
          <w:szCs w:val="24"/>
          <w:lang w:eastAsia="pl-PL"/>
        </w:rPr>
        <w:t xml:space="preserve">Oświadczenie o spełnianiu kryteriów selekcji </w:t>
      </w:r>
      <w:r w:rsidRPr="006E45F0">
        <w:rPr>
          <w:rFonts w:eastAsia="Times New Roman"/>
          <w:sz w:val="24"/>
          <w:szCs w:val="24"/>
          <w:lang w:eastAsia="pl-PL"/>
        </w:rPr>
        <w:br/>
        <w:t xml:space="preserve">Nie </w:t>
      </w:r>
    </w:p>
    <w:p w14:paraId="65611D98"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59B9354C" w14:textId="77777777" w:rsidR="006E45F0" w:rsidRPr="006E45F0" w:rsidRDefault="006E45F0" w:rsidP="003457AC">
      <w:pPr>
        <w:rPr>
          <w:rFonts w:eastAsia="Times New Roman"/>
          <w:sz w:val="24"/>
          <w:szCs w:val="24"/>
          <w:lang w:eastAsia="pl-PL"/>
        </w:rPr>
      </w:pPr>
      <w:r w:rsidRPr="006E45F0">
        <w:rPr>
          <w:rFonts w:eastAsia="Times New Roman"/>
          <w:sz w:val="24"/>
          <w:szCs w:val="24"/>
          <w:lang w:eastAsia="pl-PL"/>
        </w:rPr>
        <w:lastRenderedPageBreak/>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6E45F0">
        <w:rPr>
          <w:rFonts w:eastAsia="Times New Roman"/>
          <w:sz w:val="24"/>
          <w:szCs w:val="24"/>
          <w:lang w:eastAsia="pl-PL"/>
        </w:rPr>
        <w:t>siwz</w:t>
      </w:r>
      <w:proofErr w:type="spellEnd"/>
      <w:r w:rsidRPr="006E45F0">
        <w:rPr>
          <w:rFonts w:eastAsia="Times New Roman"/>
          <w:sz w:val="24"/>
          <w:szCs w:val="24"/>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6E45F0">
        <w:rPr>
          <w:rFonts w:eastAsia="Times New Roman"/>
          <w:sz w:val="24"/>
          <w:szCs w:val="24"/>
          <w:lang w:eastAsia="pl-PL"/>
        </w:rPr>
        <w:t>siwz</w:t>
      </w:r>
      <w:proofErr w:type="spellEnd"/>
      <w:r w:rsidRPr="006E45F0">
        <w:rPr>
          <w:rFonts w:eastAsia="Times New Roman"/>
          <w:sz w:val="24"/>
          <w:szCs w:val="24"/>
          <w:lang w:eastAsia="pl-PL"/>
        </w:rPr>
        <w:t xml:space="preserve">; 6) dokument potwierdzający, że wykonawca jest ubezpieczony od odpowiedzialności cywilnej w zakresie prowadzonej działalności związanej z przedmiotem zamówienia </w:t>
      </w:r>
    </w:p>
    <w:p w14:paraId="313E7FB9"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45B6B140" w14:textId="5A308809" w:rsidR="006E45F0" w:rsidRPr="006E45F0" w:rsidRDefault="006E45F0" w:rsidP="003457AC">
      <w:pPr>
        <w:rPr>
          <w:rFonts w:eastAsia="Times New Roman"/>
          <w:sz w:val="24"/>
          <w:szCs w:val="24"/>
          <w:lang w:eastAsia="pl-PL"/>
        </w:rPr>
      </w:pPr>
      <w:r w:rsidRPr="006E45F0">
        <w:rPr>
          <w:rFonts w:eastAsia="Times New Roman"/>
          <w:b/>
          <w:bCs/>
          <w:sz w:val="24"/>
          <w:szCs w:val="24"/>
          <w:lang w:eastAsia="pl-PL"/>
        </w:rPr>
        <w:t>III.5.1) W ZAKRESIE SPEŁNIANIA WARUNKÓW UDZIAŁU W POSTĘPOWANIU:</w:t>
      </w:r>
      <w:r w:rsidRPr="006E45F0">
        <w:rPr>
          <w:rFonts w:eastAsia="Times New Roman"/>
          <w:sz w:val="24"/>
          <w:szCs w:val="24"/>
          <w:lang w:eastAsia="pl-PL"/>
        </w:rPr>
        <w:t xml:space="preserve"> </w:t>
      </w:r>
      <w:r w:rsidRPr="006E45F0">
        <w:rPr>
          <w:rFonts w:eastAsia="Times New Roman"/>
          <w:sz w:val="24"/>
          <w:szCs w:val="24"/>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w:t>
      </w:r>
      <w:r w:rsidRPr="006E45F0">
        <w:rPr>
          <w:rFonts w:eastAsia="Times New Roman"/>
          <w:sz w:val="24"/>
          <w:szCs w:val="24"/>
          <w:lang w:eastAsia="pl-PL"/>
        </w:rPr>
        <w:lastRenderedPageBreak/>
        <w:t xml:space="preserve">ubiegających się o udzielenie zamówienia oświadczenia o których mowa w ust. 1 pkt 1 i 2 składa każdy z wykonawców osobno. 3) kosztorys ofertowy opracowany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6E45F0">
        <w:rPr>
          <w:rFonts w:eastAsia="Times New Roman"/>
          <w:sz w:val="24"/>
          <w:szCs w:val="24"/>
          <w:lang w:eastAsia="pl-PL"/>
        </w:rPr>
        <w:t>późn</w:t>
      </w:r>
      <w:proofErr w:type="spellEnd"/>
      <w:r w:rsidRPr="006E45F0">
        <w:rPr>
          <w:rFonts w:eastAsia="Times New Roman"/>
          <w:sz w:val="24"/>
          <w:szCs w:val="24"/>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r w:rsidRPr="006E45F0">
        <w:rPr>
          <w:rFonts w:eastAsia="Times New Roman"/>
          <w:sz w:val="24"/>
          <w:szCs w:val="24"/>
          <w:lang w:eastAsia="pl-PL"/>
        </w:rPr>
        <w:br/>
      </w:r>
      <w:r w:rsidRPr="006E45F0">
        <w:rPr>
          <w:rFonts w:eastAsia="Times New Roman"/>
          <w:b/>
          <w:bCs/>
          <w:sz w:val="24"/>
          <w:szCs w:val="24"/>
          <w:lang w:eastAsia="pl-PL"/>
        </w:rPr>
        <w:t>III.5.2) W ZAKRESIE KRYTERIÓW SELEKCJI:</w:t>
      </w:r>
      <w:r w:rsidRPr="006E45F0">
        <w:rPr>
          <w:rFonts w:eastAsia="Times New Roman"/>
          <w:sz w:val="24"/>
          <w:szCs w:val="24"/>
          <w:lang w:eastAsia="pl-PL"/>
        </w:rPr>
        <w:t xml:space="preserve"> </w:t>
      </w:r>
    </w:p>
    <w:p w14:paraId="0CBAC450"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7409DF4A" w14:textId="77777777" w:rsidR="006E45F0" w:rsidRPr="006E45F0" w:rsidRDefault="006E45F0" w:rsidP="006E45F0">
      <w:pPr>
        <w:spacing w:line="450" w:lineRule="atLeast"/>
        <w:rPr>
          <w:rFonts w:eastAsia="Times New Roman"/>
          <w:sz w:val="24"/>
          <w:szCs w:val="24"/>
          <w:lang w:eastAsia="pl-PL"/>
        </w:rPr>
      </w:pPr>
      <w:r w:rsidRPr="006E45F0">
        <w:rPr>
          <w:rFonts w:eastAsia="Times New Roman"/>
          <w:b/>
          <w:bCs/>
          <w:sz w:val="24"/>
          <w:szCs w:val="24"/>
          <w:lang w:eastAsia="pl-PL"/>
        </w:rPr>
        <w:t xml:space="preserve">III.7) INNE DOKUMENTY NIE WYMIENIONE W pkt III.3) - III.6) </w:t>
      </w:r>
    </w:p>
    <w:p w14:paraId="39C81CDC" w14:textId="77777777" w:rsidR="006E45F0" w:rsidRPr="006E45F0" w:rsidRDefault="006E45F0" w:rsidP="006E45F0">
      <w:pPr>
        <w:spacing w:line="450" w:lineRule="atLeast"/>
        <w:rPr>
          <w:rFonts w:eastAsia="Times New Roman"/>
          <w:b/>
          <w:bCs/>
          <w:sz w:val="27"/>
          <w:szCs w:val="27"/>
          <w:lang w:eastAsia="pl-PL"/>
        </w:rPr>
      </w:pPr>
      <w:r w:rsidRPr="006E45F0">
        <w:rPr>
          <w:rFonts w:eastAsia="Times New Roman"/>
          <w:b/>
          <w:bCs/>
          <w:sz w:val="27"/>
          <w:szCs w:val="27"/>
          <w:u w:val="single"/>
          <w:lang w:eastAsia="pl-PL"/>
        </w:rPr>
        <w:t xml:space="preserve">SEKCJA IV: PROCEDURA </w:t>
      </w:r>
    </w:p>
    <w:p w14:paraId="4D07EAE1" w14:textId="77777777" w:rsidR="006E45F0" w:rsidRPr="006E45F0" w:rsidRDefault="006E45F0" w:rsidP="003457AC">
      <w:pPr>
        <w:rPr>
          <w:rFonts w:eastAsia="Times New Roman"/>
          <w:sz w:val="24"/>
          <w:szCs w:val="24"/>
          <w:lang w:eastAsia="pl-PL"/>
        </w:rPr>
      </w:pPr>
      <w:r w:rsidRPr="006E45F0">
        <w:rPr>
          <w:rFonts w:eastAsia="Times New Roman"/>
          <w:b/>
          <w:bCs/>
          <w:sz w:val="24"/>
          <w:szCs w:val="24"/>
          <w:lang w:eastAsia="pl-PL"/>
        </w:rPr>
        <w:t xml:space="preserve">IV.1) OPIS </w:t>
      </w:r>
      <w:r w:rsidRPr="006E45F0">
        <w:rPr>
          <w:rFonts w:eastAsia="Times New Roman"/>
          <w:sz w:val="24"/>
          <w:szCs w:val="24"/>
          <w:lang w:eastAsia="pl-PL"/>
        </w:rPr>
        <w:br/>
      </w:r>
      <w:r w:rsidRPr="006E45F0">
        <w:rPr>
          <w:rFonts w:eastAsia="Times New Roman"/>
          <w:b/>
          <w:bCs/>
          <w:sz w:val="24"/>
          <w:szCs w:val="24"/>
          <w:lang w:eastAsia="pl-PL"/>
        </w:rPr>
        <w:t xml:space="preserve">IV.1.1) Tryb udzielenia zamówienia: </w:t>
      </w:r>
      <w:r w:rsidRPr="006E45F0">
        <w:rPr>
          <w:rFonts w:eastAsia="Times New Roman"/>
          <w:sz w:val="24"/>
          <w:szCs w:val="24"/>
          <w:lang w:eastAsia="pl-PL"/>
        </w:rPr>
        <w:t xml:space="preserve">Przetarg nieograniczony </w:t>
      </w:r>
      <w:r w:rsidRPr="006E45F0">
        <w:rPr>
          <w:rFonts w:eastAsia="Times New Roman"/>
          <w:sz w:val="24"/>
          <w:szCs w:val="24"/>
          <w:lang w:eastAsia="pl-PL"/>
        </w:rPr>
        <w:br/>
      </w:r>
      <w:r w:rsidRPr="006E45F0">
        <w:rPr>
          <w:rFonts w:eastAsia="Times New Roman"/>
          <w:b/>
          <w:bCs/>
          <w:sz w:val="24"/>
          <w:szCs w:val="24"/>
          <w:lang w:eastAsia="pl-PL"/>
        </w:rPr>
        <w:t>IV.1.2) Zamawiający żąda wniesienia wadium:</w:t>
      </w:r>
      <w:r w:rsidRPr="006E45F0">
        <w:rPr>
          <w:rFonts w:eastAsia="Times New Roman"/>
          <w:sz w:val="24"/>
          <w:szCs w:val="24"/>
          <w:lang w:eastAsia="pl-PL"/>
        </w:rPr>
        <w:t xml:space="preserve"> </w:t>
      </w:r>
    </w:p>
    <w:p w14:paraId="4DA08588" w14:textId="12DFA96C" w:rsidR="006E45F0" w:rsidRPr="006E45F0" w:rsidRDefault="006E45F0" w:rsidP="003457AC">
      <w:pPr>
        <w:rPr>
          <w:rFonts w:eastAsia="Times New Roman"/>
          <w:sz w:val="24"/>
          <w:szCs w:val="24"/>
          <w:lang w:eastAsia="pl-PL"/>
        </w:rPr>
      </w:pPr>
      <w:r w:rsidRPr="006E45F0">
        <w:rPr>
          <w:rFonts w:eastAsia="Times New Roman"/>
          <w:sz w:val="24"/>
          <w:szCs w:val="24"/>
          <w:lang w:eastAsia="pl-PL"/>
        </w:rPr>
        <w:t xml:space="preserve">Tak </w:t>
      </w:r>
      <w:r w:rsidRPr="006E45F0">
        <w:rPr>
          <w:rFonts w:eastAsia="Times New Roman"/>
          <w:sz w:val="24"/>
          <w:szCs w:val="24"/>
          <w:lang w:eastAsia="pl-PL"/>
        </w:rPr>
        <w:br/>
        <w:t xml:space="preserve">Informacja na temat wadium </w:t>
      </w:r>
      <w:r w:rsidRPr="006E45F0">
        <w:rPr>
          <w:rFonts w:eastAsia="Times New Roman"/>
          <w:sz w:val="24"/>
          <w:szCs w:val="24"/>
          <w:lang w:eastAsia="pl-PL"/>
        </w:rPr>
        <w:br/>
        <w:t xml:space="preserve">1.Wykonawca w terminie do upływu terminu składania ofert wniesie wadium w wysokości: 5 000,00zł (słownie: pięć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„Budowa placów zabaw z wyposażeniem w miejscowości Strzałkowo ul. Andrzejewskiego na działkach Nr 267/8 i 267/10 oraz w miejscowości Kornaty na działce Nr 101/2”.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w:t>
      </w:r>
      <w:r w:rsidRPr="006E45F0">
        <w:rPr>
          <w:rFonts w:eastAsia="Times New Roman"/>
          <w:sz w:val="24"/>
          <w:szCs w:val="24"/>
          <w:lang w:eastAsia="pl-PL"/>
        </w:rPr>
        <w:lastRenderedPageBreak/>
        <w:t xml:space="preserve">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6E45F0">
        <w:rPr>
          <w:rFonts w:eastAsia="Times New Roman"/>
          <w:sz w:val="24"/>
          <w:szCs w:val="24"/>
          <w:lang w:eastAsia="pl-PL"/>
        </w:rPr>
        <w:br/>
      </w:r>
      <w:r w:rsidRPr="006E45F0">
        <w:rPr>
          <w:rFonts w:eastAsia="Times New Roman"/>
          <w:b/>
          <w:bCs/>
          <w:sz w:val="24"/>
          <w:szCs w:val="24"/>
          <w:lang w:eastAsia="pl-PL"/>
        </w:rPr>
        <w:t>IV.1.3) Przewiduje się udzielenie zaliczek na poczet wykonania zamówienia:</w:t>
      </w:r>
      <w:r w:rsidRPr="006E45F0">
        <w:rPr>
          <w:rFonts w:eastAsia="Times New Roman"/>
          <w:sz w:val="24"/>
          <w:szCs w:val="24"/>
          <w:lang w:eastAsia="pl-PL"/>
        </w:rPr>
        <w:t xml:space="preserve"> </w:t>
      </w:r>
    </w:p>
    <w:p w14:paraId="222F9550"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Należy podać informacje na temat udzielania zaliczek: </w:t>
      </w:r>
      <w:r w:rsidRPr="006E45F0">
        <w:rPr>
          <w:rFonts w:eastAsia="Times New Roman"/>
          <w:sz w:val="24"/>
          <w:szCs w:val="24"/>
          <w:lang w:eastAsia="pl-PL"/>
        </w:rPr>
        <w:br/>
      </w:r>
    </w:p>
    <w:p w14:paraId="167FEEEA"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br/>
      </w:r>
      <w:r w:rsidRPr="006E45F0">
        <w:rPr>
          <w:rFonts w:eastAsia="Times New Roman"/>
          <w:b/>
          <w:bCs/>
          <w:sz w:val="24"/>
          <w:szCs w:val="24"/>
          <w:lang w:eastAsia="pl-PL"/>
        </w:rPr>
        <w:t xml:space="preserve">IV.1.4) Wymaga się złożenia ofert w postaci katalogów elektronicznych lub dołączenia do ofert katalogów elektronicznych: </w:t>
      </w:r>
    </w:p>
    <w:p w14:paraId="41AB195E" w14:textId="495602FA"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Dopuszcza się złożenie ofert w postaci katalogów elektronicznych lub dołączenia do ofert katalogów elektronicznych: </w:t>
      </w:r>
      <w:r w:rsidRPr="006E45F0">
        <w:rPr>
          <w:rFonts w:eastAsia="Times New Roman"/>
          <w:sz w:val="24"/>
          <w:szCs w:val="24"/>
          <w:lang w:eastAsia="pl-PL"/>
        </w:rPr>
        <w:br/>
        <w:t xml:space="preserve">Nie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 xml:space="preserve">IV.1.5.) Wymaga się złożenia oferty wariantowej: </w:t>
      </w:r>
    </w:p>
    <w:p w14:paraId="7886AF01" w14:textId="03CAE40A"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Nie </w:t>
      </w:r>
      <w:r w:rsidRPr="006E45F0">
        <w:rPr>
          <w:rFonts w:eastAsia="Times New Roman"/>
          <w:sz w:val="24"/>
          <w:szCs w:val="24"/>
          <w:lang w:eastAsia="pl-PL"/>
        </w:rPr>
        <w:br/>
        <w:t xml:space="preserve">Dopuszcza się złożenie oferty wariantowej </w:t>
      </w:r>
      <w:r w:rsidRPr="006E45F0">
        <w:rPr>
          <w:rFonts w:eastAsia="Times New Roman"/>
          <w:sz w:val="24"/>
          <w:szCs w:val="24"/>
          <w:lang w:eastAsia="pl-PL"/>
        </w:rPr>
        <w:br/>
        <w:t xml:space="preserve">Nie </w:t>
      </w:r>
      <w:r w:rsidRPr="006E45F0">
        <w:rPr>
          <w:rFonts w:eastAsia="Times New Roman"/>
          <w:sz w:val="24"/>
          <w:szCs w:val="24"/>
          <w:lang w:eastAsia="pl-PL"/>
        </w:rPr>
        <w:br/>
        <w:t xml:space="preserve">Złożenie oferty wariantowej dopuszcza się tylko z jednoczesnym złożeniem oferty zasadniczej: </w:t>
      </w:r>
      <w:r w:rsidRPr="006E45F0">
        <w:rPr>
          <w:rFonts w:eastAsia="Times New Roman"/>
          <w:sz w:val="24"/>
          <w:szCs w:val="24"/>
          <w:lang w:eastAsia="pl-PL"/>
        </w:rPr>
        <w:br/>
      </w:r>
      <w:r w:rsidRPr="006E45F0">
        <w:rPr>
          <w:rFonts w:eastAsia="Times New Roman"/>
          <w:b/>
          <w:bCs/>
          <w:sz w:val="24"/>
          <w:szCs w:val="24"/>
          <w:lang w:eastAsia="pl-PL"/>
        </w:rPr>
        <w:lastRenderedPageBreak/>
        <w:t xml:space="preserve">IV.1.6) Przewidywana liczba wykonawców, którzy zostaną zaproszeni do udziału w postępowaniu </w:t>
      </w:r>
      <w:r w:rsidRPr="006E45F0">
        <w:rPr>
          <w:rFonts w:eastAsia="Times New Roman"/>
          <w:sz w:val="24"/>
          <w:szCs w:val="24"/>
          <w:lang w:eastAsia="pl-PL"/>
        </w:rPr>
        <w:br/>
      </w:r>
      <w:r w:rsidRPr="006E45F0">
        <w:rPr>
          <w:rFonts w:eastAsia="Times New Roman"/>
          <w:i/>
          <w:iCs/>
          <w:sz w:val="24"/>
          <w:szCs w:val="24"/>
          <w:lang w:eastAsia="pl-PL"/>
        </w:rPr>
        <w:t xml:space="preserve">(przetarg ograniczony, negocjacje z ogłoszeniem, dialog konkurencyjny, partnerstwo innowacyjne) </w:t>
      </w:r>
    </w:p>
    <w:p w14:paraId="0506DB6C" w14:textId="6BB74B7B"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Liczba wykonawców   </w:t>
      </w:r>
      <w:r w:rsidRPr="006E45F0">
        <w:rPr>
          <w:rFonts w:eastAsia="Times New Roman"/>
          <w:sz w:val="24"/>
          <w:szCs w:val="24"/>
          <w:lang w:eastAsia="pl-PL"/>
        </w:rPr>
        <w:br/>
        <w:t xml:space="preserve">Przewidywana minimalna liczba wykonawców </w:t>
      </w:r>
      <w:r w:rsidRPr="006E45F0">
        <w:rPr>
          <w:rFonts w:eastAsia="Times New Roman"/>
          <w:sz w:val="24"/>
          <w:szCs w:val="24"/>
          <w:lang w:eastAsia="pl-PL"/>
        </w:rPr>
        <w:br/>
        <w:t xml:space="preserve">Maksymalna liczba wykonawców   </w:t>
      </w:r>
      <w:r w:rsidRPr="006E45F0">
        <w:rPr>
          <w:rFonts w:eastAsia="Times New Roman"/>
          <w:sz w:val="24"/>
          <w:szCs w:val="24"/>
          <w:lang w:eastAsia="pl-PL"/>
        </w:rPr>
        <w:br/>
        <w:t xml:space="preserve">Kryteria selekcji wykonawców: </w:t>
      </w:r>
      <w:r w:rsidRPr="006E45F0">
        <w:rPr>
          <w:rFonts w:eastAsia="Times New Roman"/>
          <w:sz w:val="24"/>
          <w:szCs w:val="24"/>
          <w:lang w:eastAsia="pl-PL"/>
        </w:rPr>
        <w:br/>
      </w:r>
      <w:r w:rsidRPr="006E45F0">
        <w:rPr>
          <w:rFonts w:eastAsia="Times New Roman"/>
          <w:b/>
          <w:bCs/>
          <w:sz w:val="24"/>
          <w:szCs w:val="24"/>
          <w:lang w:eastAsia="pl-PL"/>
        </w:rPr>
        <w:t xml:space="preserve">IV.1.7) Informacje na temat umowy ramowej lub dynamicznego systemu zakupów: </w:t>
      </w:r>
    </w:p>
    <w:p w14:paraId="0ECB1375" w14:textId="6437694B"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Umowa ramowa będzie zawarta: </w:t>
      </w:r>
      <w:r w:rsidRPr="006E45F0">
        <w:rPr>
          <w:rFonts w:eastAsia="Times New Roman"/>
          <w:sz w:val="24"/>
          <w:szCs w:val="24"/>
          <w:lang w:eastAsia="pl-PL"/>
        </w:rPr>
        <w:br/>
        <w:t xml:space="preserve">Czy przewiduje się ograniczenie liczby uczestników umowy ramowej: </w:t>
      </w:r>
      <w:r w:rsidRPr="006E45F0">
        <w:rPr>
          <w:rFonts w:eastAsia="Times New Roman"/>
          <w:sz w:val="24"/>
          <w:szCs w:val="24"/>
          <w:lang w:eastAsia="pl-PL"/>
        </w:rPr>
        <w:br/>
        <w:t xml:space="preserve">Przewidziana maksymalna liczba uczestników umowy ramowej: </w:t>
      </w:r>
      <w:r w:rsidRPr="006E45F0">
        <w:rPr>
          <w:rFonts w:eastAsia="Times New Roman"/>
          <w:sz w:val="24"/>
          <w:szCs w:val="24"/>
          <w:lang w:eastAsia="pl-PL"/>
        </w:rPr>
        <w:br/>
        <w:t xml:space="preserve">Informacje dodatkowe: </w:t>
      </w:r>
      <w:r w:rsidRPr="006E45F0">
        <w:rPr>
          <w:rFonts w:eastAsia="Times New Roman"/>
          <w:sz w:val="24"/>
          <w:szCs w:val="24"/>
          <w:lang w:eastAsia="pl-PL"/>
        </w:rPr>
        <w:br/>
        <w:t xml:space="preserve">Zamówienie obejmuje ustanowienie dynamicznego systemu zakupów: </w:t>
      </w:r>
      <w:r w:rsidRPr="006E45F0">
        <w:rPr>
          <w:rFonts w:eastAsia="Times New Roman"/>
          <w:sz w:val="24"/>
          <w:szCs w:val="24"/>
          <w:lang w:eastAsia="pl-PL"/>
        </w:rPr>
        <w:br/>
        <w:t xml:space="preserve">Adres strony internetowej, na której będą zamieszczone dodatkowe informacje dotyczące dynamicznego systemu zakupów: </w:t>
      </w:r>
      <w:r w:rsidRPr="006E45F0">
        <w:rPr>
          <w:rFonts w:eastAsia="Times New Roman"/>
          <w:sz w:val="24"/>
          <w:szCs w:val="24"/>
          <w:lang w:eastAsia="pl-PL"/>
        </w:rPr>
        <w:br/>
      </w:r>
      <w:r w:rsidRPr="006E45F0">
        <w:rPr>
          <w:rFonts w:eastAsia="Times New Roman"/>
          <w:sz w:val="24"/>
          <w:szCs w:val="24"/>
          <w:lang w:eastAsia="pl-PL"/>
        </w:rPr>
        <w:br/>
        <w:t xml:space="preserve">Informacje dodatkowe: </w:t>
      </w:r>
      <w:r w:rsidRPr="006E45F0">
        <w:rPr>
          <w:rFonts w:eastAsia="Times New Roman"/>
          <w:sz w:val="24"/>
          <w:szCs w:val="24"/>
          <w:lang w:eastAsia="pl-PL"/>
        </w:rPr>
        <w:br/>
        <w:t xml:space="preserve">W ramach umowy ramowej/dynamicznego systemu zakupów dopuszcza się złożenie ofert w formie katalogów elektronicznych: </w:t>
      </w:r>
      <w:r w:rsidRPr="006E45F0">
        <w:rPr>
          <w:rFonts w:eastAsia="Times New Roman"/>
          <w:sz w:val="24"/>
          <w:szCs w:val="24"/>
          <w:lang w:eastAsia="pl-PL"/>
        </w:rPr>
        <w:br/>
        <w:t xml:space="preserve">Przewiduje się pobranie ze złożonych katalogów elektronicznych informacji potrzebnych do sporządzenia ofert w ramach umowy ramowej/dynamicznego systemu zakupów: </w:t>
      </w:r>
      <w:r w:rsidRPr="006E45F0">
        <w:rPr>
          <w:rFonts w:eastAsia="Times New Roman"/>
          <w:sz w:val="24"/>
          <w:szCs w:val="24"/>
          <w:lang w:eastAsia="pl-PL"/>
        </w:rPr>
        <w:br/>
      </w:r>
      <w:r w:rsidRPr="006E45F0">
        <w:rPr>
          <w:rFonts w:eastAsia="Times New Roman"/>
          <w:b/>
          <w:bCs/>
          <w:sz w:val="24"/>
          <w:szCs w:val="24"/>
          <w:lang w:eastAsia="pl-PL"/>
        </w:rPr>
        <w:t xml:space="preserve">IV.1.8) Aukcja elektroniczna </w:t>
      </w:r>
      <w:r w:rsidRPr="006E45F0">
        <w:rPr>
          <w:rFonts w:eastAsia="Times New Roman"/>
          <w:sz w:val="24"/>
          <w:szCs w:val="24"/>
          <w:lang w:eastAsia="pl-PL"/>
        </w:rPr>
        <w:br/>
      </w:r>
      <w:r w:rsidRPr="006E45F0">
        <w:rPr>
          <w:rFonts w:eastAsia="Times New Roman"/>
          <w:b/>
          <w:bCs/>
          <w:sz w:val="24"/>
          <w:szCs w:val="24"/>
          <w:lang w:eastAsia="pl-PL"/>
        </w:rPr>
        <w:t xml:space="preserve">Przewidziane jest przeprowadzenie aukcji elektronicznej </w:t>
      </w:r>
      <w:r w:rsidRPr="006E45F0">
        <w:rPr>
          <w:rFonts w:eastAsia="Times New Roman"/>
          <w:i/>
          <w:iCs/>
          <w:sz w:val="24"/>
          <w:szCs w:val="24"/>
          <w:lang w:eastAsia="pl-PL"/>
        </w:rPr>
        <w:t xml:space="preserve">(przetarg nieograniczony, przetarg ograniczony, negocjacje z ogłoszeniem) </w:t>
      </w:r>
      <w:r w:rsidRPr="006E45F0">
        <w:rPr>
          <w:rFonts w:eastAsia="Times New Roman"/>
          <w:sz w:val="24"/>
          <w:szCs w:val="24"/>
          <w:lang w:eastAsia="pl-PL"/>
        </w:rPr>
        <w:t xml:space="preserve">Nie </w:t>
      </w:r>
      <w:r w:rsidRPr="006E45F0">
        <w:rPr>
          <w:rFonts w:eastAsia="Times New Roman"/>
          <w:sz w:val="24"/>
          <w:szCs w:val="24"/>
          <w:lang w:eastAsia="pl-PL"/>
        </w:rPr>
        <w:br/>
        <w:t xml:space="preserve">Należy podać adres strony internetowej, na której aukcja będzie prowadzona: </w:t>
      </w:r>
      <w:r w:rsidRPr="006E45F0">
        <w:rPr>
          <w:rFonts w:eastAsia="Times New Roman"/>
          <w:sz w:val="24"/>
          <w:szCs w:val="24"/>
          <w:lang w:eastAsia="pl-PL"/>
        </w:rPr>
        <w:br/>
      </w:r>
      <w:r w:rsidRPr="006E45F0">
        <w:rPr>
          <w:rFonts w:eastAsia="Times New Roman"/>
          <w:b/>
          <w:bCs/>
          <w:sz w:val="24"/>
          <w:szCs w:val="24"/>
          <w:lang w:eastAsia="pl-PL"/>
        </w:rPr>
        <w:t xml:space="preserve">Należy wskazać elementy, których wartości będą przedmiotem aukcji elektronicznej: </w:t>
      </w:r>
      <w:r w:rsidRPr="006E45F0">
        <w:rPr>
          <w:rFonts w:eastAsia="Times New Roman"/>
          <w:sz w:val="24"/>
          <w:szCs w:val="24"/>
          <w:lang w:eastAsia="pl-PL"/>
        </w:rPr>
        <w:br/>
      </w:r>
      <w:r w:rsidRPr="006E45F0">
        <w:rPr>
          <w:rFonts w:eastAsia="Times New Roman"/>
          <w:b/>
          <w:bCs/>
          <w:sz w:val="24"/>
          <w:szCs w:val="24"/>
          <w:lang w:eastAsia="pl-PL"/>
        </w:rPr>
        <w:t>Przewiduje się ograniczenia co do przedstawionych wartości, wynikające z opisu przedmiotu zamówienia:</w:t>
      </w:r>
      <w:r w:rsidRPr="006E45F0">
        <w:rPr>
          <w:rFonts w:eastAsia="Times New Roman"/>
          <w:sz w:val="24"/>
          <w:szCs w:val="24"/>
          <w:lang w:eastAsia="pl-PL"/>
        </w:rPr>
        <w:t xml:space="preserve"> </w:t>
      </w:r>
      <w:r w:rsidRPr="006E45F0">
        <w:rPr>
          <w:rFonts w:eastAsia="Times New Roman"/>
          <w:sz w:val="24"/>
          <w:szCs w:val="24"/>
          <w:lang w:eastAsia="pl-PL"/>
        </w:rPr>
        <w:br/>
        <w:t xml:space="preserve">Należy podać, które informacje zostaną udostępnione wykonawcom w trakcie aukcji elektronicznej oraz jaki będzie termin ich udostępnienia: </w:t>
      </w:r>
      <w:r w:rsidRPr="006E45F0">
        <w:rPr>
          <w:rFonts w:eastAsia="Times New Roman"/>
          <w:sz w:val="24"/>
          <w:szCs w:val="24"/>
          <w:lang w:eastAsia="pl-PL"/>
        </w:rPr>
        <w:br/>
      </w:r>
      <w:r w:rsidRPr="006E45F0">
        <w:rPr>
          <w:rFonts w:eastAsia="Times New Roman"/>
          <w:sz w:val="24"/>
          <w:szCs w:val="24"/>
          <w:lang w:eastAsia="pl-PL"/>
        </w:rPr>
        <w:lastRenderedPageBreak/>
        <w:t xml:space="preserve">Informacje dotyczące przebiegu aukcji elektronicznej: </w:t>
      </w:r>
      <w:r w:rsidRPr="006E45F0">
        <w:rPr>
          <w:rFonts w:eastAsia="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E45F0">
        <w:rPr>
          <w:rFonts w:eastAsia="Times New Roman"/>
          <w:sz w:val="24"/>
          <w:szCs w:val="24"/>
          <w:lang w:eastAsia="pl-PL"/>
        </w:rPr>
        <w:br/>
        <w:t>Informacje dotyczące wykorzystywanego sprzętu elektronicznego, rozwiązań i specyfikacji technicznych w zakresie połąc</w:t>
      </w:r>
      <w:r>
        <w:rPr>
          <w:rFonts w:eastAsia="Times New Roman"/>
          <w:sz w:val="24"/>
          <w:szCs w:val="24"/>
          <w:lang w:eastAsia="pl-PL"/>
        </w:rPr>
        <w:t>z</w:t>
      </w:r>
      <w:r w:rsidRPr="006E45F0">
        <w:rPr>
          <w:rFonts w:eastAsia="Times New Roman"/>
          <w:sz w:val="24"/>
          <w:szCs w:val="24"/>
          <w:lang w:eastAsia="pl-PL"/>
        </w:rPr>
        <w:t xml:space="preserve">eń: </w:t>
      </w:r>
      <w:r w:rsidRPr="006E45F0">
        <w:rPr>
          <w:rFonts w:eastAsia="Times New Roman"/>
          <w:sz w:val="24"/>
          <w:szCs w:val="24"/>
          <w:lang w:eastAsia="pl-PL"/>
        </w:rPr>
        <w:br/>
        <w:t xml:space="preserve">Wymagania dotyczące rejestracji i identyfikacji wykonawców w aukcji elektronicznej: </w:t>
      </w:r>
      <w:r w:rsidRPr="006E45F0">
        <w:rPr>
          <w:rFonts w:eastAsia="Times New Roman"/>
          <w:sz w:val="24"/>
          <w:szCs w:val="24"/>
          <w:lang w:eastAsia="pl-PL"/>
        </w:rPr>
        <w:br/>
        <w:t xml:space="preserve">Informacje o liczbie etapów aukcji elektronicznej i czasie ich trwania: </w:t>
      </w:r>
      <w:r w:rsidRPr="006E45F0">
        <w:rPr>
          <w:rFonts w:eastAsia="Times New Roman"/>
          <w:sz w:val="24"/>
          <w:szCs w:val="24"/>
          <w:lang w:eastAsia="pl-PL"/>
        </w:rPr>
        <w:br/>
        <w:t xml:space="preserve">Czas trwania: </w:t>
      </w:r>
      <w:r w:rsidRPr="006E45F0">
        <w:rPr>
          <w:rFonts w:eastAsia="Times New Roman"/>
          <w:sz w:val="24"/>
          <w:szCs w:val="24"/>
          <w:lang w:eastAsia="pl-PL"/>
        </w:rPr>
        <w:br/>
        <w:t xml:space="preserve">Czy wykonawcy, którzy nie złożyli nowych postąpień, zostaną zakwalifikowani do następnego etapu: </w:t>
      </w:r>
      <w:r w:rsidRPr="006E45F0">
        <w:rPr>
          <w:rFonts w:eastAsia="Times New Roman"/>
          <w:sz w:val="24"/>
          <w:szCs w:val="24"/>
          <w:lang w:eastAsia="pl-PL"/>
        </w:rPr>
        <w:br/>
        <w:t xml:space="preserve">Warunki zamknięcia aukcji elektronicznej: </w:t>
      </w:r>
      <w:r w:rsidRPr="006E45F0">
        <w:rPr>
          <w:rFonts w:eastAsia="Times New Roman"/>
          <w:sz w:val="24"/>
          <w:szCs w:val="24"/>
          <w:lang w:eastAsia="pl-PL"/>
        </w:rPr>
        <w:br/>
      </w:r>
      <w:r w:rsidRPr="006E45F0">
        <w:rPr>
          <w:rFonts w:eastAsia="Times New Roman"/>
          <w:b/>
          <w:bCs/>
          <w:sz w:val="24"/>
          <w:szCs w:val="24"/>
          <w:lang w:eastAsia="pl-PL"/>
        </w:rPr>
        <w:t xml:space="preserve">IV.2) KRYTERIA OCENY OFERT </w:t>
      </w:r>
      <w:r w:rsidRPr="006E45F0">
        <w:rPr>
          <w:rFonts w:eastAsia="Times New Roman"/>
          <w:sz w:val="24"/>
          <w:szCs w:val="24"/>
          <w:lang w:eastAsia="pl-PL"/>
        </w:rPr>
        <w:br/>
      </w:r>
      <w:r w:rsidRPr="006E45F0">
        <w:rPr>
          <w:rFonts w:eastAsia="Times New Roman"/>
          <w:b/>
          <w:bCs/>
          <w:sz w:val="24"/>
          <w:szCs w:val="24"/>
          <w:lang w:eastAsia="pl-PL"/>
        </w:rPr>
        <w:t xml:space="preserve">IV.2.1) Kryteria oceny ofert: </w:t>
      </w:r>
      <w:r w:rsidRPr="006E45F0">
        <w:rPr>
          <w:rFonts w:eastAsia="Times New Roman"/>
          <w:sz w:val="24"/>
          <w:szCs w:val="24"/>
          <w:lang w:eastAsia="pl-PL"/>
        </w:rPr>
        <w:br/>
      </w:r>
      <w:r w:rsidRPr="006E45F0">
        <w:rPr>
          <w:rFonts w:eastAsia="Times New Roman"/>
          <w:b/>
          <w:bCs/>
          <w:sz w:val="24"/>
          <w:szCs w:val="24"/>
          <w:lang w:eastAsia="pl-PL"/>
        </w:rPr>
        <w:t>IV.2.2) Kryteria</w:t>
      </w:r>
      <w:r w:rsidRPr="006E45F0">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6E45F0" w:rsidRPr="006E45F0" w14:paraId="2DBD3255"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1FB62E5F"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DB533"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Znaczenie</w:t>
            </w:r>
          </w:p>
        </w:tc>
      </w:tr>
      <w:tr w:rsidR="006E45F0" w:rsidRPr="006E45F0" w14:paraId="78FC6527"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4E40A153"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9BAB5"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60,00</w:t>
            </w:r>
          </w:p>
        </w:tc>
      </w:tr>
      <w:tr w:rsidR="006E45F0" w:rsidRPr="006E45F0" w14:paraId="1288DD6C" w14:textId="77777777" w:rsidTr="006E45F0">
        <w:tc>
          <w:tcPr>
            <w:tcW w:w="0" w:type="auto"/>
            <w:tcBorders>
              <w:top w:val="single" w:sz="6" w:space="0" w:color="000000"/>
              <w:left w:val="single" w:sz="6" w:space="0" w:color="000000"/>
              <w:bottom w:val="single" w:sz="6" w:space="0" w:color="000000"/>
              <w:right w:val="single" w:sz="6" w:space="0" w:color="000000"/>
            </w:tcBorders>
            <w:vAlign w:val="center"/>
            <w:hideMark/>
          </w:tcPr>
          <w:p w14:paraId="05C17A3D"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B2D61" w14:textId="77777777" w:rsidR="006E45F0" w:rsidRPr="006E45F0" w:rsidRDefault="006E45F0" w:rsidP="006E45F0">
            <w:pPr>
              <w:rPr>
                <w:rFonts w:eastAsia="Times New Roman"/>
                <w:sz w:val="24"/>
                <w:szCs w:val="24"/>
                <w:lang w:eastAsia="pl-PL"/>
              </w:rPr>
            </w:pPr>
            <w:r w:rsidRPr="006E45F0">
              <w:rPr>
                <w:rFonts w:eastAsia="Times New Roman"/>
                <w:sz w:val="24"/>
                <w:szCs w:val="24"/>
                <w:lang w:eastAsia="pl-PL"/>
              </w:rPr>
              <w:t>40,00</w:t>
            </w:r>
          </w:p>
        </w:tc>
      </w:tr>
    </w:tbl>
    <w:p w14:paraId="27A34364" w14:textId="1C83B932"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br/>
      </w:r>
      <w:r w:rsidRPr="006E45F0">
        <w:rPr>
          <w:rFonts w:eastAsia="Times New Roman"/>
          <w:b/>
          <w:bCs/>
          <w:sz w:val="24"/>
          <w:szCs w:val="24"/>
          <w:lang w:eastAsia="pl-PL"/>
        </w:rPr>
        <w:t xml:space="preserve">IV.2.3) Zastosowanie procedury, o której mowa w art. 24aa ust. 1 ustawy </w:t>
      </w:r>
      <w:proofErr w:type="spellStart"/>
      <w:r w:rsidRPr="006E45F0">
        <w:rPr>
          <w:rFonts w:eastAsia="Times New Roman"/>
          <w:b/>
          <w:bCs/>
          <w:sz w:val="24"/>
          <w:szCs w:val="24"/>
          <w:lang w:eastAsia="pl-PL"/>
        </w:rPr>
        <w:t>Pzp</w:t>
      </w:r>
      <w:proofErr w:type="spellEnd"/>
      <w:r w:rsidRPr="006E45F0">
        <w:rPr>
          <w:rFonts w:eastAsia="Times New Roman"/>
          <w:b/>
          <w:bCs/>
          <w:sz w:val="24"/>
          <w:szCs w:val="24"/>
          <w:lang w:eastAsia="pl-PL"/>
        </w:rPr>
        <w:t xml:space="preserve"> </w:t>
      </w:r>
      <w:r w:rsidRPr="006E45F0">
        <w:rPr>
          <w:rFonts w:eastAsia="Times New Roman"/>
          <w:sz w:val="24"/>
          <w:szCs w:val="24"/>
          <w:lang w:eastAsia="pl-PL"/>
        </w:rPr>
        <w:t xml:space="preserve">(przetarg nieograniczony) </w:t>
      </w:r>
      <w:r w:rsidRPr="006E45F0">
        <w:rPr>
          <w:rFonts w:eastAsia="Times New Roman"/>
          <w:sz w:val="24"/>
          <w:szCs w:val="24"/>
          <w:lang w:eastAsia="pl-PL"/>
        </w:rPr>
        <w:br/>
        <w:t xml:space="preserve">Tak </w:t>
      </w:r>
      <w:r w:rsidRPr="006E45F0">
        <w:rPr>
          <w:rFonts w:eastAsia="Times New Roman"/>
          <w:sz w:val="24"/>
          <w:szCs w:val="24"/>
          <w:lang w:eastAsia="pl-PL"/>
        </w:rPr>
        <w:br/>
      </w:r>
      <w:r w:rsidRPr="006E45F0">
        <w:rPr>
          <w:rFonts w:eastAsia="Times New Roman"/>
          <w:b/>
          <w:bCs/>
          <w:sz w:val="24"/>
          <w:szCs w:val="24"/>
          <w:lang w:eastAsia="pl-PL"/>
        </w:rPr>
        <w:t xml:space="preserve">IV.3) Negocjacje z ogłoszeniem, dialog konkurencyjny, partnerstwo innowacyjne </w:t>
      </w:r>
      <w:r w:rsidRPr="006E45F0">
        <w:rPr>
          <w:rFonts w:eastAsia="Times New Roman"/>
          <w:sz w:val="24"/>
          <w:szCs w:val="24"/>
          <w:lang w:eastAsia="pl-PL"/>
        </w:rPr>
        <w:br/>
      </w:r>
      <w:r w:rsidRPr="006E45F0">
        <w:rPr>
          <w:rFonts w:eastAsia="Times New Roman"/>
          <w:b/>
          <w:bCs/>
          <w:sz w:val="24"/>
          <w:szCs w:val="24"/>
          <w:lang w:eastAsia="pl-PL"/>
        </w:rPr>
        <w:t>IV.3.1) Informacje na temat negocjacji z ogłoszeniem</w:t>
      </w:r>
      <w:r w:rsidRPr="006E45F0">
        <w:rPr>
          <w:rFonts w:eastAsia="Times New Roman"/>
          <w:sz w:val="24"/>
          <w:szCs w:val="24"/>
          <w:lang w:eastAsia="pl-PL"/>
        </w:rPr>
        <w:t xml:space="preserve"> </w:t>
      </w:r>
      <w:r w:rsidRPr="006E45F0">
        <w:rPr>
          <w:rFonts w:eastAsia="Times New Roman"/>
          <w:sz w:val="24"/>
          <w:szCs w:val="24"/>
          <w:lang w:eastAsia="pl-PL"/>
        </w:rPr>
        <w:br/>
        <w:t xml:space="preserve">Minimalne wymagania, które muszą spełniać wszystkie oferty: </w:t>
      </w:r>
      <w:r w:rsidRPr="006E45F0">
        <w:rPr>
          <w:rFonts w:eastAsia="Times New Roman"/>
          <w:sz w:val="24"/>
          <w:szCs w:val="24"/>
          <w:lang w:eastAsia="pl-PL"/>
        </w:rPr>
        <w:br/>
        <w:t xml:space="preserve">Przewidziane jest zastrzeżenie prawa do udzielenia zamówienia na podstawie ofert wstępnych bez przeprowadzenia negocjacji </w:t>
      </w:r>
      <w:r w:rsidRPr="006E45F0">
        <w:rPr>
          <w:rFonts w:eastAsia="Times New Roman"/>
          <w:sz w:val="24"/>
          <w:szCs w:val="24"/>
          <w:lang w:eastAsia="pl-PL"/>
        </w:rPr>
        <w:br/>
        <w:t xml:space="preserve">Przewidziany jest podział negocjacji na etapy w celu ograniczenia liczby ofert: </w:t>
      </w:r>
      <w:r w:rsidRPr="006E45F0">
        <w:rPr>
          <w:rFonts w:eastAsia="Times New Roman"/>
          <w:sz w:val="24"/>
          <w:szCs w:val="24"/>
          <w:lang w:eastAsia="pl-PL"/>
        </w:rPr>
        <w:br/>
        <w:t xml:space="preserve">Należy podać informacje na temat etapów negocjacji (w tym liczbę etapów):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IV.3.2) Informacje na temat dialogu konkurencyjnego</w:t>
      </w:r>
      <w:r w:rsidRPr="006E45F0">
        <w:rPr>
          <w:rFonts w:eastAsia="Times New Roman"/>
          <w:sz w:val="24"/>
          <w:szCs w:val="24"/>
          <w:lang w:eastAsia="pl-PL"/>
        </w:rPr>
        <w:t xml:space="preserve"> </w:t>
      </w:r>
      <w:r w:rsidRPr="006E45F0">
        <w:rPr>
          <w:rFonts w:eastAsia="Times New Roman"/>
          <w:sz w:val="24"/>
          <w:szCs w:val="24"/>
          <w:lang w:eastAsia="pl-PL"/>
        </w:rPr>
        <w:br/>
        <w:t xml:space="preserve">Opis potrzeb i wymagań zamawiającego lub informacja o sposobie uzyskania tego opisu: </w:t>
      </w:r>
      <w:r w:rsidRPr="006E45F0">
        <w:rPr>
          <w:rFonts w:eastAsia="Times New Roman"/>
          <w:sz w:val="24"/>
          <w:szCs w:val="24"/>
          <w:lang w:eastAsia="pl-PL"/>
        </w:rPr>
        <w:br/>
      </w:r>
      <w:r w:rsidRPr="006E45F0">
        <w:rPr>
          <w:rFonts w:eastAsia="Times New Roman"/>
          <w:sz w:val="24"/>
          <w:szCs w:val="24"/>
          <w:lang w:eastAsia="pl-PL"/>
        </w:rPr>
        <w:lastRenderedPageBreak/>
        <w:t xml:space="preserve">Informacja o wysokości nagród dla wykonawców, którzy podczas dialogu konkurencyjnego przedstawili rozwiązania stanowiące podstawę do składania ofert, jeżeli zamawiający przewiduje nagrody: </w:t>
      </w:r>
      <w:r w:rsidRPr="006E45F0">
        <w:rPr>
          <w:rFonts w:eastAsia="Times New Roman"/>
          <w:sz w:val="24"/>
          <w:szCs w:val="24"/>
          <w:lang w:eastAsia="pl-PL"/>
        </w:rPr>
        <w:br/>
        <w:t xml:space="preserve">Wstępny harmonogram postępowania: </w:t>
      </w:r>
      <w:r w:rsidRPr="006E45F0">
        <w:rPr>
          <w:rFonts w:eastAsia="Times New Roman"/>
          <w:sz w:val="24"/>
          <w:szCs w:val="24"/>
          <w:lang w:eastAsia="pl-PL"/>
        </w:rPr>
        <w:br/>
        <w:t xml:space="preserve">Podział dialogu na etapy w celu ograniczenia liczby rozwiązań: </w:t>
      </w:r>
      <w:r w:rsidRPr="006E45F0">
        <w:rPr>
          <w:rFonts w:eastAsia="Times New Roman"/>
          <w:sz w:val="24"/>
          <w:szCs w:val="24"/>
          <w:lang w:eastAsia="pl-PL"/>
        </w:rPr>
        <w:br/>
        <w:t xml:space="preserve">Należy podać informacje na temat etapów dialogu: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IV.3.3) Informacje na temat partnerstwa innowacyjnego</w:t>
      </w:r>
      <w:r w:rsidRPr="006E45F0">
        <w:rPr>
          <w:rFonts w:eastAsia="Times New Roman"/>
          <w:sz w:val="24"/>
          <w:szCs w:val="24"/>
          <w:lang w:eastAsia="pl-PL"/>
        </w:rPr>
        <w:t xml:space="preserve"> </w:t>
      </w:r>
      <w:r w:rsidRPr="006E45F0">
        <w:rPr>
          <w:rFonts w:eastAsia="Times New Roman"/>
          <w:sz w:val="24"/>
          <w:szCs w:val="24"/>
          <w:lang w:eastAsia="pl-PL"/>
        </w:rPr>
        <w:br/>
        <w:t xml:space="preserve">Elementy opisu przedmiotu zamówienia definiujące minimalne wymagania, którym muszą odpowiadać wszystkie oferty: </w:t>
      </w:r>
      <w:r w:rsidRPr="006E45F0">
        <w:rPr>
          <w:rFonts w:eastAsia="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E45F0">
        <w:rPr>
          <w:rFonts w:eastAsia="Times New Roman"/>
          <w:sz w:val="24"/>
          <w:szCs w:val="24"/>
          <w:lang w:eastAsia="pl-PL"/>
        </w:rPr>
        <w:br/>
        <w:t xml:space="preserve">Informacje dodatkowe: </w:t>
      </w:r>
      <w:r w:rsidRPr="006E45F0">
        <w:rPr>
          <w:rFonts w:eastAsia="Times New Roman"/>
          <w:sz w:val="24"/>
          <w:szCs w:val="24"/>
          <w:lang w:eastAsia="pl-PL"/>
        </w:rPr>
        <w:br/>
      </w:r>
      <w:r w:rsidRPr="006E45F0">
        <w:rPr>
          <w:rFonts w:eastAsia="Times New Roman"/>
          <w:b/>
          <w:bCs/>
          <w:sz w:val="24"/>
          <w:szCs w:val="24"/>
          <w:lang w:eastAsia="pl-PL"/>
        </w:rPr>
        <w:t xml:space="preserve">IV.4) Licytacja elektroniczna </w:t>
      </w:r>
      <w:r w:rsidRPr="006E45F0">
        <w:rPr>
          <w:rFonts w:eastAsia="Times New Roman"/>
          <w:sz w:val="24"/>
          <w:szCs w:val="24"/>
          <w:lang w:eastAsia="pl-PL"/>
        </w:rPr>
        <w:br/>
        <w:t xml:space="preserve">Adres strony internetowej, na której będzie prowadzona licytacja elektroniczna: </w:t>
      </w:r>
    </w:p>
    <w:p w14:paraId="3D5D0DEC"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Adres strony internetowej, na której jest dostępny opis przedmiotu zamówienia w licytacji elektronicznej: </w:t>
      </w:r>
    </w:p>
    <w:p w14:paraId="35EBF239"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Wymagania dotyczące rejestracji i identyfikacji wykonawców w licytacji elektronicznej, w tym wymagania techniczne urządzeń informatycznych: </w:t>
      </w:r>
    </w:p>
    <w:p w14:paraId="37B8463B"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Sposób postępowania w toku licytacji elektronicznej, w tym określenie minimalnych wysokości postąpień: </w:t>
      </w:r>
    </w:p>
    <w:p w14:paraId="336B10E3"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Informacje o liczbie etapów licytacji elektronicznej i czasie ich trwania: </w:t>
      </w:r>
    </w:p>
    <w:p w14:paraId="2D73AAEF" w14:textId="046465E5"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Czas trwania: </w:t>
      </w:r>
      <w:r w:rsidRPr="006E45F0">
        <w:rPr>
          <w:rFonts w:eastAsia="Times New Roman"/>
          <w:sz w:val="24"/>
          <w:szCs w:val="24"/>
          <w:lang w:eastAsia="pl-PL"/>
        </w:rPr>
        <w:br/>
        <w:t xml:space="preserve">Wykonawcy, którzy nie złożyli nowych postąpień, zostaną zakwalifikowani do następnego etapu: </w:t>
      </w:r>
    </w:p>
    <w:p w14:paraId="49715DD4" w14:textId="77777777"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Termin składania wniosków o dopuszczenie do udziału w licytacji elektronicznej: </w:t>
      </w:r>
      <w:r w:rsidRPr="006E45F0">
        <w:rPr>
          <w:rFonts w:eastAsia="Times New Roman"/>
          <w:sz w:val="24"/>
          <w:szCs w:val="24"/>
          <w:lang w:eastAsia="pl-PL"/>
        </w:rPr>
        <w:br/>
        <w:t xml:space="preserve">Data: godzina: </w:t>
      </w:r>
      <w:r w:rsidRPr="006E45F0">
        <w:rPr>
          <w:rFonts w:eastAsia="Times New Roman"/>
          <w:sz w:val="24"/>
          <w:szCs w:val="24"/>
          <w:lang w:eastAsia="pl-PL"/>
        </w:rPr>
        <w:br/>
        <w:t xml:space="preserve">Termin otwarcia licytacji elektronicznej: </w:t>
      </w:r>
    </w:p>
    <w:p w14:paraId="727FD86C" w14:textId="04843AC8" w:rsidR="006E45F0" w:rsidRPr="006E45F0" w:rsidRDefault="006E45F0" w:rsidP="006E45F0">
      <w:pPr>
        <w:spacing w:line="450" w:lineRule="atLeast"/>
        <w:rPr>
          <w:rFonts w:eastAsia="Times New Roman"/>
          <w:sz w:val="24"/>
          <w:szCs w:val="24"/>
          <w:lang w:eastAsia="pl-PL"/>
        </w:rPr>
      </w:pPr>
      <w:r w:rsidRPr="006E45F0">
        <w:rPr>
          <w:rFonts w:eastAsia="Times New Roman"/>
          <w:sz w:val="24"/>
          <w:szCs w:val="24"/>
          <w:lang w:eastAsia="pl-PL"/>
        </w:rPr>
        <w:t xml:space="preserve">Termin i warunki zamknięcia licytacji elektronicznej: </w:t>
      </w:r>
      <w:r w:rsidRPr="006E45F0">
        <w:rPr>
          <w:rFonts w:eastAsia="Times New Roman"/>
          <w:sz w:val="24"/>
          <w:szCs w:val="24"/>
          <w:lang w:eastAsia="pl-PL"/>
        </w:rPr>
        <w:br/>
        <w:t xml:space="preserve">Istotne dla stron postanowienia, które zostaną wprowadzone do treści zawieranej umowy w </w:t>
      </w:r>
      <w:r w:rsidRPr="006E45F0">
        <w:rPr>
          <w:rFonts w:eastAsia="Times New Roman"/>
          <w:sz w:val="24"/>
          <w:szCs w:val="24"/>
          <w:lang w:eastAsia="pl-PL"/>
        </w:rPr>
        <w:lastRenderedPageBreak/>
        <w:t xml:space="preserve">sprawie zamówienia publicznego, albo ogólne warunki umowy, albo wzór umowy: </w:t>
      </w:r>
      <w:r w:rsidRPr="006E45F0">
        <w:rPr>
          <w:rFonts w:eastAsia="Times New Roman"/>
          <w:sz w:val="24"/>
          <w:szCs w:val="24"/>
          <w:lang w:eastAsia="pl-PL"/>
        </w:rPr>
        <w:br/>
        <w:t xml:space="preserve">Wymagania dotyczące zabezpieczenia należytego wykonania umowy: </w:t>
      </w:r>
      <w:r w:rsidRPr="006E45F0">
        <w:rPr>
          <w:rFonts w:eastAsia="Times New Roman"/>
          <w:sz w:val="24"/>
          <w:szCs w:val="24"/>
          <w:lang w:eastAsia="pl-PL"/>
        </w:rPr>
        <w:br/>
        <w:t xml:space="preserve">Informacje dodatkowe: </w:t>
      </w:r>
    </w:p>
    <w:p w14:paraId="2D9EA6EA" w14:textId="4919607E" w:rsidR="006E45F0" w:rsidRDefault="006E45F0" w:rsidP="003457AC">
      <w:pPr>
        <w:rPr>
          <w:rFonts w:eastAsia="Times New Roman"/>
          <w:sz w:val="24"/>
          <w:szCs w:val="24"/>
          <w:lang w:eastAsia="pl-PL"/>
        </w:rPr>
      </w:pPr>
      <w:r w:rsidRPr="006E45F0">
        <w:rPr>
          <w:rFonts w:eastAsia="Times New Roman"/>
          <w:b/>
          <w:bCs/>
          <w:sz w:val="24"/>
          <w:szCs w:val="24"/>
          <w:lang w:eastAsia="pl-PL"/>
        </w:rPr>
        <w:t>IV.5) ZMIANA UMOWY</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Przewiduje się istotne zmiany postanowień zawartej umowy w stosunku do treści oferty, na podstawie której dokonano wyboru wykonawcy:</w:t>
      </w:r>
      <w:r w:rsidRPr="006E45F0">
        <w:rPr>
          <w:rFonts w:eastAsia="Times New Roman"/>
          <w:sz w:val="24"/>
          <w:szCs w:val="24"/>
          <w:lang w:eastAsia="pl-PL"/>
        </w:rPr>
        <w:t xml:space="preserve"> Tak </w:t>
      </w:r>
      <w:r w:rsidRPr="006E45F0">
        <w:rPr>
          <w:rFonts w:eastAsia="Times New Roman"/>
          <w:sz w:val="24"/>
          <w:szCs w:val="24"/>
          <w:lang w:eastAsia="pl-PL"/>
        </w:rPr>
        <w:br/>
        <w:t xml:space="preserve">Należy wskazać zakres, charakter zmian oraz warunki wprowadzenia zmian: </w:t>
      </w:r>
      <w:r w:rsidRPr="006E45F0">
        <w:rPr>
          <w:rFonts w:eastAsia="Times New Roman"/>
          <w:sz w:val="24"/>
          <w:szCs w:val="24"/>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w:t>
      </w:r>
      <w:r w:rsidRPr="006E45F0">
        <w:rPr>
          <w:rFonts w:eastAsia="Times New Roman"/>
          <w:sz w:val="24"/>
          <w:szCs w:val="24"/>
          <w:lang w:eastAsia="pl-PL"/>
        </w:rPr>
        <w:lastRenderedPageBreak/>
        <w:t xml:space="preserve">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t>
      </w:r>
      <w:r w:rsidRPr="006E45F0">
        <w:rPr>
          <w:rFonts w:eastAsia="Times New Roman"/>
          <w:sz w:val="24"/>
          <w:szCs w:val="24"/>
          <w:lang w:eastAsia="pl-PL"/>
        </w:rPr>
        <w:lastRenderedPageBreak/>
        <w:t xml:space="preserve">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6E45F0">
        <w:rPr>
          <w:rFonts w:eastAsia="Times New Roman"/>
          <w:sz w:val="24"/>
          <w:szCs w:val="24"/>
          <w:lang w:eastAsia="pl-PL"/>
        </w:rPr>
        <w:br/>
      </w:r>
      <w:r w:rsidRPr="006E45F0">
        <w:rPr>
          <w:rFonts w:eastAsia="Times New Roman"/>
          <w:b/>
          <w:bCs/>
          <w:sz w:val="24"/>
          <w:szCs w:val="24"/>
          <w:lang w:eastAsia="pl-PL"/>
        </w:rPr>
        <w:t xml:space="preserve">IV.6) INFORMACJE ADMINISTRACYJNE </w:t>
      </w:r>
      <w:r w:rsidRPr="006E45F0">
        <w:rPr>
          <w:rFonts w:eastAsia="Times New Roman"/>
          <w:sz w:val="24"/>
          <w:szCs w:val="24"/>
          <w:lang w:eastAsia="pl-PL"/>
        </w:rPr>
        <w:br/>
      </w:r>
      <w:r w:rsidRPr="006E45F0">
        <w:rPr>
          <w:rFonts w:eastAsia="Times New Roman"/>
          <w:b/>
          <w:bCs/>
          <w:sz w:val="24"/>
          <w:szCs w:val="24"/>
          <w:lang w:eastAsia="pl-PL"/>
        </w:rPr>
        <w:t xml:space="preserve">IV.6.1) Sposób udostępniania informacji o charakterze poufnym </w:t>
      </w:r>
      <w:r w:rsidRPr="006E45F0">
        <w:rPr>
          <w:rFonts w:eastAsia="Times New Roman"/>
          <w:i/>
          <w:iCs/>
          <w:sz w:val="24"/>
          <w:szCs w:val="24"/>
          <w:lang w:eastAsia="pl-PL"/>
        </w:rPr>
        <w:t xml:space="preserve">(jeżeli dotyczy): </w:t>
      </w:r>
      <w:r w:rsidRPr="006E45F0">
        <w:rPr>
          <w:rFonts w:eastAsia="Times New Roman"/>
          <w:sz w:val="24"/>
          <w:szCs w:val="24"/>
          <w:lang w:eastAsia="pl-PL"/>
        </w:rPr>
        <w:br/>
      </w:r>
      <w:r w:rsidRPr="006E45F0">
        <w:rPr>
          <w:rFonts w:eastAsia="Times New Roman"/>
          <w:sz w:val="24"/>
          <w:szCs w:val="24"/>
          <w:lang w:eastAsia="pl-PL"/>
        </w:rPr>
        <w:br/>
      </w:r>
      <w:r w:rsidRPr="006E45F0">
        <w:rPr>
          <w:rFonts w:eastAsia="Times New Roman"/>
          <w:b/>
          <w:bCs/>
          <w:sz w:val="24"/>
          <w:szCs w:val="24"/>
          <w:lang w:eastAsia="pl-PL"/>
        </w:rPr>
        <w:t>Środki służące ochronie informacji o charakterze poufnym</w:t>
      </w:r>
      <w:r w:rsidRPr="006E45F0">
        <w:rPr>
          <w:rFonts w:eastAsia="Times New Roman"/>
          <w:sz w:val="24"/>
          <w:szCs w:val="24"/>
          <w:lang w:eastAsia="pl-PL"/>
        </w:rPr>
        <w:t xml:space="preserve"> </w:t>
      </w:r>
      <w:r w:rsidRPr="006E45F0">
        <w:rPr>
          <w:rFonts w:eastAsia="Times New Roman"/>
          <w:sz w:val="24"/>
          <w:szCs w:val="24"/>
          <w:lang w:eastAsia="pl-PL"/>
        </w:rPr>
        <w:br/>
      </w:r>
      <w:r w:rsidRPr="006E45F0">
        <w:rPr>
          <w:rFonts w:eastAsia="Times New Roman"/>
          <w:b/>
          <w:bCs/>
          <w:sz w:val="24"/>
          <w:szCs w:val="24"/>
          <w:lang w:eastAsia="pl-PL"/>
        </w:rPr>
        <w:t xml:space="preserve">IV.6.2) Termin składania ofert lub wniosków o dopuszczenie do udziału w postępowaniu: </w:t>
      </w:r>
      <w:r w:rsidRPr="006E45F0">
        <w:rPr>
          <w:rFonts w:eastAsia="Times New Roman"/>
          <w:sz w:val="24"/>
          <w:szCs w:val="24"/>
          <w:lang w:eastAsia="pl-PL"/>
        </w:rPr>
        <w:br/>
        <w:t xml:space="preserve">Data: 2018-07-02, godzina: 09:00, </w:t>
      </w:r>
      <w:r w:rsidRPr="006E45F0">
        <w:rPr>
          <w:rFonts w:eastAsia="Times New Roman"/>
          <w:sz w:val="24"/>
          <w:szCs w:val="24"/>
          <w:lang w:eastAsia="pl-PL"/>
        </w:rPr>
        <w:br/>
        <w:t xml:space="preserve">Skrócenie terminu składania wniosków, ze względu na pilną potrzebę udzielenia zamówienia (przetarg nieograniczony, przetarg ograniczony, negocjacje z ogłoszeniem): </w:t>
      </w:r>
      <w:r w:rsidRPr="006E45F0">
        <w:rPr>
          <w:rFonts w:eastAsia="Times New Roman"/>
          <w:sz w:val="24"/>
          <w:szCs w:val="24"/>
          <w:lang w:eastAsia="pl-PL"/>
        </w:rPr>
        <w:br/>
        <w:t xml:space="preserve">Wskazać powody: </w:t>
      </w:r>
      <w:r w:rsidRPr="006E45F0">
        <w:rPr>
          <w:rFonts w:eastAsia="Times New Roman"/>
          <w:sz w:val="24"/>
          <w:szCs w:val="24"/>
          <w:lang w:eastAsia="pl-PL"/>
        </w:rPr>
        <w:br/>
        <w:t xml:space="preserve">Język lub języki, w jakich mogą być sporządzane oferty lub wnioski o dopuszczenie do udziału w postępowaniu </w:t>
      </w:r>
      <w:r w:rsidRPr="006E45F0">
        <w:rPr>
          <w:rFonts w:eastAsia="Times New Roman"/>
          <w:sz w:val="24"/>
          <w:szCs w:val="24"/>
          <w:lang w:eastAsia="pl-PL"/>
        </w:rPr>
        <w:br/>
      </w:r>
      <w:r w:rsidRPr="006E45F0">
        <w:rPr>
          <w:rFonts w:eastAsia="Times New Roman"/>
          <w:b/>
          <w:bCs/>
          <w:sz w:val="24"/>
          <w:szCs w:val="24"/>
          <w:lang w:eastAsia="pl-PL"/>
        </w:rPr>
        <w:t xml:space="preserve">IV.6.3) Termin związania ofertą: </w:t>
      </w:r>
      <w:r w:rsidRPr="006E45F0">
        <w:rPr>
          <w:rFonts w:eastAsia="Times New Roman"/>
          <w:sz w:val="24"/>
          <w:szCs w:val="24"/>
          <w:lang w:eastAsia="pl-PL"/>
        </w:rPr>
        <w:t xml:space="preserve">do: okres w dniach: 30 (od ostatecznego terminu składania ofert) </w:t>
      </w:r>
      <w:r w:rsidRPr="006E45F0">
        <w:rPr>
          <w:rFonts w:eastAsia="Times New Roman"/>
          <w:sz w:val="24"/>
          <w:szCs w:val="24"/>
          <w:lang w:eastAsia="pl-PL"/>
        </w:rPr>
        <w:br/>
      </w:r>
      <w:r w:rsidRPr="006E45F0">
        <w:rPr>
          <w:rFonts w:eastAsia="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E45F0">
        <w:rPr>
          <w:rFonts w:eastAsia="Times New Roman"/>
          <w:sz w:val="24"/>
          <w:szCs w:val="24"/>
          <w:lang w:eastAsia="pl-PL"/>
        </w:rPr>
        <w:t xml:space="preserve"> Nie </w:t>
      </w:r>
      <w:r w:rsidRPr="006E45F0">
        <w:rPr>
          <w:rFonts w:eastAsia="Times New Roman"/>
          <w:sz w:val="24"/>
          <w:szCs w:val="24"/>
          <w:lang w:eastAsia="pl-PL"/>
        </w:rPr>
        <w:br/>
      </w:r>
      <w:r w:rsidRPr="006E45F0">
        <w:rPr>
          <w:rFonts w:eastAsia="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E45F0">
        <w:rPr>
          <w:rFonts w:eastAsia="Times New Roman"/>
          <w:sz w:val="24"/>
          <w:szCs w:val="24"/>
          <w:lang w:eastAsia="pl-PL"/>
        </w:rPr>
        <w:t xml:space="preserve"> Nie </w:t>
      </w:r>
      <w:r w:rsidRPr="006E45F0">
        <w:rPr>
          <w:rFonts w:eastAsia="Times New Roman"/>
          <w:sz w:val="24"/>
          <w:szCs w:val="24"/>
          <w:lang w:eastAsia="pl-PL"/>
        </w:rPr>
        <w:br/>
      </w:r>
      <w:r w:rsidRPr="006E45F0">
        <w:rPr>
          <w:rFonts w:eastAsia="Times New Roman"/>
          <w:b/>
          <w:bCs/>
          <w:sz w:val="24"/>
          <w:szCs w:val="24"/>
          <w:lang w:eastAsia="pl-PL"/>
        </w:rPr>
        <w:t>IV.6.6) Informacje dodatkowe:</w:t>
      </w:r>
      <w:r w:rsidRPr="006E45F0">
        <w:rPr>
          <w:rFonts w:eastAsia="Times New Roman"/>
          <w:sz w:val="24"/>
          <w:szCs w:val="24"/>
          <w:lang w:eastAsia="pl-PL"/>
        </w:rPr>
        <w:t xml:space="preserve"> </w:t>
      </w:r>
      <w:r w:rsidRPr="006E45F0">
        <w:rPr>
          <w:rFonts w:eastAsia="Times New Roman"/>
          <w:sz w:val="24"/>
          <w:szCs w:val="24"/>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ZP.271.1.9.2018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e)Pani/Pana dane osobowe będą przechowywane, zgodnie z art. 97 ust. 1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w:t>
      </w:r>
      <w:r w:rsidRPr="006E45F0">
        <w:rPr>
          <w:rFonts w:eastAsia="Times New Roman"/>
          <w:sz w:val="24"/>
          <w:szCs w:val="24"/>
          <w:lang w:eastAsia="pl-PL"/>
        </w:rPr>
        <w:lastRenderedPageBreak/>
        <w:t xml:space="preserve">określonym w przepisach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związanym z udziałem w postępowaniu o udzielenie zamówienia publicznego; konsekwencje niepodania określonych danych wynikają z ustawy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6E45F0">
        <w:rPr>
          <w:rFonts w:eastAsia="Times New Roman"/>
          <w:sz w:val="24"/>
          <w:szCs w:val="24"/>
          <w:lang w:eastAsia="pl-PL"/>
        </w:rPr>
        <w:t>Pzp</w:t>
      </w:r>
      <w:proofErr w:type="spellEnd"/>
      <w:r w:rsidRPr="006E45F0">
        <w:rPr>
          <w:rFonts w:eastAsia="Times New Roman"/>
          <w:sz w:val="24"/>
          <w:szCs w:val="24"/>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6D97A474" w14:textId="6D8CD872" w:rsidR="00D30E32" w:rsidRDefault="00D30E32" w:rsidP="003457AC">
      <w:pPr>
        <w:rPr>
          <w:rFonts w:eastAsia="Times New Roman"/>
          <w:sz w:val="24"/>
          <w:szCs w:val="24"/>
          <w:lang w:eastAsia="pl-PL"/>
        </w:rPr>
      </w:pPr>
    </w:p>
    <w:p w14:paraId="4F58733E" w14:textId="0F49E5AC" w:rsidR="00D30E32" w:rsidRDefault="00D30E32" w:rsidP="003457AC">
      <w:pPr>
        <w:rPr>
          <w:rFonts w:eastAsia="Times New Roman"/>
          <w:sz w:val="24"/>
          <w:szCs w:val="24"/>
          <w:lang w:eastAsia="pl-PL"/>
        </w:rPr>
      </w:pPr>
    </w:p>
    <w:p w14:paraId="20FCAA4A" w14:textId="36BDA606" w:rsidR="00D30E32" w:rsidRDefault="00D30E32" w:rsidP="003457AC">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Z-ca Wójta</w:t>
      </w:r>
    </w:p>
    <w:p w14:paraId="24970E2C" w14:textId="29D7CA59" w:rsidR="00D30E32" w:rsidRPr="006E45F0" w:rsidRDefault="00D30E32" w:rsidP="003457AC">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 Lidia Śmidowicz</w:t>
      </w:r>
      <w:bookmarkStart w:id="0" w:name="_GoBack"/>
      <w:bookmarkEnd w:id="0"/>
    </w:p>
    <w:p w14:paraId="177E4948" w14:textId="1EEFFCAA" w:rsidR="006E45F0" w:rsidRPr="006E45F0" w:rsidRDefault="006E45F0" w:rsidP="003457AC">
      <w:pPr>
        <w:rPr>
          <w:rFonts w:eastAsia="Times New Roman"/>
          <w:sz w:val="24"/>
          <w:szCs w:val="24"/>
          <w:lang w:eastAsia="pl-PL"/>
        </w:rPr>
      </w:pPr>
    </w:p>
    <w:p w14:paraId="62CDFF09" w14:textId="77777777" w:rsidR="006E45F0" w:rsidRPr="006E45F0" w:rsidRDefault="006E45F0" w:rsidP="006E45F0">
      <w:pPr>
        <w:pBdr>
          <w:top w:val="single" w:sz="6" w:space="1" w:color="auto"/>
        </w:pBdr>
        <w:jc w:val="center"/>
        <w:rPr>
          <w:rFonts w:ascii="Arial" w:eastAsia="Times New Roman" w:hAnsi="Arial" w:cs="Arial"/>
          <w:vanish/>
          <w:sz w:val="16"/>
          <w:szCs w:val="16"/>
          <w:lang w:eastAsia="pl-PL"/>
        </w:rPr>
      </w:pPr>
      <w:r w:rsidRPr="006E45F0">
        <w:rPr>
          <w:rFonts w:ascii="Arial" w:eastAsia="Times New Roman" w:hAnsi="Arial" w:cs="Arial"/>
          <w:vanish/>
          <w:sz w:val="16"/>
          <w:szCs w:val="16"/>
          <w:lang w:eastAsia="pl-PL"/>
        </w:rPr>
        <w:t>Dół formularza</w:t>
      </w:r>
    </w:p>
    <w:p w14:paraId="4B7BB57C" w14:textId="77777777" w:rsidR="007B467A" w:rsidRDefault="00D30E32"/>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11"/>
    <w:rsid w:val="00180226"/>
    <w:rsid w:val="001B087A"/>
    <w:rsid w:val="00315801"/>
    <w:rsid w:val="003457AC"/>
    <w:rsid w:val="003E472C"/>
    <w:rsid w:val="00612380"/>
    <w:rsid w:val="00674B52"/>
    <w:rsid w:val="006E45F0"/>
    <w:rsid w:val="009B0A20"/>
    <w:rsid w:val="00A672DC"/>
    <w:rsid w:val="00D30E32"/>
    <w:rsid w:val="00D457DC"/>
    <w:rsid w:val="00ED43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8432"/>
  <w15:chartTrackingRefBased/>
  <w15:docId w15:val="{B91E2F32-707A-4F9B-ABCE-5591957E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457AC"/>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57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156318">
      <w:bodyDiv w:val="1"/>
      <w:marLeft w:val="0"/>
      <w:marRight w:val="0"/>
      <w:marTop w:val="0"/>
      <w:marBottom w:val="0"/>
      <w:divBdr>
        <w:top w:val="none" w:sz="0" w:space="0" w:color="auto"/>
        <w:left w:val="none" w:sz="0" w:space="0" w:color="auto"/>
        <w:bottom w:val="none" w:sz="0" w:space="0" w:color="auto"/>
        <w:right w:val="none" w:sz="0" w:space="0" w:color="auto"/>
      </w:divBdr>
      <w:divsChild>
        <w:div w:id="2097288177">
          <w:marLeft w:val="0"/>
          <w:marRight w:val="0"/>
          <w:marTop w:val="0"/>
          <w:marBottom w:val="0"/>
          <w:divBdr>
            <w:top w:val="none" w:sz="0" w:space="0" w:color="auto"/>
            <w:left w:val="none" w:sz="0" w:space="0" w:color="auto"/>
            <w:bottom w:val="none" w:sz="0" w:space="0" w:color="auto"/>
            <w:right w:val="none" w:sz="0" w:space="0" w:color="auto"/>
          </w:divBdr>
        </w:div>
        <w:div w:id="55864688">
          <w:marLeft w:val="0"/>
          <w:marRight w:val="0"/>
          <w:marTop w:val="0"/>
          <w:marBottom w:val="0"/>
          <w:divBdr>
            <w:top w:val="none" w:sz="0" w:space="0" w:color="auto"/>
            <w:left w:val="none" w:sz="0" w:space="0" w:color="auto"/>
            <w:bottom w:val="none" w:sz="0" w:space="0" w:color="auto"/>
            <w:right w:val="none" w:sz="0" w:space="0" w:color="auto"/>
          </w:divBdr>
        </w:div>
        <w:div w:id="391581198">
          <w:marLeft w:val="0"/>
          <w:marRight w:val="0"/>
          <w:marTop w:val="0"/>
          <w:marBottom w:val="0"/>
          <w:divBdr>
            <w:top w:val="none" w:sz="0" w:space="0" w:color="auto"/>
            <w:left w:val="none" w:sz="0" w:space="0" w:color="auto"/>
            <w:bottom w:val="none" w:sz="0" w:space="0" w:color="auto"/>
            <w:right w:val="none" w:sz="0" w:space="0" w:color="auto"/>
          </w:divBdr>
          <w:divsChild>
            <w:div w:id="400980706">
              <w:marLeft w:val="0"/>
              <w:marRight w:val="0"/>
              <w:marTop w:val="0"/>
              <w:marBottom w:val="0"/>
              <w:divBdr>
                <w:top w:val="none" w:sz="0" w:space="0" w:color="auto"/>
                <w:left w:val="none" w:sz="0" w:space="0" w:color="auto"/>
                <w:bottom w:val="none" w:sz="0" w:space="0" w:color="auto"/>
                <w:right w:val="none" w:sz="0" w:space="0" w:color="auto"/>
              </w:divBdr>
            </w:div>
            <w:div w:id="1267228525">
              <w:marLeft w:val="0"/>
              <w:marRight w:val="0"/>
              <w:marTop w:val="0"/>
              <w:marBottom w:val="0"/>
              <w:divBdr>
                <w:top w:val="none" w:sz="0" w:space="0" w:color="auto"/>
                <w:left w:val="none" w:sz="0" w:space="0" w:color="auto"/>
                <w:bottom w:val="none" w:sz="0" w:space="0" w:color="auto"/>
                <w:right w:val="none" w:sz="0" w:space="0" w:color="auto"/>
              </w:divBdr>
            </w:div>
            <w:div w:id="1557622887">
              <w:marLeft w:val="0"/>
              <w:marRight w:val="0"/>
              <w:marTop w:val="0"/>
              <w:marBottom w:val="0"/>
              <w:divBdr>
                <w:top w:val="none" w:sz="0" w:space="0" w:color="auto"/>
                <w:left w:val="none" w:sz="0" w:space="0" w:color="auto"/>
                <w:bottom w:val="none" w:sz="0" w:space="0" w:color="auto"/>
                <w:right w:val="none" w:sz="0" w:space="0" w:color="auto"/>
              </w:divBdr>
              <w:divsChild>
                <w:div w:id="2067995045">
                  <w:marLeft w:val="0"/>
                  <w:marRight w:val="0"/>
                  <w:marTop w:val="0"/>
                  <w:marBottom w:val="0"/>
                  <w:divBdr>
                    <w:top w:val="none" w:sz="0" w:space="0" w:color="auto"/>
                    <w:left w:val="none" w:sz="0" w:space="0" w:color="auto"/>
                    <w:bottom w:val="none" w:sz="0" w:space="0" w:color="auto"/>
                    <w:right w:val="none" w:sz="0" w:space="0" w:color="auto"/>
                  </w:divBdr>
                </w:div>
              </w:divsChild>
            </w:div>
            <w:div w:id="749929261">
              <w:marLeft w:val="0"/>
              <w:marRight w:val="0"/>
              <w:marTop w:val="0"/>
              <w:marBottom w:val="0"/>
              <w:divBdr>
                <w:top w:val="none" w:sz="0" w:space="0" w:color="auto"/>
                <w:left w:val="none" w:sz="0" w:space="0" w:color="auto"/>
                <w:bottom w:val="none" w:sz="0" w:space="0" w:color="auto"/>
                <w:right w:val="none" w:sz="0" w:space="0" w:color="auto"/>
              </w:divBdr>
              <w:divsChild>
                <w:div w:id="1349914286">
                  <w:marLeft w:val="0"/>
                  <w:marRight w:val="0"/>
                  <w:marTop w:val="0"/>
                  <w:marBottom w:val="0"/>
                  <w:divBdr>
                    <w:top w:val="none" w:sz="0" w:space="0" w:color="auto"/>
                    <w:left w:val="none" w:sz="0" w:space="0" w:color="auto"/>
                    <w:bottom w:val="none" w:sz="0" w:space="0" w:color="auto"/>
                    <w:right w:val="none" w:sz="0" w:space="0" w:color="auto"/>
                  </w:divBdr>
                </w:div>
              </w:divsChild>
            </w:div>
            <w:div w:id="1456363872">
              <w:marLeft w:val="0"/>
              <w:marRight w:val="0"/>
              <w:marTop w:val="0"/>
              <w:marBottom w:val="0"/>
              <w:divBdr>
                <w:top w:val="none" w:sz="0" w:space="0" w:color="auto"/>
                <w:left w:val="none" w:sz="0" w:space="0" w:color="auto"/>
                <w:bottom w:val="none" w:sz="0" w:space="0" w:color="auto"/>
                <w:right w:val="none" w:sz="0" w:space="0" w:color="auto"/>
              </w:divBdr>
              <w:divsChild>
                <w:div w:id="1443260089">
                  <w:marLeft w:val="0"/>
                  <w:marRight w:val="0"/>
                  <w:marTop w:val="0"/>
                  <w:marBottom w:val="0"/>
                  <w:divBdr>
                    <w:top w:val="none" w:sz="0" w:space="0" w:color="auto"/>
                    <w:left w:val="none" w:sz="0" w:space="0" w:color="auto"/>
                    <w:bottom w:val="none" w:sz="0" w:space="0" w:color="auto"/>
                    <w:right w:val="none" w:sz="0" w:space="0" w:color="auto"/>
                  </w:divBdr>
                </w:div>
                <w:div w:id="1733039689">
                  <w:marLeft w:val="0"/>
                  <w:marRight w:val="0"/>
                  <w:marTop w:val="0"/>
                  <w:marBottom w:val="0"/>
                  <w:divBdr>
                    <w:top w:val="none" w:sz="0" w:space="0" w:color="auto"/>
                    <w:left w:val="none" w:sz="0" w:space="0" w:color="auto"/>
                    <w:bottom w:val="none" w:sz="0" w:space="0" w:color="auto"/>
                    <w:right w:val="none" w:sz="0" w:space="0" w:color="auto"/>
                  </w:divBdr>
                </w:div>
                <w:div w:id="45494104">
                  <w:marLeft w:val="0"/>
                  <w:marRight w:val="0"/>
                  <w:marTop w:val="0"/>
                  <w:marBottom w:val="0"/>
                  <w:divBdr>
                    <w:top w:val="none" w:sz="0" w:space="0" w:color="auto"/>
                    <w:left w:val="none" w:sz="0" w:space="0" w:color="auto"/>
                    <w:bottom w:val="none" w:sz="0" w:space="0" w:color="auto"/>
                    <w:right w:val="none" w:sz="0" w:space="0" w:color="auto"/>
                  </w:divBdr>
                </w:div>
                <w:div w:id="1611426098">
                  <w:marLeft w:val="0"/>
                  <w:marRight w:val="0"/>
                  <w:marTop w:val="0"/>
                  <w:marBottom w:val="0"/>
                  <w:divBdr>
                    <w:top w:val="none" w:sz="0" w:space="0" w:color="auto"/>
                    <w:left w:val="none" w:sz="0" w:space="0" w:color="auto"/>
                    <w:bottom w:val="none" w:sz="0" w:space="0" w:color="auto"/>
                    <w:right w:val="none" w:sz="0" w:space="0" w:color="auto"/>
                  </w:divBdr>
                </w:div>
              </w:divsChild>
            </w:div>
            <w:div w:id="271135024">
              <w:marLeft w:val="0"/>
              <w:marRight w:val="0"/>
              <w:marTop w:val="0"/>
              <w:marBottom w:val="0"/>
              <w:divBdr>
                <w:top w:val="none" w:sz="0" w:space="0" w:color="auto"/>
                <w:left w:val="none" w:sz="0" w:space="0" w:color="auto"/>
                <w:bottom w:val="none" w:sz="0" w:space="0" w:color="auto"/>
                <w:right w:val="none" w:sz="0" w:space="0" w:color="auto"/>
              </w:divBdr>
              <w:divsChild>
                <w:div w:id="1449616687">
                  <w:marLeft w:val="0"/>
                  <w:marRight w:val="0"/>
                  <w:marTop w:val="0"/>
                  <w:marBottom w:val="0"/>
                  <w:divBdr>
                    <w:top w:val="none" w:sz="0" w:space="0" w:color="auto"/>
                    <w:left w:val="none" w:sz="0" w:space="0" w:color="auto"/>
                    <w:bottom w:val="none" w:sz="0" w:space="0" w:color="auto"/>
                    <w:right w:val="none" w:sz="0" w:space="0" w:color="auto"/>
                  </w:divBdr>
                </w:div>
                <w:div w:id="1500383114">
                  <w:marLeft w:val="0"/>
                  <w:marRight w:val="0"/>
                  <w:marTop w:val="0"/>
                  <w:marBottom w:val="0"/>
                  <w:divBdr>
                    <w:top w:val="none" w:sz="0" w:space="0" w:color="auto"/>
                    <w:left w:val="none" w:sz="0" w:space="0" w:color="auto"/>
                    <w:bottom w:val="none" w:sz="0" w:space="0" w:color="auto"/>
                    <w:right w:val="none" w:sz="0" w:space="0" w:color="auto"/>
                  </w:divBdr>
                </w:div>
                <w:div w:id="1194922402">
                  <w:marLeft w:val="0"/>
                  <w:marRight w:val="0"/>
                  <w:marTop w:val="0"/>
                  <w:marBottom w:val="0"/>
                  <w:divBdr>
                    <w:top w:val="none" w:sz="0" w:space="0" w:color="auto"/>
                    <w:left w:val="none" w:sz="0" w:space="0" w:color="auto"/>
                    <w:bottom w:val="none" w:sz="0" w:space="0" w:color="auto"/>
                    <w:right w:val="none" w:sz="0" w:space="0" w:color="auto"/>
                  </w:divBdr>
                </w:div>
                <w:div w:id="1986425246">
                  <w:marLeft w:val="0"/>
                  <w:marRight w:val="0"/>
                  <w:marTop w:val="0"/>
                  <w:marBottom w:val="0"/>
                  <w:divBdr>
                    <w:top w:val="none" w:sz="0" w:space="0" w:color="auto"/>
                    <w:left w:val="none" w:sz="0" w:space="0" w:color="auto"/>
                    <w:bottom w:val="none" w:sz="0" w:space="0" w:color="auto"/>
                    <w:right w:val="none" w:sz="0" w:space="0" w:color="auto"/>
                  </w:divBdr>
                </w:div>
                <w:div w:id="1928342629">
                  <w:marLeft w:val="0"/>
                  <w:marRight w:val="0"/>
                  <w:marTop w:val="0"/>
                  <w:marBottom w:val="0"/>
                  <w:divBdr>
                    <w:top w:val="none" w:sz="0" w:space="0" w:color="auto"/>
                    <w:left w:val="none" w:sz="0" w:space="0" w:color="auto"/>
                    <w:bottom w:val="none" w:sz="0" w:space="0" w:color="auto"/>
                    <w:right w:val="none" w:sz="0" w:space="0" w:color="auto"/>
                  </w:divBdr>
                </w:div>
                <w:div w:id="748648835">
                  <w:marLeft w:val="0"/>
                  <w:marRight w:val="0"/>
                  <w:marTop w:val="0"/>
                  <w:marBottom w:val="0"/>
                  <w:divBdr>
                    <w:top w:val="none" w:sz="0" w:space="0" w:color="auto"/>
                    <w:left w:val="none" w:sz="0" w:space="0" w:color="auto"/>
                    <w:bottom w:val="none" w:sz="0" w:space="0" w:color="auto"/>
                    <w:right w:val="none" w:sz="0" w:space="0" w:color="auto"/>
                  </w:divBdr>
                </w:div>
                <w:div w:id="1038621725">
                  <w:marLeft w:val="0"/>
                  <w:marRight w:val="0"/>
                  <w:marTop w:val="0"/>
                  <w:marBottom w:val="0"/>
                  <w:divBdr>
                    <w:top w:val="none" w:sz="0" w:space="0" w:color="auto"/>
                    <w:left w:val="none" w:sz="0" w:space="0" w:color="auto"/>
                    <w:bottom w:val="none" w:sz="0" w:space="0" w:color="auto"/>
                    <w:right w:val="none" w:sz="0" w:space="0" w:color="auto"/>
                  </w:divBdr>
                </w:div>
              </w:divsChild>
            </w:div>
            <w:div w:id="1423723737">
              <w:marLeft w:val="0"/>
              <w:marRight w:val="0"/>
              <w:marTop w:val="0"/>
              <w:marBottom w:val="0"/>
              <w:divBdr>
                <w:top w:val="none" w:sz="0" w:space="0" w:color="auto"/>
                <w:left w:val="none" w:sz="0" w:space="0" w:color="auto"/>
                <w:bottom w:val="none" w:sz="0" w:space="0" w:color="auto"/>
                <w:right w:val="none" w:sz="0" w:space="0" w:color="auto"/>
              </w:divBdr>
              <w:divsChild>
                <w:div w:id="233127610">
                  <w:marLeft w:val="0"/>
                  <w:marRight w:val="0"/>
                  <w:marTop w:val="0"/>
                  <w:marBottom w:val="0"/>
                  <w:divBdr>
                    <w:top w:val="none" w:sz="0" w:space="0" w:color="auto"/>
                    <w:left w:val="none" w:sz="0" w:space="0" w:color="auto"/>
                    <w:bottom w:val="none" w:sz="0" w:space="0" w:color="auto"/>
                    <w:right w:val="none" w:sz="0" w:space="0" w:color="auto"/>
                  </w:divBdr>
                </w:div>
                <w:div w:id="1823890070">
                  <w:marLeft w:val="0"/>
                  <w:marRight w:val="0"/>
                  <w:marTop w:val="0"/>
                  <w:marBottom w:val="0"/>
                  <w:divBdr>
                    <w:top w:val="none" w:sz="0" w:space="0" w:color="auto"/>
                    <w:left w:val="none" w:sz="0" w:space="0" w:color="auto"/>
                    <w:bottom w:val="none" w:sz="0" w:space="0" w:color="auto"/>
                    <w:right w:val="none" w:sz="0" w:space="0" w:color="auto"/>
                  </w:divBdr>
                </w:div>
              </w:divsChild>
            </w:div>
            <w:div w:id="58065793">
              <w:marLeft w:val="0"/>
              <w:marRight w:val="0"/>
              <w:marTop w:val="0"/>
              <w:marBottom w:val="0"/>
              <w:divBdr>
                <w:top w:val="none" w:sz="0" w:space="0" w:color="auto"/>
                <w:left w:val="none" w:sz="0" w:space="0" w:color="auto"/>
                <w:bottom w:val="none" w:sz="0" w:space="0" w:color="auto"/>
                <w:right w:val="none" w:sz="0" w:space="0" w:color="auto"/>
              </w:divBdr>
              <w:divsChild>
                <w:div w:id="1018120171">
                  <w:marLeft w:val="0"/>
                  <w:marRight w:val="0"/>
                  <w:marTop w:val="0"/>
                  <w:marBottom w:val="0"/>
                  <w:divBdr>
                    <w:top w:val="none" w:sz="0" w:space="0" w:color="auto"/>
                    <w:left w:val="none" w:sz="0" w:space="0" w:color="auto"/>
                    <w:bottom w:val="none" w:sz="0" w:space="0" w:color="auto"/>
                    <w:right w:val="none" w:sz="0" w:space="0" w:color="auto"/>
                  </w:divBdr>
                </w:div>
                <w:div w:id="825632858">
                  <w:marLeft w:val="0"/>
                  <w:marRight w:val="0"/>
                  <w:marTop w:val="0"/>
                  <w:marBottom w:val="0"/>
                  <w:divBdr>
                    <w:top w:val="none" w:sz="0" w:space="0" w:color="auto"/>
                    <w:left w:val="none" w:sz="0" w:space="0" w:color="auto"/>
                    <w:bottom w:val="none" w:sz="0" w:space="0" w:color="auto"/>
                    <w:right w:val="none" w:sz="0" w:space="0" w:color="auto"/>
                  </w:divBdr>
                </w:div>
                <w:div w:id="622811099">
                  <w:marLeft w:val="0"/>
                  <w:marRight w:val="0"/>
                  <w:marTop w:val="0"/>
                  <w:marBottom w:val="0"/>
                  <w:divBdr>
                    <w:top w:val="none" w:sz="0" w:space="0" w:color="auto"/>
                    <w:left w:val="none" w:sz="0" w:space="0" w:color="auto"/>
                    <w:bottom w:val="none" w:sz="0" w:space="0" w:color="auto"/>
                    <w:right w:val="none" w:sz="0" w:space="0" w:color="auto"/>
                  </w:divBdr>
                </w:div>
                <w:div w:id="69206270">
                  <w:marLeft w:val="0"/>
                  <w:marRight w:val="0"/>
                  <w:marTop w:val="0"/>
                  <w:marBottom w:val="0"/>
                  <w:divBdr>
                    <w:top w:val="none" w:sz="0" w:space="0" w:color="auto"/>
                    <w:left w:val="none" w:sz="0" w:space="0" w:color="auto"/>
                    <w:bottom w:val="none" w:sz="0" w:space="0" w:color="auto"/>
                    <w:right w:val="none" w:sz="0" w:space="0" w:color="auto"/>
                  </w:divBdr>
                </w:div>
                <w:div w:id="229275002">
                  <w:marLeft w:val="0"/>
                  <w:marRight w:val="0"/>
                  <w:marTop w:val="0"/>
                  <w:marBottom w:val="0"/>
                  <w:divBdr>
                    <w:top w:val="none" w:sz="0" w:space="0" w:color="auto"/>
                    <w:left w:val="none" w:sz="0" w:space="0" w:color="auto"/>
                    <w:bottom w:val="none" w:sz="0" w:space="0" w:color="auto"/>
                    <w:right w:val="none" w:sz="0" w:space="0" w:color="auto"/>
                  </w:divBdr>
                </w:div>
              </w:divsChild>
            </w:div>
            <w:div w:id="1822190321">
              <w:marLeft w:val="0"/>
              <w:marRight w:val="0"/>
              <w:marTop w:val="0"/>
              <w:marBottom w:val="0"/>
              <w:divBdr>
                <w:top w:val="none" w:sz="0" w:space="0" w:color="auto"/>
                <w:left w:val="none" w:sz="0" w:space="0" w:color="auto"/>
                <w:bottom w:val="none" w:sz="0" w:space="0" w:color="auto"/>
                <w:right w:val="none" w:sz="0" w:space="0" w:color="auto"/>
              </w:divBdr>
              <w:divsChild>
                <w:div w:id="1892181524">
                  <w:marLeft w:val="0"/>
                  <w:marRight w:val="0"/>
                  <w:marTop w:val="0"/>
                  <w:marBottom w:val="0"/>
                  <w:divBdr>
                    <w:top w:val="none" w:sz="0" w:space="0" w:color="auto"/>
                    <w:left w:val="none" w:sz="0" w:space="0" w:color="auto"/>
                    <w:bottom w:val="none" w:sz="0" w:space="0" w:color="auto"/>
                    <w:right w:val="none" w:sz="0" w:space="0" w:color="auto"/>
                  </w:divBdr>
                </w:div>
                <w:div w:id="953708958">
                  <w:marLeft w:val="0"/>
                  <w:marRight w:val="0"/>
                  <w:marTop w:val="0"/>
                  <w:marBottom w:val="0"/>
                  <w:divBdr>
                    <w:top w:val="none" w:sz="0" w:space="0" w:color="auto"/>
                    <w:left w:val="none" w:sz="0" w:space="0" w:color="auto"/>
                    <w:bottom w:val="none" w:sz="0" w:space="0" w:color="auto"/>
                    <w:right w:val="none" w:sz="0" w:space="0" w:color="auto"/>
                  </w:divBdr>
                </w:div>
                <w:div w:id="1422336474">
                  <w:marLeft w:val="0"/>
                  <w:marRight w:val="0"/>
                  <w:marTop w:val="0"/>
                  <w:marBottom w:val="0"/>
                  <w:divBdr>
                    <w:top w:val="none" w:sz="0" w:space="0" w:color="auto"/>
                    <w:left w:val="none" w:sz="0" w:space="0" w:color="auto"/>
                    <w:bottom w:val="none" w:sz="0" w:space="0" w:color="auto"/>
                    <w:right w:val="none" w:sz="0" w:space="0" w:color="auto"/>
                  </w:divBdr>
                </w:div>
                <w:div w:id="839852124">
                  <w:marLeft w:val="0"/>
                  <w:marRight w:val="0"/>
                  <w:marTop w:val="0"/>
                  <w:marBottom w:val="0"/>
                  <w:divBdr>
                    <w:top w:val="none" w:sz="0" w:space="0" w:color="auto"/>
                    <w:left w:val="none" w:sz="0" w:space="0" w:color="auto"/>
                    <w:bottom w:val="none" w:sz="0" w:space="0" w:color="auto"/>
                    <w:right w:val="none" w:sz="0" w:space="0" w:color="auto"/>
                  </w:divBdr>
                </w:div>
                <w:div w:id="148324269">
                  <w:marLeft w:val="0"/>
                  <w:marRight w:val="0"/>
                  <w:marTop w:val="0"/>
                  <w:marBottom w:val="0"/>
                  <w:divBdr>
                    <w:top w:val="none" w:sz="0" w:space="0" w:color="auto"/>
                    <w:left w:val="none" w:sz="0" w:space="0" w:color="auto"/>
                    <w:bottom w:val="none" w:sz="0" w:space="0" w:color="auto"/>
                    <w:right w:val="none" w:sz="0" w:space="0" w:color="auto"/>
                  </w:divBdr>
                </w:div>
                <w:div w:id="1710910812">
                  <w:marLeft w:val="0"/>
                  <w:marRight w:val="0"/>
                  <w:marTop w:val="0"/>
                  <w:marBottom w:val="0"/>
                  <w:divBdr>
                    <w:top w:val="none" w:sz="0" w:space="0" w:color="auto"/>
                    <w:left w:val="none" w:sz="0" w:space="0" w:color="auto"/>
                    <w:bottom w:val="none" w:sz="0" w:space="0" w:color="auto"/>
                    <w:right w:val="none" w:sz="0" w:space="0" w:color="auto"/>
                  </w:divBdr>
                </w:div>
                <w:div w:id="170219396">
                  <w:marLeft w:val="0"/>
                  <w:marRight w:val="0"/>
                  <w:marTop w:val="0"/>
                  <w:marBottom w:val="0"/>
                  <w:divBdr>
                    <w:top w:val="none" w:sz="0" w:space="0" w:color="auto"/>
                    <w:left w:val="none" w:sz="0" w:space="0" w:color="auto"/>
                    <w:bottom w:val="none" w:sz="0" w:space="0" w:color="auto"/>
                    <w:right w:val="none" w:sz="0" w:space="0" w:color="auto"/>
                  </w:divBdr>
                </w:div>
                <w:div w:id="646471089">
                  <w:marLeft w:val="0"/>
                  <w:marRight w:val="0"/>
                  <w:marTop w:val="0"/>
                  <w:marBottom w:val="0"/>
                  <w:divBdr>
                    <w:top w:val="none" w:sz="0" w:space="0" w:color="auto"/>
                    <w:left w:val="none" w:sz="0" w:space="0" w:color="auto"/>
                    <w:bottom w:val="none" w:sz="0" w:space="0" w:color="auto"/>
                    <w:right w:val="none" w:sz="0" w:space="0" w:color="auto"/>
                  </w:divBdr>
                </w:div>
              </w:divsChild>
            </w:div>
            <w:div w:id="126191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5656</Words>
  <Characters>33940</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4</cp:revision>
  <cp:lastPrinted>2018-06-15T10:49:00Z</cp:lastPrinted>
  <dcterms:created xsi:type="dcterms:W3CDTF">2018-06-15T10:47:00Z</dcterms:created>
  <dcterms:modified xsi:type="dcterms:W3CDTF">2018-06-15T10:58:00Z</dcterms:modified>
</cp:coreProperties>
</file>