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CA22" w14:textId="77777777" w:rsidR="00A064AB" w:rsidRPr="00A064AB" w:rsidRDefault="00A064AB" w:rsidP="00A064AB">
      <w:pPr>
        <w:pBdr>
          <w:bottom w:val="single" w:sz="6" w:space="1" w:color="auto"/>
        </w:pBdr>
        <w:jc w:val="center"/>
        <w:rPr>
          <w:rFonts w:ascii="Arial" w:eastAsia="Times New Roman" w:hAnsi="Arial" w:cs="Arial"/>
          <w:vanish/>
          <w:sz w:val="22"/>
          <w:szCs w:val="22"/>
          <w:lang w:eastAsia="pl-PL"/>
        </w:rPr>
      </w:pPr>
      <w:r w:rsidRPr="00A064AB">
        <w:rPr>
          <w:rFonts w:ascii="Arial" w:eastAsia="Times New Roman" w:hAnsi="Arial" w:cs="Arial"/>
          <w:vanish/>
          <w:sz w:val="22"/>
          <w:szCs w:val="22"/>
          <w:lang w:eastAsia="pl-PL"/>
        </w:rPr>
        <w:t>Początek formularza</w:t>
      </w:r>
    </w:p>
    <w:p w14:paraId="52805575" w14:textId="1EF700B7" w:rsidR="00A064AB" w:rsidRPr="00A064AB" w:rsidRDefault="00A064AB" w:rsidP="00A064AB">
      <w:pPr>
        <w:spacing w:after="240"/>
        <w:rPr>
          <w:rFonts w:eastAsia="Times New Roman"/>
          <w:sz w:val="22"/>
          <w:szCs w:val="22"/>
          <w:lang w:eastAsia="pl-PL"/>
        </w:rPr>
      </w:pPr>
      <w:r w:rsidRPr="00A064AB">
        <w:rPr>
          <w:rFonts w:eastAsia="Times New Roman"/>
          <w:sz w:val="22"/>
          <w:szCs w:val="22"/>
          <w:lang w:eastAsia="pl-PL"/>
        </w:rPr>
        <w:br/>
      </w:r>
      <w:r w:rsidRPr="00A064AB">
        <w:rPr>
          <w:rFonts w:eastAsia="Times New Roman"/>
          <w:sz w:val="22"/>
          <w:szCs w:val="22"/>
          <w:lang w:eastAsia="pl-PL"/>
        </w:rPr>
        <w:br/>
        <w:t xml:space="preserve">Ogłoszenie nr 566944-N-2018  dnia 2018-06-01 r. </w:t>
      </w:r>
    </w:p>
    <w:p w14:paraId="205B4212" w14:textId="77777777" w:rsidR="00A064AB" w:rsidRPr="00A064AB" w:rsidRDefault="00A064AB" w:rsidP="00A064AB">
      <w:pPr>
        <w:spacing w:line="450" w:lineRule="atLeast"/>
        <w:jc w:val="center"/>
        <w:rPr>
          <w:rFonts w:eastAsia="Times New Roman"/>
          <w:b/>
          <w:bCs/>
          <w:sz w:val="22"/>
          <w:szCs w:val="22"/>
          <w:lang w:eastAsia="pl-PL"/>
        </w:rPr>
      </w:pPr>
      <w:r w:rsidRPr="00A064AB">
        <w:rPr>
          <w:rFonts w:eastAsia="Times New Roman"/>
          <w:b/>
          <w:bCs/>
          <w:sz w:val="22"/>
          <w:szCs w:val="22"/>
          <w:lang w:eastAsia="pl-PL"/>
        </w:rPr>
        <w:t>Wójt Gminy Strzałkowo: Przebudowa drogi wewnętrznej w obrębie geodezyjnym Strzałkowo i budowa oświetlenia ulicznego – ulicy Janusza Korczaka w m. Strzałkowo</w:t>
      </w:r>
      <w:r w:rsidRPr="00A064AB">
        <w:rPr>
          <w:rFonts w:eastAsia="Times New Roman"/>
          <w:b/>
          <w:bCs/>
          <w:sz w:val="22"/>
          <w:szCs w:val="22"/>
          <w:lang w:eastAsia="pl-PL"/>
        </w:rPr>
        <w:br/>
        <w:t xml:space="preserve">OGŁOSZENIE O ZAMÓWIENIU - Roboty budowlane </w:t>
      </w:r>
    </w:p>
    <w:p w14:paraId="68027AD6"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Zamieszczanie ogłoszenia:</w:t>
      </w:r>
      <w:r w:rsidRPr="00A064AB">
        <w:rPr>
          <w:rFonts w:eastAsia="Times New Roman"/>
          <w:sz w:val="22"/>
          <w:szCs w:val="22"/>
          <w:lang w:eastAsia="pl-PL"/>
        </w:rPr>
        <w:t xml:space="preserve"> Zamieszczanie obowiązkowe </w:t>
      </w:r>
    </w:p>
    <w:p w14:paraId="422F5CD4"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Ogłoszenie dotyczy:</w:t>
      </w:r>
      <w:r w:rsidRPr="00A064AB">
        <w:rPr>
          <w:rFonts w:eastAsia="Times New Roman"/>
          <w:sz w:val="22"/>
          <w:szCs w:val="22"/>
          <w:lang w:eastAsia="pl-PL"/>
        </w:rPr>
        <w:t xml:space="preserve"> Zamówienia publicznego </w:t>
      </w:r>
    </w:p>
    <w:p w14:paraId="2E08F8E0"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Zamówienie dotyczy projektu lub programu współfinansowanego ze środków Unii Europejskiej </w:t>
      </w:r>
    </w:p>
    <w:p w14:paraId="26537C11" w14:textId="189B6830"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r>
      <w:r w:rsidRPr="00A064AB">
        <w:rPr>
          <w:rFonts w:eastAsia="Times New Roman"/>
          <w:b/>
          <w:bCs/>
          <w:sz w:val="22"/>
          <w:szCs w:val="22"/>
          <w:lang w:eastAsia="pl-PL"/>
        </w:rPr>
        <w:t>Nazwa projektu lub programu</w:t>
      </w:r>
      <w:r w:rsidRPr="00A064AB">
        <w:rPr>
          <w:rFonts w:eastAsia="Times New Roman"/>
          <w:sz w:val="22"/>
          <w:szCs w:val="22"/>
          <w:lang w:eastAsia="pl-PL"/>
        </w:rPr>
        <w:t xml:space="preserve"> </w:t>
      </w:r>
    </w:p>
    <w:p w14:paraId="6BCB5936"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BAF1C48" w14:textId="0B8FB8DD"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t xml:space="preserve">Należy podać minimalny procentowy wskaźnik zatrudnienia osób należących do jednej lub więcej kategorii, o których mowa w art. 22 ust. 2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nie mniejszy niż 30%, osób zatrudnionych przez zakłady pracy chronionej lub wykonawców albo ich jednostki (w %) </w:t>
      </w:r>
    </w:p>
    <w:p w14:paraId="47DCC282" w14:textId="77777777" w:rsidR="00A064AB" w:rsidRPr="00A064AB" w:rsidRDefault="00A064AB" w:rsidP="00A064AB">
      <w:pPr>
        <w:spacing w:line="450" w:lineRule="atLeast"/>
        <w:rPr>
          <w:rFonts w:eastAsia="Times New Roman"/>
          <w:b/>
          <w:bCs/>
          <w:sz w:val="22"/>
          <w:szCs w:val="22"/>
          <w:lang w:eastAsia="pl-PL"/>
        </w:rPr>
      </w:pPr>
      <w:r w:rsidRPr="00A064AB">
        <w:rPr>
          <w:rFonts w:eastAsia="Times New Roman"/>
          <w:b/>
          <w:bCs/>
          <w:sz w:val="22"/>
          <w:szCs w:val="22"/>
          <w:u w:val="single"/>
          <w:lang w:eastAsia="pl-PL"/>
        </w:rPr>
        <w:t>SEKCJA I: ZAMAWIAJĄCY</w:t>
      </w:r>
      <w:r w:rsidRPr="00A064AB">
        <w:rPr>
          <w:rFonts w:eastAsia="Times New Roman"/>
          <w:b/>
          <w:bCs/>
          <w:sz w:val="22"/>
          <w:szCs w:val="22"/>
          <w:lang w:eastAsia="pl-PL"/>
        </w:rPr>
        <w:t xml:space="preserve"> </w:t>
      </w:r>
    </w:p>
    <w:p w14:paraId="7B1ED295"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Postępowanie przeprowadza centralny zamawiający </w:t>
      </w:r>
    </w:p>
    <w:p w14:paraId="6881AAC4" w14:textId="7777777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p>
    <w:p w14:paraId="51811F28"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Postępowanie przeprowadza podmiot, któremu zamawiający powierzył/powierzyli przeprowadzenie postępowania </w:t>
      </w:r>
    </w:p>
    <w:p w14:paraId="61952855" w14:textId="7777777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p>
    <w:p w14:paraId="323926D0"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Informacje na temat podmiotu któremu zamawiający powierzył/powierzyli prowadzenie postępowania:</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Postępowanie jest przeprowadzane wspólnie przez zamawiających</w:t>
      </w:r>
      <w:r w:rsidRPr="00A064AB">
        <w:rPr>
          <w:rFonts w:eastAsia="Times New Roman"/>
          <w:sz w:val="22"/>
          <w:szCs w:val="22"/>
          <w:lang w:eastAsia="pl-PL"/>
        </w:rPr>
        <w:t xml:space="preserve"> </w:t>
      </w:r>
    </w:p>
    <w:p w14:paraId="79582F88" w14:textId="23B3AFAF"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t xml:space="preserve">Jeżeli tak, należy wymienić zamawiających, którzy wspólnie przeprowadzają postępowanie oraz podać adresy ich siedzib, krajowe numery identyfikacyjne oraz osoby do kontaktów wraz z danymi do </w:t>
      </w:r>
      <w:r w:rsidRPr="00A064AB">
        <w:rPr>
          <w:rFonts w:eastAsia="Times New Roman"/>
          <w:sz w:val="22"/>
          <w:szCs w:val="22"/>
          <w:lang w:eastAsia="pl-PL"/>
        </w:rPr>
        <w:lastRenderedPageBreak/>
        <w:t xml:space="preserve">kontaktów: </w:t>
      </w:r>
      <w:r w:rsidRPr="00A064AB">
        <w:rPr>
          <w:rFonts w:eastAsia="Times New Roman"/>
          <w:sz w:val="22"/>
          <w:szCs w:val="22"/>
          <w:lang w:eastAsia="pl-PL"/>
        </w:rPr>
        <w:br/>
      </w:r>
      <w:r w:rsidRPr="00A064AB">
        <w:rPr>
          <w:rFonts w:eastAsia="Times New Roman"/>
          <w:sz w:val="22"/>
          <w:szCs w:val="22"/>
          <w:lang w:eastAsia="pl-PL"/>
        </w:rPr>
        <w:br/>
      </w:r>
      <w:r w:rsidRPr="00A064AB">
        <w:rPr>
          <w:rFonts w:eastAsia="Times New Roman"/>
          <w:b/>
          <w:bCs/>
          <w:sz w:val="22"/>
          <w:szCs w:val="22"/>
          <w:lang w:eastAsia="pl-PL"/>
        </w:rPr>
        <w:t xml:space="preserve">Postępowanie jest przeprowadzane wspólnie z zamawiającymi z innych państw członkowskich Unii Europejskiej </w:t>
      </w:r>
    </w:p>
    <w:p w14:paraId="47246B18" w14:textId="7777777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p>
    <w:p w14:paraId="5B2D46C4"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W przypadku przeprowadzania postępowania wspólnie z zamawiającymi z innych państw członkowskich Unii Europejskiej – mające zastosowanie krajowe prawo zamówień publicznych:</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Informacje dodatkowe:</w:t>
      </w:r>
      <w:r w:rsidRPr="00A064AB">
        <w:rPr>
          <w:rFonts w:eastAsia="Times New Roman"/>
          <w:sz w:val="22"/>
          <w:szCs w:val="22"/>
          <w:lang w:eastAsia="pl-PL"/>
        </w:rPr>
        <w:t xml:space="preserve"> </w:t>
      </w:r>
    </w:p>
    <w:p w14:paraId="7300BF3E"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 1) NAZWA I ADRES: </w:t>
      </w:r>
      <w:r w:rsidRPr="00A064AB">
        <w:rPr>
          <w:rFonts w:eastAsia="Times New Roman"/>
          <w:sz w:val="22"/>
          <w:szCs w:val="22"/>
          <w:lang w:eastAsia="pl-PL"/>
        </w:rPr>
        <w:t xml:space="preserve">Wójt Gminy Strzałkowo, krajowy numer identyfikacyjny 54131600000, ul. Al. Prymasa Wyszyńskiego  6 , 62420   Strzałkowo, woj. wielkopolskie, państwo Polska, tel. 0-63 275 06 19, e-mail ug@strzalkowo.pl, faks 0-63 275 02 62. </w:t>
      </w:r>
      <w:r w:rsidRPr="00A064AB">
        <w:rPr>
          <w:rFonts w:eastAsia="Times New Roman"/>
          <w:sz w:val="22"/>
          <w:szCs w:val="22"/>
          <w:lang w:eastAsia="pl-PL"/>
        </w:rPr>
        <w:br/>
        <w:t xml:space="preserve">Adres strony internetowej (URL): http://strzalkowo.samorzady.pl </w:t>
      </w:r>
      <w:r w:rsidRPr="00A064AB">
        <w:rPr>
          <w:rFonts w:eastAsia="Times New Roman"/>
          <w:sz w:val="22"/>
          <w:szCs w:val="22"/>
          <w:lang w:eastAsia="pl-PL"/>
        </w:rPr>
        <w:br/>
        <w:t xml:space="preserve">Adres profilu nabywcy: </w:t>
      </w:r>
      <w:r w:rsidRPr="00A064AB">
        <w:rPr>
          <w:rFonts w:eastAsia="Times New Roman"/>
          <w:sz w:val="22"/>
          <w:szCs w:val="22"/>
          <w:lang w:eastAsia="pl-PL"/>
        </w:rPr>
        <w:br/>
        <w:t xml:space="preserve">Adres strony internetowej pod którym można uzyskać dostęp do narzędzi i urządzeń lub formatów plików, które nie są ogólnie dostępne </w:t>
      </w:r>
    </w:p>
    <w:p w14:paraId="7EB598E4" w14:textId="3F67854C"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 2) RODZAJ ZAMAWIAJĄCEGO: </w:t>
      </w:r>
      <w:r w:rsidRPr="00A064AB">
        <w:rPr>
          <w:rFonts w:eastAsia="Times New Roman"/>
          <w:sz w:val="22"/>
          <w:szCs w:val="22"/>
          <w:lang w:eastAsia="pl-PL"/>
        </w:rPr>
        <w:t xml:space="preserve">Administracja samorządowa </w:t>
      </w:r>
    </w:p>
    <w:p w14:paraId="17B76E46"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I.3) WSPÓLNE UDZIELANIE ZAMÓWIENIA </w:t>
      </w:r>
      <w:r w:rsidRPr="00A064AB">
        <w:rPr>
          <w:rFonts w:eastAsia="Times New Roman"/>
          <w:b/>
          <w:bCs/>
          <w:i/>
          <w:iCs/>
          <w:sz w:val="22"/>
          <w:szCs w:val="22"/>
          <w:lang w:eastAsia="pl-PL"/>
        </w:rPr>
        <w:t>(jeżeli dotyczy)</w:t>
      </w:r>
      <w:r w:rsidRPr="00A064AB">
        <w:rPr>
          <w:rFonts w:eastAsia="Times New Roman"/>
          <w:b/>
          <w:bCs/>
          <w:sz w:val="22"/>
          <w:szCs w:val="22"/>
          <w:lang w:eastAsia="pl-PL"/>
        </w:rPr>
        <w:t xml:space="preserve">: </w:t>
      </w:r>
    </w:p>
    <w:p w14:paraId="730E2840" w14:textId="01717B59"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012B21A1"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I.4) KOMUNIKACJA: </w:t>
      </w:r>
      <w:r w:rsidRPr="00A064AB">
        <w:rPr>
          <w:rFonts w:eastAsia="Times New Roman"/>
          <w:sz w:val="22"/>
          <w:szCs w:val="22"/>
          <w:lang w:eastAsia="pl-PL"/>
        </w:rPr>
        <w:br/>
      </w:r>
      <w:r w:rsidRPr="00A064AB">
        <w:rPr>
          <w:rFonts w:eastAsia="Times New Roman"/>
          <w:b/>
          <w:bCs/>
          <w:sz w:val="22"/>
          <w:szCs w:val="22"/>
          <w:lang w:eastAsia="pl-PL"/>
        </w:rPr>
        <w:t>Nieograniczony, pełny i bezpośredni dostęp do dokumentów z postępowania można uzyskać pod adresem (URL)</w:t>
      </w:r>
      <w:r w:rsidRPr="00A064AB">
        <w:rPr>
          <w:rFonts w:eastAsia="Times New Roman"/>
          <w:sz w:val="22"/>
          <w:szCs w:val="22"/>
          <w:lang w:eastAsia="pl-PL"/>
        </w:rPr>
        <w:t xml:space="preserve"> </w:t>
      </w:r>
    </w:p>
    <w:p w14:paraId="506EE1C8" w14:textId="7CD1D20C"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r>
      <w:r w:rsidRPr="00A064AB">
        <w:rPr>
          <w:rFonts w:eastAsia="Times New Roman"/>
          <w:b/>
          <w:bCs/>
          <w:sz w:val="22"/>
          <w:szCs w:val="22"/>
          <w:lang w:eastAsia="pl-PL"/>
        </w:rPr>
        <w:t xml:space="preserve">Adres strony internetowej, na której zamieszczona będzie specyfikacja istotnych warunków zamówienia </w:t>
      </w:r>
    </w:p>
    <w:p w14:paraId="48D89A49" w14:textId="7777777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r>
    </w:p>
    <w:p w14:paraId="38A3BA30" w14:textId="7777777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lastRenderedPageBreak/>
        <w:br/>
      </w:r>
      <w:r w:rsidRPr="00A064AB">
        <w:rPr>
          <w:rFonts w:eastAsia="Times New Roman"/>
          <w:b/>
          <w:bCs/>
          <w:sz w:val="22"/>
          <w:szCs w:val="22"/>
          <w:lang w:eastAsia="pl-PL"/>
        </w:rPr>
        <w:t xml:space="preserve">Dostęp do dokumentów z postępowania jest ograniczony - więcej informacji można uzyskać pod adresem </w:t>
      </w:r>
    </w:p>
    <w:p w14:paraId="071D5E48" w14:textId="09E9A336"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r>
      <w:r w:rsidRPr="00A064AB">
        <w:rPr>
          <w:rFonts w:eastAsia="Times New Roman"/>
          <w:b/>
          <w:bCs/>
          <w:sz w:val="22"/>
          <w:szCs w:val="22"/>
          <w:lang w:eastAsia="pl-PL"/>
        </w:rPr>
        <w:t xml:space="preserve">Oferty </w:t>
      </w:r>
      <w:r>
        <w:rPr>
          <w:rFonts w:eastAsia="Times New Roman"/>
          <w:b/>
          <w:bCs/>
          <w:sz w:val="22"/>
          <w:szCs w:val="22"/>
          <w:lang w:eastAsia="pl-PL"/>
        </w:rPr>
        <w:t>l</w:t>
      </w:r>
      <w:r w:rsidRPr="00A064AB">
        <w:rPr>
          <w:rFonts w:eastAsia="Times New Roman"/>
          <w:b/>
          <w:bCs/>
          <w:sz w:val="22"/>
          <w:szCs w:val="22"/>
          <w:lang w:eastAsia="pl-PL"/>
        </w:rPr>
        <w:t>ub wnioski o dopuszczenie do udziału w postępowaniu należy przesyłać:</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Elektronicznie</w:t>
      </w:r>
      <w:r w:rsidRPr="00A064AB">
        <w:rPr>
          <w:rFonts w:eastAsia="Times New Roman"/>
          <w:sz w:val="22"/>
          <w:szCs w:val="22"/>
          <w:lang w:eastAsia="pl-PL"/>
        </w:rPr>
        <w:t xml:space="preserve"> </w:t>
      </w:r>
    </w:p>
    <w:p w14:paraId="5811B41B" w14:textId="693D9343"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t xml:space="preserve">adres </w:t>
      </w:r>
    </w:p>
    <w:p w14:paraId="774D68BF" w14:textId="4C6556DA"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Dopuszczone jest przesłanie ofert lub wniosków o dopuszczenie do udziału w postępowaniu w inny sposób:</w:t>
      </w:r>
      <w:r w:rsidRPr="00A064AB">
        <w:rPr>
          <w:rFonts w:eastAsia="Times New Roman"/>
          <w:sz w:val="22"/>
          <w:szCs w:val="22"/>
          <w:lang w:eastAsia="pl-PL"/>
        </w:rPr>
        <w:t xml:space="preserve"> </w:t>
      </w:r>
      <w:r w:rsidRPr="00A064AB">
        <w:rPr>
          <w:rFonts w:eastAsia="Times New Roman"/>
          <w:sz w:val="22"/>
          <w:szCs w:val="22"/>
          <w:lang w:eastAsia="pl-PL"/>
        </w:rPr>
        <w:br/>
        <w:t xml:space="preserve">Nie </w:t>
      </w:r>
      <w:r w:rsidRPr="00A064AB">
        <w:rPr>
          <w:rFonts w:eastAsia="Times New Roman"/>
          <w:sz w:val="22"/>
          <w:szCs w:val="22"/>
          <w:lang w:eastAsia="pl-PL"/>
        </w:rPr>
        <w:br/>
        <w:t xml:space="preserve">Inny sposób: </w:t>
      </w:r>
      <w:r w:rsidRPr="00A064AB">
        <w:rPr>
          <w:rFonts w:eastAsia="Times New Roman"/>
          <w:sz w:val="22"/>
          <w:szCs w:val="22"/>
          <w:lang w:eastAsia="pl-PL"/>
        </w:rPr>
        <w:br/>
      </w:r>
      <w:r w:rsidRPr="00A064AB">
        <w:rPr>
          <w:rFonts w:eastAsia="Times New Roman"/>
          <w:b/>
          <w:bCs/>
          <w:sz w:val="22"/>
          <w:szCs w:val="22"/>
          <w:lang w:eastAsia="pl-PL"/>
        </w:rPr>
        <w:t>Wymagane jest przesłanie ofert lub wniosków o dopuszczenie do udziału w postępowaniu w inny sposób:</w:t>
      </w:r>
      <w:r w:rsidRPr="00A064AB">
        <w:rPr>
          <w:rFonts w:eastAsia="Times New Roman"/>
          <w:sz w:val="22"/>
          <w:szCs w:val="22"/>
          <w:lang w:eastAsia="pl-PL"/>
        </w:rPr>
        <w:t xml:space="preserve"> </w:t>
      </w:r>
      <w:r w:rsidRPr="00A064AB">
        <w:rPr>
          <w:rFonts w:eastAsia="Times New Roman"/>
          <w:sz w:val="22"/>
          <w:szCs w:val="22"/>
          <w:lang w:eastAsia="pl-PL"/>
        </w:rPr>
        <w:br/>
        <w:t xml:space="preserve">Nie </w:t>
      </w:r>
      <w:r w:rsidRPr="00A064AB">
        <w:rPr>
          <w:rFonts w:eastAsia="Times New Roman"/>
          <w:sz w:val="22"/>
          <w:szCs w:val="22"/>
          <w:lang w:eastAsia="pl-PL"/>
        </w:rPr>
        <w:br/>
        <w:t xml:space="preserve">Inny sposób: </w:t>
      </w:r>
      <w:r w:rsidRPr="00A064AB">
        <w:rPr>
          <w:rFonts w:eastAsia="Times New Roman"/>
          <w:sz w:val="22"/>
          <w:szCs w:val="22"/>
          <w:lang w:eastAsia="pl-PL"/>
        </w:rPr>
        <w:br/>
        <w:t xml:space="preserve">Adres: </w:t>
      </w:r>
      <w:r w:rsidRPr="00A064AB">
        <w:rPr>
          <w:rFonts w:eastAsia="Times New Roman"/>
          <w:sz w:val="22"/>
          <w:szCs w:val="22"/>
          <w:lang w:eastAsia="pl-PL"/>
        </w:rPr>
        <w:br/>
      </w:r>
      <w:r w:rsidRPr="00A064AB">
        <w:rPr>
          <w:rFonts w:eastAsia="Times New Roman"/>
          <w:b/>
          <w:bCs/>
          <w:sz w:val="22"/>
          <w:szCs w:val="22"/>
          <w:lang w:eastAsia="pl-PL"/>
        </w:rPr>
        <w:t>Komunikacja elektroniczna wymaga korzystania z narzędzi i urządzeń lub formatów plików, które nie są ogólnie dostępne</w:t>
      </w:r>
      <w:r w:rsidRPr="00A064AB">
        <w:rPr>
          <w:rFonts w:eastAsia="Times New Roman"/>
          <w:sz w:val="22"/>
          <w:szCs w:val="22"/>
          <w:lang w:eastAsia="pl-PL"/>
        </w:rPr>
        <w:t xml:space="preserve"> </w:t>
      </w:r>
    </w:p>
    <w:p w14:paraId="6FB86E2E" w14:textId="66C1D4B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t xml:space="preserve">Nieograniczony, pełny, bezpośredni i bezpłatny dostęp do tych narzędzi można uzyskać pod adresem: (URL) </w:t>
      </w:r>
    </w:p>
    <w:p w14:paraId="56F8A3C1" w14:textId="350A636C" w:rsidR="00A064AB" w:rsidRPr="00A064AB" w:rsidRDefault="00A064AB" w:rsidP="00A064AB">
      <w:pPr>
        <w:spacing w:line="450" w:lineRule="atLeast"/>
        <w:rPr>
          <w:rFonts w:eastAsia="Times New Roman"/>
          <w:b/>
          <w:bCs/>
          <w:sz w:val="22"/>
          <w:szCs w:val="22"/>
          <w:lang w:eastAsia="pl-PL"/>
        </w:rPr>
      </w:pPr>
      <w:r w:rsidRPr="00A064AB">
        <w:rPr>
          <w:rFonts w:eastAsia="Times New Roman"/>
          <w:b/>
          <w:bCs/>
          <w:sz w:val="22"/>
          <w:szCs w:val="22"/>
          <w:u w:val="single"/>
          <w:lang w:eastAsia="pl-PL"/>
        </w:rPr>
        <w:t xml:space="preserve">SEKCJA II: PRZEDMIOT ZAMÓWIENIA </w:t>
      </w:r>
      <w:r w:rsidRPr="00A064AB">
        <w:rPr>
          <w:rFonts w:eastAsia="Times New Roman"/>
          <w:sz w:val="22"/>
          <w:szCs w:val="22"/>
          <w:lang w:eastAsia="pl-PL"/>
        </w:rPr>
        <w:br/>
      </w:r>
      <w:r w:rsidRPr="00A064AB">
        <w:rPr>
          <w:rFonts w:eastAsia="Times New Roman"/>
          <w:b/>
          <w:bCs/>
          <w:sz w:val="22"/>
          <w:szCs w:val="22"/>
          <w:lang w:eastAsia="pl-PL"/>
        </w:rPr>
        <w:t xml:space="preserve">II.1) Nazwa nadana zamówieniu przez zamawiającego: </w:t>
      </w:r>
      <w:r w:rsidRPr="00A064AB">
        <w:rPr>
          <w:rFonts w:eastAsia="Times New Roman"/>
          <w:sz w:val="22"/>
          <w:szCs w:val="22"/>
          <w:lang w:eastAsia="pl-PL"/>
        </w:rPr>
        <w:t xml:space="preserve">Przebudowa drogi wewnętrznej w obrębie geodezyjnym Strzałkowo i budowa oświetlenia ulicznego – ulicy Janusza Korczaka w m. Strzałkowo </w:t>
      </w:r>
      <w:r w:rsidRPr="00A064AB">
        <w:rPr>
          <w:rFonts w:eastAsia="Times New Roman"/>
          <w:sz w:val="22"/>
          <w:szCs w:val="22"/>
          <w:lang w:eastAsia="pl-PL"/>
        </w:rPr>
        <w:br/>
      </w:r>
      <w:r w:rsidRPr="00A064AB">
        <w:rPr>
          <w:rFonts w:eastAsia="Times New Roman"/>
          <w:b/>
          <w:bCs/>
          <w:sz w:val="22"/>
          <w:szCs w:val="22"/>
          <w:lang w:eastAsia="pl-PL"/>
        </w:rPr>
        <w:t xml:space="preserve">Numer referencyjny: </w:t>
      </w:r>
      <w:r w:rsidRPr="00A064AB">
        <w:rPr>
          <w:rFonts w:eastAsia="Times New Roman"/>
          <w:sz w:val="22"/>
          <w:szCs w:val="22"/>
          <w:lang w:eastAsia="pl-PL"/>
        </w:rPr>
        <w:br/>
      </w:r>
      <w:r w:rsidRPr="00A064AB">
        <w:rPr>
          <w:rFonts w:eastAsia="Times New Roman"/>
          <w:b/>
          <w:bCs/>
          <w:sz w:val="22"/>
          <w:szCs w:val="22"/>
          <w:lang w:eastAsia="pl-PL"/>
        </w:rPr>
        <w:t xml:space="preserve">Przed wszczęciem postępowania o udzielenie zamówienia przeprowadzono dialog techniczny </w:t>
      </w:r>
    </w:p>
    <w:p w14:paraId="26CB648B" w14:textId="6A94F222"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r>
      <w:r w:rsidRPr="00A064AB">
        <w:rPr>
          <w:rFonts w:eastAsia="Times New Roman"/>
          <w:b/>
          <w:bCs/>
          <w:sz w:val="22"/>
          <w:szCs w:val="22"/>
          <w:lang w:eastAsia="pl-PL"/>
        </w:rPr>
        <w:t xml:space="preserve">II.2) Rodzaj zamówienia: </w:t>
      </w:r>
      <w:r w:rsidRPr="00A064AB">
        <w:rPr>
          <w:rFonts w:eastAsia="Times New Roman"/>
          <w:sz w:val="22"/>
          <w:szCs w:val="22"/>
          <w:lang w:eastAsia="pl-PL"/>
        </w:rPr>
        <w:t xml:space="preserve">Roboty budowlane </w:t>
      </w:r>
      <w:r w:rsidRPr="00A064AB">
        <w:rPr>
          <w:rFonts w:eastAsia="Times New Roman"/>
          <w:sz w:val="22"/>
          <w:szCs w:val="22"/>
          <w:lang w:eastAsia="pl-PL"/>
        </w:rPr>
        <w:br/>
      </w:r>
      <w:r w:rsidRPr="00A064AB">
        <w:rPr>
          <w:rFonts w:eastAsia="Times New Roman"/>
          <w:b/>
          <w:bCs/>
          <w:sz w:val="22"/>
          <w:szCs w:val="22"/>
          <w:lang w:eastAsia="pl-PL"/>
        </w:rPr>
        <w:t>II.3) Informacja o możliwości składania ofert częściowych</w:t>
      </w:r>
      <w:r w:rsidRPr="00A064AB">
        <w:rPr>
          <w:rFonts w:eastAsia="Times New Roman"/>
          <w:sz w:val="22"/>
          <w:szCs w:val="22"/>
          <w:lang w:eastAsia="pl-PL"/>
        </w:rPr>
        <w:t xml:space="preserve"> </w:t>
      </w:r>
      <w:r w:rsidRPr="00A064AB">
        <w:rPr>
          <w:rFonts w:eastAsia="Times New Roman"/>
          <w:sz w:val="22"/>
          <w:szCs w:val="22"/>
          <w:lang w:eastAsia="pl-PL"/>
        </w:rPr>
        <w:br/>
        <w:t xml:space="preserve">Zamówienie podzielone jest na części: </w:t>
      </w:r>
    </w:p>
    <w:p w14:paraId="63DCE722" w14:textId="6F1A02A0"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lastRenderedPageBreak/>
        <w:t xml:space="preserve">Nie </w:t>
      </w:r>
      <w:r w:rsidRPr="00A064AB">
        <w:rPr>
          <w:rFonts w:eastAsia="Times New Roman"/>
          <w:sz w:val="22"/>
          <w:szCs w:val="22"/>
          <w:lang w:eastAsia="pl-PL"/>
        </w:rPr>
        <w:br/>
      </w:r>
      <w:r w:rsidRPr="00A064AB">
        <w:rPr>
          <w:rFonts w:eastAsia="Times New Roman"/>
          <w:b/>
          <w:bCs/>
          <w:sz w:val="22"/>
          <w:szCs w:val="22"/>
          <w:lang w:eastAsia="pl-PL"/>
        </w:rPr>
        <w:t>Oferty lub wnioski o dopuszczenie do udziału w postępowaniu można składać w odniesieniu do:</w:t>
      </w:r>
      <w:r w:rsidRPr="00A064AB">
        <w:rPr>
          <w:rFonts w:eastAsia="Times New Roman"/>
          <w:sz w:val="22"/>
          <w:szCs w:val="22"/>
          <w:lang w:eastAsia="pl-PL"/>
        </w:rPr>
        <w:t xml:space="preserve"> </w:t>
      </w:r>
    </w:p>
    <w:p w14:paraId="2C9BFDDC" w14:textId="68872D93" w:rsidR="00A064AB" w:rsidRPr="00A064AB" w:rsidRDefault="00A064AB" w:rsidP="00A064AB">
      <w:pPr>
        <w:rPr>
          <w:rFonts w:eastAsia="Times New Roman"/>
          <w:sz w:val="22"/>
          <w:szCs w:val="22"/>
          <w:lang w:eastAsia="pl-PL"/>
        </w:rPr>
      </w:pPr>
      <w:r w:rsidRPr="00A064AB">
        <w:rPr>
          <w:rFonts w:eastAsia="Times New Roman"/>
          <w:b/>
          <w:bCs/>
          <w:sz w:val="22"/>
          <w:szCs w:val="22"/>
          <w:lang w:eastAsia="pl-PL"/>
        </w:rPr>
        <w:t>Zamawiający zastrzega sobie prawo do udzielenia łącznie następujących części lub grup części:</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Maksymalna liczba części zamówienia, na które może zostać udzielone zamówienie jednemu wykonawcy:</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 xml:space="preserve">II.4) Krótki opis przedmiotu zamówienia </w:t>
      </w:r>
      <w:r w:rsidRPr="00A064AB">
        <w:rPr>
          <w:rFonts w:eastAsia="Times New Roman"/>
          <w:i/>
          <w:iCs/>
          <w:sz w:val="22"/>
          <w:szCs w:val="22"/>
          <w:lang w:eastAsia="pl-PL"/>
        </w:rPr>
        <w:t>(wielkość, zakres, rodzaj i ilość dostaw, usług lub robót budowlanych lub określenie zapotrzebowania i wymagań )</w:t>
      </w:r>
      <w:r w:rsidRPr="00A064AB">
        <w:rPr>
          <w:rFonts w:eastAsia="Times New Roman"/>
          <w:b/>
          <w:bCs/>
          <w:sz w:val="22"/>
          <w:szCs w:val="22"/>
          <w:lang w:eastAsia="pl-PL"/>
        </w:rPr>
        <w:t xml:space="preserve"> a w przypadku partnerstwa innowacyjnego - określenie zapotrzebowania na innowacyjny produkt, usługę lub roboty budowlane: </w:t>
      </w:r>
      <w:r w:rsidRPr="00A064AB">
        <w:rPr>
          <w:rFonts w:eastAsia="Times New Roman"/>
          <w:sz w:val="22"/>
          <w:szCs w:val="22"/>
          <w:lang w:eastAsia="pl-PL"/>
        </w:rPr>
        <w:t xml:space="preserve">Przebudowa drogi wewnętrznej w obrębie geodezyjnym Strzałkowo i budowa oświetlenia ulicznego – ulicy Janusza Korczaka w m. Strzałkowo . Zamówienie obejmuje teren działki nr geod. 1340/2 od km 0+000 do km 0+070 początek skrzyżowanie z ul. Kopernika/ i działka nr geod. nr geod. 576/44 od km 0+140 do km 244.27 /koniec skrzyżowanie z ul. Rolniczą / . Całość robót przewidzianych w związku z przebudową wymienionej drogi będzie się odbywała w obrębie pasa drogowego. Zakres robót polegać będzie na robotach przygotowawczych , rozbiórkowych , wykonaniu podbudowy zasadniczej z gruntu stabilizowanego cementem o </w:t>
      </w:r>
      <w:proofErr w:type="spellStart"/>
      <w:r w:rsidRPr="00A064AB">
        <w:rPr>
          <w:rFonts w:eastAsia="Times New Roman"/>
          <w:sz w:val="22"/>
          <w:szCs w:val="22"/>
          <w:lang w:eastAsia="pl-PL"/>
        </w:rPr>
        <w:t>Rm</w:t>
      </w:r>
      <w:proofErr w:type="spellEnd"/>
      <w:r w:rsidRPr="00A064AB">
        <w:rPr>
          <w:rFonts w:eastAsia="Times New Roman"/>
          <w:sz w:val="22"/>
          <w:szCs w:val="22"/>
          <w:lang w:eastAsia="pl-PL"/>
        </w:rPr>
        <w:t xml:space="preserve"> = 5MPa , podbudowy z kruszywa łamanego stabilizowanego mechanicznie, wykonanie elementów ulic / krawężnik , ściek , obrzeża/ , wykonanie nawierzchni jezdni, chodników , zjazdów z kostki betonowej gr. 8cm oraz roboty odwodnienia i wykończeniowe. Szczegółowy opis przedmiotu zamówienia przedstawiają następujące opracowania: właściwe projekt budowlany, specyfikacje techniczne wykonania i odbioru robót budowlanych oraz przedmiary robót/kosztorysy ofertowe /od km 0+000 do km 0+140 – kosztorys ofertowy nr 1 , od km 0+070 do km 0+140 – kosztorys ofertowy nr 2, od km 0+140 do km 244.27 – kosztorys ofertowy nr 3/. Całość robót w zawiązku z budową oświetlenia ulicznego obejmuje: budowę linii oświetleniowej YAKY 4x25 mm2 o dł. 230 m ( łącznie z podejściem pod zaciski w słupach) i budowę przyłącza – wewnętrznej linii zasilającej – kabel W.L.Z. , 4x25 mm2 , o dł. całkowitej 3 m. Przewiduje się budowę 6 szt. słupów stalowych ośmiokątnych z pojedynczymi oprawami o wysokości 7 m ponad poziom terenu. Montaż 6 opraw ze źródłem światła sodowym o mocy 100 W. Montaż szafki oświetleniowo-sterującej. Ponadto przedmiot zamówienia obejmuje: a) naprawę i przywrócenie do stanu poprzedniego uszkodzonych urządzeń i terenu, b) organizację i urządzenie placu budowy, c) projekt organizacji ruchu na czas prowadzenia robót, d) zorganizowanie i przeprowadzenie niezbędnych prób, badań i odbiorów oraz ewentualnego uzupełnienia dokumentacji odbiorczej dla zakresu robót objętych przedmiotem przetargu, e) wykonanie dokumentacji powykonawczej wraz z inwentaryzacją geodezyjną f) po zakończeniu robót demontaż obiektów tymczasowych oraz uporządkowanie terenu placu budowy.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Koszty wizji dotyczącej przedmiotu zamówienia poniesie Wykonawca. Przy wycenie robót w celu określenia ceny ofertowej, Wykonawca sprawdzi zgodność SIWZ oraz dokumentów przetargowych (przedmiarów robót) ze stanem faktycznym podczas wizji lokalnej. UWAGI: 1. przed rozpoczęciem robót należy wykonać inwentaryzację istniejących sieci i urządzeń zlokalizowanych w pasie drogowym , 2. rozpoczęcie i zakończenie robót oraz warunki realizacji uzgodnić z właścicielami / zarządcami sieci i urządzeń 4. materiały z rozbiórki stanowią własność Inwestora . Materiały przekazać w miejsce wskazane przez Inwestora. Szczegółowy zakres zamówienia określają przedmiary robót, dokumentacja projektowa na podstawie, której Wykonawcy zobowiązani są do opracowania kosztorysu ofertowego. </w:t>
      </w:r>
      <w:r w:rsidRPr="00A064AB">
        <w:rPr>
          <w:rFonts w:eastAsia="Times New Roman"/>
          <w:sz w:val="22"/>
          <w:szCs w:val="22"/>
          <w:lang w:eastAsia="pl-PL"/>
        </w:rPr>
        <w:br/>
      </w:r>
      <w:r w:rsidRPr="00A064AB">
        <w:rPr>
          <w:rFonts w:eastAsia="Times New Roman"/>
          <w:b/>
          <w:bCs/>
          <w:sz w:val="22"/>
          <w:szCs w:val="22"/>
          <w:lang w:eastAsia="pl-PL"/>
        </w:rPr>
        <w:t xml:space="preserve">II.5) Główny kod CPV: </w:t>
      </w:r>
      <w:r w:rsidRPr="00A064AB">
        <w:rPr>
          <w:rFonts w:eastAsia="Times New Roman"/>
          <w:sz w:val="22"/>
          <w:szCs w:val="22"/>
          <w:lang w:eastAsia="pl-PL"/>
        </w:rPr>
        <w:t xml:space="preserve">45233200-1 </w:t>
      </w:r>
      <w:r w:rsidRPr="00A064AB">
        <w:rPr>
          <w:rFonts w:eastAsia="Times New Roman"/>
          <w:sz w:val="22"/>
          <w:szCs w:val="22"/>
          <w:lang w:eastAsia="pl-PL"/>
        </w:rPr>
        <w:br/>
      </w:r>
      <w:r w:rsidRPr="00A064AB">
        <w:rPr>
          <w:rFonts w:eastAsia="Times New Roman"/>
          <w:b/>
          <w:bCs/>
          <w:sz w:val="22"/>
          <w:szCs w:val="22"/>
          <w:lang w:eastAsia="pl-PL"/>
        </w:rPr>
        <w:t>Dodatkowe kody CPV:</w:t>
      </w:r>
      <w:r w:rsidRPr="00A064AB">
        <w:rPr>
          <w:rFonts w:eastAsia="Times New Roman"/>
          <w:sz w:val="22"/>
          <w:szCs w:val="22"/>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A064AB" w:rsidRPr="00A064AB" w14:paraId="3AFDBDAD"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7766BA15"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Kod CPV</w:t>
            </w:r>
          </w:p>
        </w:tc>
      </w:tr>
      <w:tr w:rsidR="00A064AB" w:rsidRPr="00A064AB" w14:paraId="62244774"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33626E0A"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45233142-6</w:t>
            </w:r>
          </w:p>
        </w:tc>
      </w:tr>
      <w:tr w:rsidR="00A064AB" w:rsidRPr="00A064AB" w14:paraId="43DC0594"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24D61478"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45133140-2</w:t>
            </w:r>
          </w:p>
        </w:tc>
      </w:tr>
      <w:tr w:rsidR="00A064AB" w:rsidRPr="00A064AB" w14:paraId="1A58DB01"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6ACECB44"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45310000-3</w:t>
            </w:r>
          </w:p>
        </w:tc>
      </w:tr>
      <w:tr w:rsidR="00A064AB" w:rsidRPr="00A064AB" w14:paraId="0621CA8A"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5DD66D09"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45316100-6</w:t>
            </w:r>
          </w:p>
        </w:tc>
      </w:tr>
      <w:tr w:rsidR="00A064AB" w:rsidRPr="00A064AB" w14:paraId="632BCB27"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5963C28F"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lastRenderedPageBreak/>
              <w:t>45231400-9</w:t>
            </w:r>
          </w:p>
        </w:tc>
      </w:tr>
    </w:tbl>
    <w:p w14:paraId="432EFDE4" w14:textId="5EF922D8"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br/>
      </w:r>
      <w:r w:rsidRPr="00A064AB">
        <w:rPr>
          <w:rFonts w:eastAsia="Times New Roman"/>
          <w:b/>
          <w:bCs/>
          <w:sz w:val="22"/>
          <w:szCs w:val="22"/>
          <w:lang w:eastAsia="pl-PL"/>
        </w:rPr>
        <w:t xml:space="preserve">II.6) Całkowita wartość zamówienia </w:t>
      </w:r>
      <w:r w:rsidRPr="00A064AB">
        <w:rPr>
          <w:rFonts w:eastAsia="Times New Roman"/>
          <w:i/>
          <w:iCs/>
          <w:sz w:val="22"/>
          <w:szCs w:val="22"/>
          <w:lang w:eastAsia="pl-PL"/>
        </w:rPr>
        <w:t>(jeżeli zamawiający podaje informacje o wartości zamówienia)</w:t>
      </w:r>
      <w:r w:rsidRPr="00A064AB">
        <w:rPr>
          <w:rFonts w:eastAsia="Times New Roman"/>
          <w:sz w:val="22"/>
          <w:szCs w:val="22"/>
          <w:lang w:eastAsia="pl-PL"/>
        </w:rPr>
        <w:t xml:space="preserve">: </w:t>
      </w:r>
      <w:r w:rsidRPr="00A064AB">
        <w:rPr>
          <w:rFonts w:eastAsia="Times New Roman"/>
          <w:sz w:val="22"/>
          <w:szCs w:val="22"/>
          <w:lang w:eastAsia="pl-PL"/>
        </w:rPr>
        <w:br/>
        <w:t xml:space="preserve">Wartość bez VAT: </w:t>
      </w:r>
      <w:r w:rsidRPr="00A064AB">
        <w:rPr>
          <w:rFonts w:eastAsia="Times New Roman"/>
          <w:sz w:val="22"/>
          <w:szCs w:val="22"/>
          <w:lang w:eastAsia="pl-PL"/>
        </w:rPr>
        <w:br/>
        <w:t xml:space="preserve">Waluta: </w:t>
      </w:r>
      <w:r w:rsidRPr="00A064AB">
        <w:rPr>
          <w:rFonts w:eastAsia="Times New Roman"/>
          <w:sz w:val="22"/>
          <w:szCs w:val="22"/>
          <w:lang w:eastAsia="pl-PL"/>
        </w:rPr>
        <w:br/>
      </w:r>
      <w:r w:rsidRPr="00A064AB">
        <w:rPr>
          <w:rFonts w:eastAsia="Times New Roman"/>
          <w:i/>
          <w:iCs/>
          <w:sz w:val="22"/>
          <w:szCs w:val="22"/>
          <w:lang w:eastAsia="pl-PL"/>
        </w:rPr>
        <w:t>(w przypadku umów ramowych lub dynamicznego systemu zakupów – szacunkowa całkowita maksymalna wartość w całym okresie obowiązywania umowy ramowej lub dynamicznego systemu zakupów)</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 xml:space="preserve">II.7) Czy przewiduje się udzielenie zamówień, o których mowa w art. 67 ust. 1 pkt 6 i 7 lub w art. 134 ust. 6 pkt 3 ustawy </w:t>
      </w:r>
      <w:proofErr w:type="spellStart"/>
      <w:r w:rsidRPr="00A064AB">
        <w:rPr>
          <w:rFonts w:eastAsia="Times New Roman"/>
          <w:b/>
          <w:bCs/>
          <w:sz w:val="22"/>
          <w:szCs w:val="22"/>
          <w:lang w:eastAsia="pl-PL"/>
        </w:rPr>
        <w:t>Pzp</w:t>
      </w:r>
      <w:proofErr w:type="spellEnd"/>
      <w:r w:rsidRPr="00A064AB">
        <w:rPr>
          <w:rFonts w:eastAsia="Times New Roman"/>
          <w:b/>
          <w:bCs/>
          <w:sz w:val="22"/>
          <w:szCs w:val="22"/>
          <w:lang w:eastAsia="pl-PL"/>
        </w:rPr>
        <w:t xml:space="preserve">: </w:t>
      </w:r>
      <w:r w:rsidRPr="00A064AB">
        <w:rPr>
          <w:rFonts w:eastAsia="Times New Roman"/>
          <w:sz w:val="22"/>
          <w:szCs w:val="22"/>
          <w:lang w:eastAsia="pl-PL"/>
        </w:rPr>
        <w:t xml:space="preserve">Nie </w:t>
      </w:r>
      <w:r w:rsidRPr="00A064AB">
        <w:rPr>
          <w:rFonts w:eastAsia="Times New Roman"/>
          <w:sz w:val="22"/>
          <w:szCs w:val="22"/>
          <w:lang w:eastAsia="pl-PL"/>
        </w:rPr>
        <w:br/>
        <w:t xml:space="preserve">Określenie przedmiotu, wielkości lub zakresu oraz warunków na jakich zostaną udzielone zamówienia, o których mowa w art. 67 ust. 1 pkt 6 lub w art. 134 ust. 6 pkt 3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II.8) Okres, w którym realizowane będzie zamówienie lub okres, na który została zawarta umowa ramowa lub okres, na który został ustanowiony dynamiczny system zakupów:</w:t>
      </w:r>
      <w:r w:rsidRPr="00A064AB">
        <w:rPr>
          <w:rFonts w:eastAsia="Times New Roman"/>
          <w:sz w:val="22"/>
          <w:szCs w:val="22"/>
          <w:lang w:eastAsia="pl-PL"/>
        </w:rPr>
        <w:t xml:space="preserve"> </w:t>
      </w:r>
      <w:r w:rsidRPr="00A064AB">
        <w:rPr>
          <w:rFonts w:eastAsia="Times New Roman"/>
          <w:sz w:val="22"/>
          <w:szCs w:val="22"/>
          <w:lang w:eastAsia="pl-PL"/>
        </w:rPr>
        <w:br/>
        <w:t>miesiącach:   </w:t>
      </w:r>
      <w:r w:rsidRPr="00A064AB">
        <w:rPr>
          <w:rFonts w:eastAsia="Times New Roman"/>
          <w:i/>
          <w:iCs/>
          <w:sz w:val="22"/>
          <w:szCs w:val="22"/>
          <w:lang w:eastAsia="pl-PL"/>
        </w:rPr>
        <w:t xml:space="preserve"> lub </w:t>
      </w:r>
      <w:r w:rsidRPr="00A064AB">
        <w:rPr>
          <w:rFonts w:eastAsia="Times New Roman"/>
          <w:b/>
          <w:bCs/>
          <w:sz w:val="22"/>
          <w:szCs w:val="22"/>
          <w:lang w:eastAsia="pl-PL"/>
        </w:rPr>
        <w:t>dniach:</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i/>
          <w:iCs/>
          <w:sz w:val="22"/>
          <w:szCs w:val="22"/>
          <w:lang w:eastAsia="pl-PL"/>
        </w:rPr>
        <w:t>lub</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 xml:space="preserve">data rozpoczęcia: </w:t>
      </w:r>
      <w:r w:rsidRPr="00A064AB">
        <w:rPr>
          <w:rFonts w:eastAsia="Times New Roman"/>
          <w:sz w:val="22"/>
          <w:szCs w:val="22"/>
          <w:lang w:eastAsia="pl-PL"/>
        </w:rPr>
        <w:t> </w:t>
      </w:r>
      <w:r w:rsidRPr="00A064AB">
        <w:rPr>
          <w:rFonts w:eastAsia="Times New Roman"/>
          <w:i/>
          <w:iCs/>
          <w:sz w:val="22"/>
          <w:szCs w:val="22"/>
          <w:lang w:eastAsia="pl-PL"/>
        </w:rPr>
        <w:t xml:space="preserve"> lub </w:t>
      </w:r>
      <w:r w:rsidRPr="00A064AB">
        <w:rPr>
          <w:rFonts w:eastAsia="Times New Roman"/>
          <w:b/>
          <w:bCs/>
          <w:sz w:val="22"/>
          <w:szCs w:val="22"/>
          <w:lang w:eastAsia="pl-PL"/>
        </w:rPr>
        <w:t xml:space="preserve">zakończenia: </w:t>
      </w:r>
      <w:r w:rsidRPr="00A064AB">
        <w:rPr>
          <w:rFonts w:eastAsia="Times New Roman"/>
          <w:sz w:val="22"/>
          <w:szCs w:val="22"/>
          <w:lang w:eastAsia="pl-PL"/>
        </w:rPr>
        <w:t xml:space="preserve">2018-08-31 </w:t>
      </w:r>
      <w:r w:rsidRPr="00A064AB">
        <w:rPr>
          <w:rFonts w:eastAsia="Times New Roman"/>
          <w:sz w:val="22"/>
          <w:szCs w:val="22"/>
          <w:lang w:eastAsia="pl-PL"/>
        </w:rPr>
        <w:br/>
      </w:r>
      <w:r w:rsidRPr="00A064AB">
        <w:rPr>
          <w:rFonts w:eastAsia="Times New Roman"/>
          <w:b/>
          <w:bCs/>
          <w:sz w:val="22"/>
          <w:szCs w:val="22"/>
          <w:lang w:eastAsia="pl-PL"/>
        </w:rPr>
        <w:t xml:space="preserve">II.9) Informacje dodatkowe: </w:t>
      </w:r>
    </w:p>
    <w:p w14:paraId="7CCEF3BC" w14:textId="77777777" w:rsidR="00A064AB" w:rsidRPr="00A064AB" w:rsidRDefault="00A064AB" w:rsidP="00A064AB">
      <w:pPr>
        <w:spacing w:line="450" w:lineRule="atLeast"/>
        <w:rPr>
          <w:rFonts w:eastAsia="Times New Roman"/>
          <w:b/>
          <w:bCs/>
          <w:sz w:val="22"/>
          <w:szCs w:val="22"/>
          <w:lang w:eastAsia="pl-PL"/>
        </w:rPr>
      </w:pPr>
      <w:r w:rsidRPr="00A064AB">
        <w:rPr>
          <w:rFonts w:eastAsia="Times New Roman"/>
          <w:b/>
          <w:bCs/>
          <w:sz w:val="22"/>
          <w:szCs w:val="22"/>
          <w:u w:val="single"/>
          <w:lang w:eastAsia="pl-PL"/>
        </w:rPr>
        <w:t xml:space="preserve">SEKCJA III: INFORMACJE O CHARAKTERZE PRAWNYM, EKONOMICZNYM, FINANSOWYM I TECHNICZNYM </w:t>
      </w:r>
    </w:p>
    <w:p w14:paraId="2A696052"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III.1) WARUNKI UDZIAŁU W POSTĘPOWANIU </w:t>
      </w:r>
    </w:p>
    <w:p w14:paraId="27A0E85B" w14:textId="77777777" w:rsidR="00A064AB" w:rsidRPr="00A064AB" w:rsidRDefault="00A064AB" w:rsidP="00A064AB">
      <w:pPr>
        <w:rPr>
          <w:rFonts w:eastAsia="Times New Roman"/>
          <w:sz w:val="22"/>
          <w:szCs w:val="22"/>
          <w:lang w:eastAsia="pl-PL"/>
        </w:rPr>
      </w:pPr>
      <w:r w:rsidRPr="00A064AB">
        <w:rPr>
          <w:rFonts w:eastAsia="Times New Roman"/>
          <w:b/>
          <w:bCs/>
          <w:sz w:val="22"/>
          <w:szCs w:val="22"/>
          <w:lang w:eastAsia="pl-PL"/>
        </w:rPr>
        <w:t>III.1.1) Kompetencje lub uprawnienia do prowadzenia określonej działalności zawodowej, o ile wynika to z odrębnych przepisów</w:t>
      </w:r>
      <w:r w:rsidRPr="00A064AB">
        <w:rPr>
          <w:rFonts w:eastAsia="Times New Roman"/>
          <w:sz w:val="22"/>
          <w:szCs w:val="22"/>
          <w:lang w:eastAsia="pl-PL"/>
        </w:rPr>
        <w:t xml:space="preserve"> </w:t>
      </w:r>
      <w:r w:rsidRPr="00A064AB">
        <w:rPr>
          <w:rFonts w:eastAsia="Times New Roman"/>
          <w:sz w:val="22"/>
          <w:szCs w:val="22"/>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A064AB">
        <w:rPr>
          <w:rFonts w:eastAsia="Times New Roman"/>
          <w:sz w:val="22"/>
          <w:szCs w:val="22"/>
          <w:lang w:eastAsia="pl-PL"/>
        </w:rPr>
        <w:br/>
        <w:t xml:space="preserve">Informacje dodatkowe </w:t>
      </w:r>
      <w:r w:rsidRPr="00A064AB">
        <w:rPr>
          <w:rFonts w:eastAsia="Times New Roman"/>
          <w:sz w:val="22"/>
          <w:szCs w:val="22"/>
          <w:lang w:eastAsia="pl-PL"/>
        </w:rPr>
        <w:br/>
      </w:r>
      <w:r w:rsidRPr="00A064AB">
        <w:rPr>
          <w:rFonts w:eastAsia="Times New Roman"/>
          <w:b/>
          <w:bCs/>
          <w:sz w:val="22"/>
          <w:szCs w:val="22"/>
          <w:lang w:eastAsia="pl-PL"/>
        </w:rPr>
        <w:t xml:space="preserve">III.1.2) Sytuacja finansowa lub ekonomiczna </w:t>
      </w:r>
      <w:r w:rsidRPr="00A064AB">
        <w:rPr>
          <w:rFonts w:eastAsia="Times New Roman"/>
          <w:sz w:val="22"/>
          <w:szCs w:val="22"/>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300 000,00zł. Zamawiający dokona oceny spełnienia warunku udziału w postępowaniu w tym zakresie na podstawie oświadczenia o spełnianiu warunków udziału w postępowaniu, o którym mowa w rozdziale VI ust. 1 pkt 2 SIWZ; </w:t>
      </w:r>
      <w:r w:rsidRPr="00A064AB">
        <w:rPr>
          <w:rFonts w:eastAsia="Times New Roman"/>
          <w:sz w:val="22"/>
          <w:szCs w:val="22"/>
          <w:lang w:eastAsia="pl-PL"/>
        </w:rPr>
        <w:br/>
        <w:t xml:space="preserve">Informacje dodatkowe </w:t>
      </w:r>
      <w:r w:rsidRPr="00A064AB">
        <w:rPr>
          <w:rFonts w:eastAsia="Times New Roman"/>
          <w:sz w:val="22"/>
          <w:szCs w:val="22"/>
          <w:lang w:eastAsia="pl-PL"/>
        </w:rPr>
        <w:br/>
      </w:r>
      <w:r w:rsidRPr="00A064AB">
        <w:rPr>
          <w:rFonts w:eastAsia="Times New Roman"/>
          <w:b/>
          <w:bCs/>
          <w:sz w:val="22"/>
          <w:szCs w:val="22"/>
          <w:lang w:eastAsia="pl-PL"/>
        </w:rPr>
        <w:t xml:space="preserve">III.1.3) Zdolność techniczna lub zawodowa </w:t>
      </w:r>
      <w:r w:rsidRPr="00A064AB">
        <w:rPr>
          <w:rFonts w:eastAsia="Times New Roman"/>
          <w:sz w:val="22"/>
          <w:szCs w:val="22"/>
          <w:lang w:eastAsia="pl-PL"/>
        </w:rPr>
        <w:br/>
        <w:t xml:space="preserve">Określenie warunków: Zamawiający uzna warunek za spełniony, jeżeli Wykonawca wykaże, że: 3.1) wykonali co najmniej dwie roboty odpowiadające swoim rodzajem robotom budowlanym </w:t>
      </w:r>
      <w:r w:rsidRPr="00A064AB">
        <w:rPr>
          <w:rFonts w:eastAsia="Times New Roman"/>
          <w:sz w:val="22"/>
          <w:szCs w:val="22"/>
          <w:lang w:eastAsia="pl-PL"/>
        </w:rPr>
        <w:lastRenderedPageBreak/>
        <w:t xml:space="preserve">stanowiącym przedmiot zamówienia o wartości nie mniejszej niż 150 000,00 zł brutto (słownie: sto pięćdziesiąt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osobami posiadającymi uprawnienia budowlane w specjalności drogowej i instalacyjnej w zakresie sieci, instalacji i urządzeń elektrycznych oraz do pełnienia funkcji kierownika robót bez ograniczeń . Przez uprawnienia budowlane rozumie się uprawnienia do sprawowania samodzielnych funkcji technicznych w budownictwie, wydane na podstawie ustawy Prawo budowlane (Dz. U. 2017, poz. 1332 ze </w:t>
      </w:r>
      <w:proofErr w:type="spellStart"/>
      <w:r w:rsidRPr="00A064AB">
        <w:rPr>
          <w:rFonts w:eastAsia="Times New Roman"/>
          <w:sz w:val="22"/>
          <w:szCs w:val="22"/>
          <w:lang w:eastAsia="pl-PL"/>
        </w:rPr>
        <w:t>zm</w:t>
      </w:r>
      <w:proofErr w:type="spellEnd"/>
      <w:r w:rsidRPr="00A064AB">
        <w:rPr>
          <w:rFonts w:eastAsia="Times New Roman"/>
          <w:sz w:val="22"/>
          <w:szCs w:val="22"/>
          <w:lang w:eastAsia="pl-PL"/>
        </w:rPr>
        <w:t xml:space="preserve">). oraz rozporządzenia Ministra Transportu i Budownictwa w sprawie samodzielnych funkcji technicznych w budownictwie (Dz. U. z 2014 r., poz. 1278 ze zm.) lub odpowiadające im inne ważne uprawnienia budowlane wydane na mocy wcześniej obowiązujących przepisów i nadające takie same uprawnienia jak określone wyżej.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2017, poz. 1332 ze </w:t>
      </w:r>
      <w:proofErr w:type="spellStart"/>
      <w:r w:rsidRPr="00A064AB">
        <w:rPr>
          <w:rFonts w:eastAsia="Times New Roman"/>
          <w:sz w:val="22"/>
          <w:szCs w:val="22"/>
          <w:lang w:eastAsia="pl-PL"/>
        </w:rPr>
        <w:t>zm</w:t>
      </w:r>
      <w:proofErr w:type="spellEnd"/>
      <w:r w:rsidRPr="00A064AB">
        <w:rPr>
          <w:rFonts w:eastAsia="Times New Roman"/>
          <w:sz w:val="22"/>
          <w:szCs w:val="22"/>
          <w:lang w:eastAsia="pl-PL"/>
        </w:rPr>
        <w:t xml:space="preserve">). </w:t>
      </w:r>
      <w:r w:rsidRPr="00A064AB">
        <w:rPr>
          <w:rFonts w:eastAsia="Times New Roman"/>
          <w:sz w:val="22"/>
          <w:szCs w:val="22"/>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064AB">
        <w:rPr>
          <w:rFonts w:eastAsia="Times New Roman"/>
          <w:sz w:val="22"/>
          <w:szCs w:val="22"/>
          <w:lang w:eastAsia="pl-PL"/>
        </w:rPr>
        <w:br/>
        <w:t xml:space="preserve">Informacje dodatkowe: </w:t>
      </w:r>
    </w:p>
    <w:p w14:paraId="62FEB83C"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III.2) PODSTAWY WYKLUCZENIA </w:t>
      </w:r>
    </w:p>
    <w:p w14:paraId="0B461423" w14:textId="77777777" w:rsid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III.2.1) Podstawy wykluczenia określone w art. 24 ust. 1 ustawy </w:t>
      </w:r>
      <w:proofErr w:type="spellStart"/>
      <w:r w:rsidRPr="00A064AB">
        <w:rPr>
          <w:rFonts w:eastAsia="Times New Roman"/>
          <w:b/>
          <w:bCs/>
          <w:sz w:val="22"/>
          <w:szCs w:val="22"/>
          <w:lang w:eastAsia="pl-PL"/>
        </w:rPr>
        <w:t>Pzp</w:t>
      </w:r>
      <w:proofErr w:type="spellEnd"/>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 xml:space="preserve">III.2.2) Zamawiający przewiduje wykluczenie wykonawcy na podstawie art. 24 ust. 5 ustawy </w:t>
      </w:r>
      <w:proofErr w:type="spellStart"/>
      <w:r w:rsidRPr="00A064AB">
        <w:rPr>
          <w:rFonts w:eastAsia="Times New Roman"/>
          <w:b/>
          <w:bCs/>
          <w:sz w:val="22"/>
          <w:szCs w:val="22"/>
          <w:lang w:eastAsia="pl-PL"/>
        </w:rPr>
        <w:t>Pzp</w:t>
      </w:r>
      <w:proofErr w:type="spellEnd"/>
      <w:r w:rsidRPr="00A064AB">
        <w:rPr>
          <w:rFonts w:eastAsia="Times New Roman"/>
          <w:sz w:val="22"/>
          <w:szCs w:val="22"/>
          <w:lang w:eastAsia="pl-PL"/>
        </w:rPr>
        <w:t xml:space="preserve"> Tak Zamawiający przewiduje następujące fakultatywne podstawy wykluczenia:</w:t>
      </w:r>
    </w:p>
    <w:p w14:paraId="60EEB315" w14:textId="4B8D6AC6"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 Tak (podstawa wykluczenia określona w art. 24 ust. 5 pkt 1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w:t>
      </w:r>
      <w:r w:rsidRPr="00A064AB">
        <w:rPr>
          <w:rFonts w:eastAsia="Times New Roman"/>
          <w:sz w:val="22"/>
          <w:szCs w:val="22"/>
          <w:lang w:eastAsia="pl-PL"/>
        </w:rPr>
        <w:br/>
        <w:t xml:space="preserve">Tak (podstawa wykluczenia określona w art. 24 ust. 5 pkt 2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w:t>
      </w:r>
      <w:r w:rsidRPr="00A064AB">
        <w:rPr>
          <w:rFonts w:eastAsia="Times New Roman"/>
          <w:sz w:val="22"/>
          <w:szCs w:val="22"/>
          <w:lang w:eastAsia="pl-PL"/>
        </w:rPr>
        <w:br/>
        <w:t xml:space="preserve">Tak (podstawa wykluczenia określona w art. 24 ust. 5 pkt 4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w:t>
      </w:r>
      <w:r w:rsidRPr="00A064AB">
        <w:rPr>
          <w:rFonts w:eastAsia="Times New Roman"/>
          <w:sz w:val="22"/>
          <w:szCs w:val="22"/>
          <w:lang w:eastAsia="pl-PL"/>
        </w:rPr>
        <w:br/>
        <w:t xml:space="preserve">Tak (podstawa wykluczenia określona w art. 24 ust. 5 pkt 8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w:t>
      </w:r>
    </w:p>
    <w:p w14:paraId="40590BF0"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III.3) WYKAZ OŚWIADCZEŃ SKŁADANYCH PRZEZ WYKONAWCĘ W CELU WSTĘPNEGO POTWIERDZENIA, ŻE NIE PODLEGA ON WYKLUCZENIU ORAZ SPEŁNIA WARUNKI UDZIAŁU W POSTĘPOWANIU ORAZ SPEŁNIA KRYTERIA SELEKCJI </w:t>
      </w:r>
    </w:p>
    <w:p w14:paraId="332BD1D3"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Oświadczenie o niepodleganiu wykluczeniu oraz spełnianiu warunków udziału w postępowaniu </w:t>
      </w:r>
      <w:r w:rsidRPr="00A064AB">
        <w:rPr>
          <w:rFonts w:eastAsia="Times New Roman"/>
          <w:sz w:val="22"/>
          <w:szCs w:val="22"/>
          <w:lang w:eastAsia="pl-PL"/>
        </w:rPr>
        <w:br/>
        <w:t xml:space="preserve">Tak </w:t>
      </w:r>
      <w:r w:rsidRPr="00A064AB">
        <w:rPr>
          <w:rFonts w:eastAsia="Times New Roman"/>
          <w:sz w:val="22"/>
          <w:szCs w:val="22"/>
          <w:lang w:eastAsia="pl-PL"/>
        </w:rPr>
        <w:br/>
      </w:r>
      <w:r w:rsidRPr="00A064AB">
        <w:rPr>
          <w:rFonts w:eastAsia="Times New Roman"/>
          <w:b/>
          <w:bCs/>
          <w:sz w:val="22"/>
          <w:szCs w:val="22"/>
          <w:lang w:eastAsia="pl-PL"/>
        </w:rPr>
        <w:t xml:space="preserve">Oświadczenie o spełnianiu kryteriów selekcji </w:t>
      </w:r>
      <w:r w:rsidRPr="00A064AB">
        <w:rPr>
          <w:rFonts w:eastAsia="Times New Roman"/>
          <w:sz w:val="22"/>
          <w:szCs w:val="22"/>
          <w:lang w:eastAsia="pl-PL"/>
        </w:rPr>
        <w:br/>
        <w:t xml:space="preserve">Nie </w:t>
      </w:r>
    </w:p>
    <w:p w14:paraId="331D6B1D"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lastRenderedPageBreak/>
        <w:t xml:space="preserve">III.4) WYKAZ OŚWIADCZEŃ LUB DOKUMENTÓW , SKŁADANYCH PRZEZ WYKONAWCĘ W POSTĘPOWANIU NA WEZWANIE ZAMAWIAJACEGO W CELU POTWIERDZENIA OKOLICZNOŚCI, O KTÓRYCH MOWA W ART. 25 UST. 1 PKT 3 USTAWY PZP: </w:t>
      </w:r>
    </w:p>
    <w:p w14:paraId="0AA2FAC0"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A064AB">
        <w:rPr>
          <w:rFonts w:eastAsia="Times New Roman"/>
          <w:sz w:val="22"/>
          <w:szCs w:val="22"/>
          <w:lang w:eastAsia="pl-PL"/>
        </w:rPr>
        <w:t>siwz</w:t>
      </w:r>
      <w:proofErr w:type="spellEnd"/>
      <w:r w:rsidRPr="00A064AB">
        <w:rPr>
          <w:rFonts w:eastAsia="Times New Roman"/>
          <w:sz w:val="22"/>
          <w:szCs w:val="22"/>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A064AB">
        <w:rPr>
          <w:rFonts w:eastAsia="Times New Roman"/>
          <w:sz w:val="22"/>
          <w:szCs w:val="22"/>
          <w:lang w:eastAsia="pl-PL"/>
        </w:rPr>
        <w:t>siwz</w:t>
      </w:r>
      <w:proofErr w:type="spellEnd"/>
      <w:r w:rsidRPr="00A064AB">
        <w:rPr>
          <w:rFonts w:eastAsia="Times New Roman"/>
          <w:sz w:val="22"/>
          <w:szCs w:val="22"/>
          <w:lang w:eastAsia="pl-PL"/>
        </w:rPr>
        <w:t xml:space="preserve">; 6) dokument potwierdzający, że wykonawca jest ubezpieczony od odpowiedzialności cywilnej w zakresie prowadzonej działalności związanej z przedmiotem zamówienia. 5. Jeżeli Wykonawca, wskazując spełnienie warunków, o których mowa w art. 22 ust. 1 ustawy polega na zasobach innych podmiotów na zasadach określonych w art. 22a ustawy Wykonawca, o którym mowa w ust. 2 przedstawi w odniesieniu do tych podmiotów dokumenty o których mowa w ust. 4 pkt 1-3. </w:t>
      </w:r>
    </w:p>
    <w:p w14:paraId="297A489B"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III.5) WYKAZ OŚWIADCZEŃ LUB DOKUMENTÓW SKŁADANYCH PRZEZ WYKONAWCĘ W POSTĘPOWANIU NA WEZWANIE ZAMAWIAJACEGO W CELU POTWIERDZENIA OKOLICZNOŚCI, O KTÓRYCH MOWA W ART. 25 UST. 1 PKT 1 USTAWY PZP </w:t>
      </w:r>
    </w:p>
    <w:p w14:paraId="53402645" w14:textId="77777777" w:rsidR="00A064AB" w:rsidRPr="00A064AB" w:rsidRDefault="00A064AB" w:rsidP="00A064AB">
      <w:pPr>
        <w:rPr>
          <w:rFonts w:eastAsia="Times New Roman"/>
          <w:sz w:val="22"/>
          <w:szCs w:val="22"/>
          <w:lang w:eastAsia="pl-PL"/>
        </w:rPr>
      </w:pPr>
      <w:r w:rsidRPr="00A064AB">
        <w:rPr>
          <w:rFonts w:eastAsia="Times New Roman"/>
          <w:b/>
          <w:bCs/>
          <w:sz w:val="22"/>
          <w:szCs w:val="22"/>
          <w:lang w:eastAsia="pl-PL"/>
        </w:rPr>
        <w:t>III.5.1) W ZAKRESIE SPEŁNIANIA WARUNKÓW UDZIAŁU W POSTĘPOWANIU:</w:t>
      </w:r>
      <w:r w:rsidRPr="00A064AB">
        <w:rPr>
          <w:rFonts w:eastAsia="Times New Roman"/>
          <w:sz w:val="22"/>
          <w:szCs w:val="22"/>
          <w:lang w:eastAsia="pl-PL"/>
        </w:rPr>
        <w:t xml:space="preserve"> </w:t>
      </w:r>
      <w:r w:rsidRPr="00A064AB">
        <w:rPr>
          <w:rFonts w:eastAsia="Times New Roman"/>
          <w:sz w:val="22"/>
          <w:szCs w:val="22"/>
          <w:lang w:eastAsia="pl-PL"/>
        </w:rPr>
        <w:br/>
        <w:t xml:space="preserve">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w:t>
      </w:r>
      <w:r w:rsidRPr="00A064AB">
        <w:rPr>
          <w:rFonts w:eastAsia="Times New Roman"/>
          <w:sz w:val="22"/>
          <w:szCs w:val="22"/>
          <w:lang w:eastAsia="pl-PL"/>
        </w:rPr>
        <w:lastRenderedPageBreak/>
        <w:t xml:space="preserve">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kosztorys ofertowy opracowany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A064AB">
        <w:rPr>
          <w:rFonts w:eastAsia="Times New Roman"/>
          <w:sz w:val="22"/>
          <w:szCs w:val="22"/>
          <w:lang w:eastAsia="pl-PL"/>
        </w:rPr>
        <w:t>późn</w:t>
      </w:r>
      <w:proofErr w:type="spellEnd"/>
      <w:r w:rsidRPr="00A064AB">
        <w:rPr>
          <w:rFonts w:eastAsia="Times New Roman"/>
          <w:sz w:val="22"/>
          <w:szCs w:val="22"/>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7 do SIWZ. </w:t>
      </w:r>
      <w:r w:rsidRPr="00A064AB">
        <w:rPr>
          <w:rFonts w:eastAsia="Times New Roman"/>
          <w:sz w:val="22"/>
          <w:szCs w:val="22"/>
          <w:lang w:eastAsia="pl-PL"/>
        </w:rPr>
        <w:br/>
      </w:r>
      <w:r w:rsidRPr="00A064AB">
        <w:rPr>
          <w:rFonts w:eastAsia="Times New Roman"/>
          <w:b/>
          <w:bCs/>
          <w:sz w:val="22"/>
          <w:szCs w:val="22"/>
          <w:lang w:eastAsia="pl-PL"/>
        </w:rPr>
        <w:t>III.5.2) W ZAKRESIE KRYTERIÓW SELEKCJI:</w:t>
      </w:r>
      <w:r w:rsidRPr="00A064AB">
        <w:rPr>
          <w:rFonts w:eastAsia="Times New Roman"/>
          <w:sz w:val="22"/>
          <w:szCs w:val="22"/>
          <w:lang w:eastAsia="pl-PL"/>
        </w:rPr>
        <w:t xml:space="preserve"> </w:t>
      </w:r>
      <w:r w:rsidRPr="00A064AB">
        <w:rPr>
          <w:rFonts w:eastAsia="Times New Roman"/>
          <w:sz w:val="22"/>
          <w:szCs w:val="22"/>
          <w:lang w:eastAsia="pl-PL"/>
        </w:rPr>
        <w:br/>
      </w:r>
    </w:p>
    <w:p w14:paraId="5F08F53D"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III.6) WYKAZ OŚWIADCZEŃ LUB DOKUMENTÓW SKŁADANYCH PRZEZ WYKONAWCĘ W POSTĘPOWANIU NA WEZWANIE ZAMAWIAJACEGO W CELU POTWIERDZENIA OKOLICZNOŚCI, O KTÓRYCH MOWA W ART. 25 UST. 1 PKT 2 USTAWY PZP </w:t>
      </w:r>
    </w:p>
    <w:p w14:paraId="75B50CA2"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III.7) INNE DOKUMENTY NIE WYMIENIONE W pkt III.3) - III.6) </w:t>
      </w:r>
    </w:p>
    <w:p w14:paraId="3DB29D23" w14:textId="77777777" w:rsidR="00A064AB" w:rsidRPr="00A064AB" w:rsidRDefault="00A064AB" w:rsidP="00A064AB">
      <w:pPr>
        <w:spacing w:line="450" w:lineRule="atLeast"/>
        <w:rPr>
          <w:rFonts w:eastAsia="Times New Roman"/>
          <w:b/>
          <w:bCs/>
          <w:sz w:val="22"/>
          <w:szCs w:val="22"/>
          <w:lang w:eastAsia="pl-PL"/>
        </w:rPr>
      </w:pPr>
      <w:r w:rsidRPr="00A064AB">
        <w:rPr>
          <w:rFonts w:eastAsia="Times New Roman"/>
          <w:b/>
          <w:bCs/>
          <w:sz w:val="22"/>
          <w:szCs w:val="22"/>
          <w:u w:val="single"/>
          <w:lang w:eastAsia="pl-PL"/>
        </w:rPr>
        <w:t xml:space="preserve">SEKCJA IV: PROCEDURA </w:t>
      </w:r>
    </w:p>
    <w:p w14:paraId="08430BFA" w14:textId="77777777" w:rsidR="00A064AB" w:rsidRPr="00A064AB" w:rsidRDefault="00A064AB" w:rsidP="00A064AB">
      <w:pPr>
        <w:spacing w:line="450" w:lineRule="atLeast"/>
        <w:rPr>
          <w:rFonts w:eastAsia="Times New Roman"/>
          <w:sz w:val="22"/>
          <w:szCs w:val="22"/>
          <w:lang w:eastAsia="pl-PL"/>
        </w:rPr>
      </w:pPr>
      <w:r w:rsidRPr="00A064AB">
        <w:rPr>
          <w:rFonts w:eastAsia="Times New Roman"/>
          <w:b/>
          <w:bCs/>
          <w:sz w:val="22"/>
          <w:szCs w:val="22"/>
          <w:lang w:eastAsia="pl-PL"/>
        </w:rPr>
        <w:t xml:space="preserve">IV.1) OPIS </w:t>
      </w:r>
      <w:r w:rsidRPr="00A064AB">
        <w:rPr>
          <w:rFonts w:eastAsia="Times New Roman"/>
          <w:sz w:val="22"/>
          <w:szCs w:val="22"/>
          <w:lang w:eastAsia="pl-PL"/>
        </w:rPr>
        <w:br/>
      </w:r>
      <w:r w:rsidRPr="00A064AB">
        <w:rPr>
          <w:rFonts w:eastAsia="Times New Roman"/>
          <w:b/>
          <w:bCs/>
          <w:sz w:val="22"/>
          <w:szCs w:val="22"/>
          <w:lang w:eastAsia="pl-PL"/>
        </w:rPr>
        <w:t xml:space="preserve">IV.1.1) Tryb udzielenia zamówienia: </w:t>
      </w:r>
      <w:r w:rsidRPr="00A064AB">
        <w:rPr>
          <w:rFonts w:eastAsia="Times New Roman"/>
          <w:sz w:val="22"/>
          <w:szCs w:val="22"/>
          <w:lang w:eastAsia="pl-PL"/>
        </w:rPr>
        <w:t xml:space="preserve">Przetarg nieograniczony </w:t>
      </w:r>
      <w:r w:rsidRPr="00A064AB">
        <w:rPr>
          <w:rFonts w:eastAsia="Times New Roman"/>
          <w:sz w:val="22"/>
          <w:szCs w:val="22"/>
          <w:lang w:eastAsia="pl-PL"/>
        </w:rPr>
        <w:br/>
      </w:r>
      <w:r w:rsidRPr="00A064AB">
        <w:rPr>
          <w:rFonts w:eastAsia="Times New Roman"/>
          <w:b/>
          <w:bCs/>
          <w:sz w:val="22"/>
          <w:szCs w:val="22"/>
          <w:lang w:eastAsia="pl-PL"/>
        </w:rPr>
        <w:t>IV.1.2) Zamawiający żąda wniesienia wadium:</w:t>
      </w:r>
      <w:r w:rsidRPr="00A064AB">
        <w:rPr>
          <w:rFonts w:eastAsia="Times New Roman"/>
          <w:sz w:val="22"/>
          <w:szCs w:val="22"/>
          <w:lang w:eastAsia="pl-PL"/>
        </w:rPr>
        <w:t xml:space="preserve"> </w:t>
      </w:r>
    </w:p>
    <w:p w14:paraId="220A9ADB" w14:textId="3279EB2C"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Tak </w:t>
      </w:r>
      <w:r w:rsidRPr="00A064AB">
        <w:rPr>
          <w:rFonts w:eastAsia="Times New Roman"/>
          <w:sz w:val="22"/>
          <w:szCs w:val="22"/>
          <w:lang w:eastAsia="pl-PL"/>
        </w:rPr>
        <w:br/>
        <w:t xml:space="preserve">Informacja na temat wadium </w:t>
      </w:r>
      <w:r w:rsidRPr="00A064AB">
        <w:rPr>
          <w:rFonts w:eastAsia="Times New Roman"/>
          <w:sz w:val="22"/>
          <w:szCs w:val="22"/>
          <w:lang w:eastAsia="pl-PL"/>
        </w:rPr>
        <w:br/>
        <w:t xml:space="preserve">1.Wykonawca w terminie do upływu terminu składania ofert wniesie wadium w wysokości: 5 000,00zł (słownie: pięć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„Przebudowa drogi wewnętrznej w obrębie geodezyjnym Strzałkowo i budowa oświetlenia ulicznego– ulicy Janusza Korczaka w m. Strzałkowo”.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t>
      </w:r>
      <w:r w:rsidRPr="00A064AB">
        <w:rPr>
          <w:rFonts w:eastAsia="Times New Roman"/>
          <w:sz w:val="22"/>
          <w:szCs w:val="22"/>
          <w:lang w:eastAsia="pl-PL"/>
        </w:rPr>
        <w:lastRenderedPageBreak/>
        <w:t xml:space="preserve">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A064AB">
        <w:rPr>
          <w:rFonts w:eastAsia="Times New Roman"/>
          <w:sz w:val="22"/>
          <w:szCs w:val="22"/>
          <w:lang w:eastAsia="pl-PL"/>
        </w:rPr>
        <w:br/>
      </w:r>
      <w:r w:rsidRPr="00A064AB">
        <w:rPr>
          <w:rFonts w:eastAsia="Times New Roman"/>
          <w:b/>
          <w:bCs/>
          <w:sz w:val="22"/>
          <w:szCs w:val="22"/>
          <w:lang w:eastAsia="pl-PL"/>
        </w:rPr>
        <w:t>IV.1.3) Przewiduje się udzielenie zaliczek na poczet wykonania zamówienia:</w:t>
      </w:r>
      <w:r w:rsidRPr="00A064AB">
        <w:rPr>
          <w:rFonts w:eastAsia="Times New Roman"/>
          <w:sz w:val="22"/>
          <w:szCs w:val="22"/>
          <w:lang w:eastAsia="pl-PL"/>
        </w:rPr>
        <w:t xml:space="preserve"> </w:t>
      </w:r>
    </w:p>
    <w:p w14:paraId="35708B5C" w14:textId="29CCD7A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t xml:space="preserve">Należy podać informacje na temat udzielania zaliczek: </w:t>
      </w:r>
      <w:r w:rsidRPr="00A064AB">
        <w:rPr>
          <w:rFonts w:eastAsia="Times New Roman"/>
          <w:sz w:val="22"/>
          <w:szCs w:val="22"/>
          <w:lang w:eastAsia="pl-PL"/>
        </w:rPr>
        <w:br/>
      </w:r>
      <w:r w:rsidRPr="00A064AB">
        <w:rPr>
          <w:rFonts w:eastAsia="Times New Roman"/>
          <w:b/>
          <w:bCs/>
          <w:sz w:val="22"/>
          <w:szCs w:val="22"/>
          <w:lang w:eastAsia="pl-PL"/>
        </w:rPr>
        <w:t xml:space="preserve">IV.1.4) Wymaga się złożenia ofert w postaci katalogów elektronicznych lub dołączenia do ofert katalogów elektronicznych: </w:t>
      </w:r>
    </w:p>
    <w:p w14:paraId="251282A2" w14:textId="4E51D3C7"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t xml:space="preserve">Dopuszcza się złożenie ofert w postaci katalogów elektronicznych lub dołączenia do ofert katalogów elektronicznych: </w:t>
      </w:r>
      <w:r w:rsidRPr="00A064AB">
        <w:rPr>
          <w:rFonts w:eastAsia="Times New Roman"/>
          <w:sz w:val="22"/>
          <w:szCs w:val="22"/>
          <w:lang w:eastAsia="pl-PL"/>
        </w:rPr>
        <w:br/>
        <w:t xml:space="preserve">Nie </w:t>
      </w:r>
      <w:r w:rsidRPr="00A064AB">
        <w:rPr>
          <w:rFonts w:eastAsia="Times New Roman"/>
          <w:sz w:val="22"/>
          <w:szCs w:val="22"/>
          <w:lang w:eastAsia="pl-PL"/>
        </w:rPr>
        <w:br/>
        <w:t xml:space="preserve">Informacje dodatkowe: </w:t>
      </w:r>
      <w:r w:rsidRPr="00A064AB">
        <w:rPr>
          <w:rFonts w:eastAsia="Times New Roman"/>
          <w:sz w:val="22"/>
          <w:szCs w:val="22"/>
          <w:lang w:eastAsia="pl-PL"/>
        </w:rPr>
        <w:br/>
      </w:r>
      <w:r w:rsidRPr="00A064AB">
        <w:rPr>
          <w:rFonts w:eastAsia="Times New Roman"/>
          <w:b/>
          <w:bCs/>
          <w:sz w:val="22"/>
          <w:szCs w:val="22"/>
          <w:lang w:eastAsia="pl-PL"/>
        </w:rPr>
        <w:t xml:space="preserve">IV.1.5.) Wymaga się złożenia oferty wariantowej: </w:t>
      </w:r>
    </w:p>
    <w:p w14:paraId="386E28F5" w14:textId="26648B64"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Nie </w:t>
      </w:r>
      <w:r w:rsidRPr="00A064AB">
        <w:rPr>
          <w:rFonts w:eastAsia="Times New Roman"/>
          <w:sz w:val="22"/>
          <w:szCs w:val="22"/>
          <w:lang w:eastAsia="pl-PL"/>
        </w:rPr>
        <w:br/>
        <w:t xml:space="preserve">Dopuszcza się złożenie oferty wariantowej </w:t>
      </w:r>
      <w:r w:rsidRPr="00A064AB">
        <w:rPr>
          <w:rFonts w:eastAsia="Times New Roman"/>
          <w:sz w:val="22"/>
          <w:szCs w:val="22"/>
          <w:lang w:eastAsia="pl-PL"/>
        </w:rPr>
        <w:br/>
        <w:t xml:space="preserve">Nie </w:t>
      </w:r>
      <w:r w:rsidRPr="00A064AB">
        <w:rPr>
          <w:rFonts w:eastAsia="Times New Roman"/>
          <w:sz w:val="22"/>
          <w:szCs w:val="22"/>
          <w:lang w:eastAsia="pl-PL"/>
        </w:rPr>
        <w:br/>
        <w:t xml:space="preserve">Złożenie oferty wariantowej dopuszcza się tylko z jednoczesnym złożeniem oferty zasadniczej: </w:t>
      </w:r>
      <w:r w:rsidRPr="00A064AB">
        <w:rPr>
          <w:rFonts w:eastAsia="Times New Roman"/>
          <w:sz w:val="22"/>
          <w:szCs w:val="22"/>
          <w:lang w:eastAsia="pl-PL"/>
        </w:rPr>
        <w:br/>
      </w:r>
      <w:r w:rsidRPr="00A064AB">
        <w:rPr>
          <w:rFonts w:eastAsia="Times New Roman"/>
          <w:b/>
          <w:bCs/>
          <w:sz w:val="22"/>
          <w:szCs w:val="22"/>
          <w:lang w:eastAsia="pl-PL"/>
        </w:rPr>
        <w:t xml:space="preserve">IV.1.6) Przewidywana liczba wykonawców, którzy zostaną zaproszeni do udziału w postępowaniu </w:t>
      </w:r>
      <w:r w:rsidRPr="00A064AB">
        <w:rPr>
          <w:rFonts w:eastAsia="Times New Roman"/>
          <w:sz w:val="22"/>
          <w:szCs w:val="22"/>
          <w:lang w:eastAsia="pl-PL"/>
        </w:rPr>
        <w:br/>
      </w:r>
      <w:r w:rsidRPr="00A064AB">
        <w:rPr>
          <w:rFonts w:eastAsia="Times New Roman"/>
          <w:i/>
          <w:iCs/>
          <w:sz w:val="22"/>
          <w:szCs w:val="22"/>
          <w:lang w:eastAsia="pl-PL"/>
        </w:rPr>
        <w:t xml:space="preserve">(przetarg ograniczony, negocjacje z ogłoszeniem, dialog konkurencyjny, partnerstwo innowacyjne) </w:t>
      </w:r>
    </w:p>
    <w:p w14:paraId="4D91B64F" w14:textId="28F49645" w:rsidR="00A064AB" w:rsidRP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Liczba wykonawców   </w:t>
      </w:r>
      <w:r w:rsidRPr="00A064AB">
        <w:rPr>
          <w:rFonts w:eastAsia="Times New Roman"/>
          <w:sz w:val="22"/>
          <w:szCs w:val="22"/>
          <w:lang w:eastAsia="pl-PL"/>
        </w:rPr>
        <w:br/>
        <w:t xml:space="preserve">Przewidywana minimalna liczba wykonawców </w:t>
      </w:r>
      <w:r w:rsidRPr="00A064AB">
        <w:rPr>
          <w:rFonts w:eastAsia="Times New Roman"/>
          <w:sz w:val="22"/>
          <w:szCs w:val="22"/>
          <w:lang w:eastAsia="pl-PL"/>
        </w:rPr>
        <w:br/>
        <w:t xml:space="preserve">Maksymalna liczba wykonawców   </w:t>
      </w:r>
      <w:r w:rsidRPr="00A064AB">
        <w:rPr>
          <w:rFonts w:eastAsia="Times New Roman"/>
          <w:sz w:val="22"/>
          <w:szCs w:val="22"/>
          <w:lang w:eastAsia="pl-PL"/>
        </w:rPr>
        <w:br/>
      </w:r>
      <w:r w:rsidRPr="00A064AB">
        <w:rPr>
          <w:rFonts w:eastAsia="Times New Roman"/>
          <w:sz w:val="22"/>
          <w:szCs w:val="22"/>
          <w:lang w:eastAsia="pl-PL"/>
        </w:rPr>
        <w:lastRenderedPageBreak/>
        <w:t xml:space="preserve">Kryteria selekcji wykonawców: </w:t>
      </w:r>
      <w:r w:rsidRPr="00A064AB">
        <w:rPr>
          <w:rFonts w:eastAsia="Times New Roman"/>
          <w:sz w:val="22"/>
          <w:szCs w:val="22"/>
          <w:lang w:eastAsia="pl-PL"/>
        </w:rPr>
        <w:br/>
      </w:r>
      <w:r w:rsidRPr="00A064AB">
        <w:rPr>
          <w:rFonts w:eastAsia="Times New Roman"/>
          <w:b/>
          <w:bCs/>
          <w:sz w:val="22"/>
          <w:szCs w:val="22"/>
          <w:lang w:eastAsia="pl-PL"/>
        </w:rPr>
        <w:t xml:space="preserve">IV.1.7) Informacje na temat umowy ramowej lub dynamicznego systemu zakupów: </w:t>
      </w:r>
    </w:p>
    <w:p w14:paraId="13609794" w14:textId="4595F4E6" w:rsidR="00A064AB" w:rsidRDefault="00A064AB" w:rsidP="00A064AB">
      <w:pPr>
        <w:spacing w:line="450" w:lineRule="atLeast"/>
        <w:rPr>
          <w:rFonts w:eastAsia="Times New Roman"/>
          <w:sz w:val="22"/>
          <w:szCs w:val="22"/>
          <w:lang w:eastAsia="pl-PL"/>
        </w:rPr>
      </w:pPr>
      <w:r w:rsidRPr="00A064AB">
        <w:rPr>
          <w:rFonts w:eastAsia="Times New Roman"/>
          <w:sz w:val="22"/>
          <w:szCs w:val="22"/>
          <w:lang w:eastAsia="pl-PL"/>
        </w:rPr>
        <w:t xml:space="preserve">Umowa ramowa będzie zawarta: </w:t>
      </w:r>
      <w:r w:rsidRPr="00A064AB">
        <w:rPr>
          <w:rFonts w:eastAsia="Times New Roman"/>
          <w:sz w:val="22"/>
          <w:szCs w:val="22"/>
          <w:lang w:eastAsia="pl-PL"/>
        </w:rPr>
        <w:br/>
        <w:t xml:space="preserve">Czy przewiduje się ograniczenie liczby uczestników umowy ramowej: </w:t>
      </w:r>
      <w:r w:rsidRPr="00A064AB">
        <w:rPr>
          <w:rFonts w:eastAsia="Times New Roman"/>
          <w:sz w:val="22"/>
          <w:szCs w:val="22"/>
          <w:lang w:eastAsia="pl-PL"/>
        </w:rPr>
        <w:br/>
        <w:t xml:space="preserve">Przewidziana maksymalna liczba uczestników umowy ramowej: </w:t>
      </w:r>
      <w:r w:rsidRPr="00A064AB">
        <w:rPr>
          <w:rFonts w:eastAsia="Times New Roman"/>
          <w:sz w:val="22"/>
          <w:szCs w:val="22"/>
          <w:lang w:eastAsia="pl-PL"/>
        </w:rPr>
        <w:br/>
        <w:t xml:space="preserve">Informacje dodatkowe: </w:t>
      </w:r>
      <w:r w:rsidRPr="00A064AB">
        <w:rPr>
          <w:rFonts w:eastAsia="Times New Roman"/>
          <w:sz w:val="22"/>
          <w:szCs w:val="22"/>
          <w:lang w:eastAsia="pl-PL"/>
        </w:rPr>
        <w:br/>
      </w:r>
      <w:r w:rsidRPr="00A064AB">
        <w:rPr>
          <w:rFonts w:eastAsia="Times New Roman"/>
          <w:sz w:val="22"/>
          <w:szCs w:val="22"/>
          <w:lang w:eastAsia="pl-PL"/>
        </w:rPr>
        <w:br/>
        <w:t xml:space="preserve">Zamówienie obejmuje ustanowienie dynamicznego systemu zakupów: </w:t>
      </w:r>
      <w:r w:rsidRPr="00A064AB">
        <w:rPr>
          <w:rFonts w:eastAsia="Times New Roman"/>
          <w:sz w:val="22"/>
          <w:szCs w:val="22"/>
          <w:lang w:eastAsia="pl-PL"/>
        </w:rPr>
        <w:br/>
        <w:t xml:space="preserve">Adres strony internetowej, na której będą zamieszczone dodatkowe informacje dotyczące dynamicznego systemu zakupów: </w:t>
      </w:r>
      <w:r w:rsidRPr="00A064AB">
        <w:rPr>
          <w:rFonts w:eastAsia="Times New Roman"/>
          <w:sz w:val="22"/>
          <w:szCs w:val="22"/>
          <w:lang w:eastAsia="pl-PL"/>
        </w:rPr>
        <w:br/>
        <w:t xml:space="preserve">Informacje dodatkowe: </w:t>
      </w:r>
      <w:r w:rsidRPr="00A064AB">
        <w:rPr>
          <w:rFonts w:eastAsia="Times New Roman"/>
          <w:sz w:val="22"/>
          <w:szCs w:val="22"/>
          <w:lang w:eastAsia="pl-PL"/>
        </w:rPr>
        <w:br/>
        <w:t xml:space="preserve">W ramach umowy ramowej/dynamicznego systemu zakupów dopuszcza się złożenie ofert w formie katalogów elektronicznych: </w:t>
      </w:r>
      <w:r w:rsidRPr="00A064AB">
        <w:rPr>
          <w:rFonts w:eastAsia="Times New Roman"/>
          <w:sz w:val="22"/>
          <w:szCs w:val="22"/>
          <w:lang w:eastAsia="pl-PL"/>
        </w:rPr>
        <w:br/>
        <w:t xml:space="preserve">Przewiduje się pobranie ze złożonych katalogów elektronicznych informacji potrzebnych do sporządzenia ofert w ramach umowy ramowej/dynamicznego systemu zakupów: </w:t>
      </w:r>
      <w:r w:rsidRPr="00A064AB">
        <w:rPr>
          <w:rFonts w:eastAsia="Times New Roman"/>
          <w:sz w:val="22"/>
          <w:szCs w:val="22"/>
          <w:lang w:eastAsia="pl-PL"/>
        </w:rPr>
        <w:br/>
      </w:r>
      <w:r w:rsidRPr="00A064AB">
        <w:rPr>
          <w:rFonts w:eastAsia="Times New Roman"/>
          <w:b/>
          <w:bCs/>
          <w:sz w:val="22"/>
          <w:szCs w:val="22"/>
          <w:lang w:eastAsia="pl-PL"/>
        </w:rPr>
        <w:t xml:space="preserve">IV.1.8) Aukcja elektroniczna </w:t>
      </w:r>
      <w:r w:rsidRPr="00A064AB">
        <w:rPr>
          <w:rFonts w:eastAsia="Times New Roman"/>
          <w:sz w:val="22"/>
          <w:szCs w:val="22"/>
          <w:lang w:eastAsia="pl-PL"/>
        </w:rPr>
        <w:br/>
      </w:r>
      <w:r w:rsidRPr="00A064AB">
        <w:rPr>
          <w:rFonts w:eastAsia="Times New Roman"/>
          <w:b/>
          <w:bCs/>
          <w:sz w:val="22"/>
          <w:szCs w:val="22"/>
          <w:lang w:eastAsia="pl-PL"/>
        </w:rPr>
        <w:t xml:space="preserve">Przewidziane jest przeprowadzenie aukcji elektronicznej </w:t>
      </w:r>
      <w:r w:rsidRPr="00A064AB">
        <w:rPr>
          <w:rFonts w:eastAsia="Times New Roman"/>
          <w:i/>
          <w:iCs/>
          <w:sz w:val="22"/>
          <w:szCs w:val="22"/>
          <w:lang w:eastAsia="pl-PL"/>
        </w:rPr>
        <w:t xml:space="preserve">(przetarg nieograniczony, przetarg ograniczony, negocjacje z ogłoszeniem) </w:t>
      </w:r>
      <w:r w:rsidRPr="00A064AB">
        <w:rPr>
          <w:rFonts w:eastAsia="Times New Roman"/>
          <w:sz w:val="22"/>
          <w:szCs w:val="22"/>
          <w:lang w:eastAsia="pl-PL"/>
        </w:rPr>
        <w:t xml:space="preserve">Nie </w:t>
      </w:r>
      <w:r w:rsidRPr="00A064AB">
        <w:rPr>
          <w:rFonts w:eastAsia="Times New Roman"/>
          <w:sz w:val="22"/>
          <w:szCs w:val="22"/>
          <w:lang w:eastAsia="pl-PL"/>
        </w:rPr>
        <w:br/>
        <w:t xml:space="preserve">Należy podać adres strony internetowej, na której aukcja będzie prowadzona: </w:t>
      </w:r>
      <w:r w:rsidRPr="00A064AB">
        <w:rPr>
          <w:rFonts w:eastAsia="Times New Roman"/>
          <w:sz w:val="22"/>
          <w:szCs w:val="22"/>
          <w:lang w:eastAsia="pl-PL"/>
        </w:rPr>
        <w:br/>
      </w:r>
      <w:r w:rsidRPr="00A064AB">
        <w:rPr>
          <w:rFonts w:eastAsia="Times New Roman"/>
          <w:b/>
          <w:bCs/>
          <w:sz w:val="22"/>
          <w:szCs w:val="22"/>
          <w:lang w:eastAsia="pl-PL"/>
        </w:rPr>
        <w:t xml:space="preserve">Należy wskazać elementy, których wartości będą przedmiotem aukcji elektronicznej: </w:t>
      </w:r>
      <w:r w:rsidRPr="00A064AB">
        <w:rPr>
          <w:rFonts w:eastAsia="Times New Roman"/>
          <w:sz w:val="22"/>
          <w:szCs w:val="22"/>
          <w:lang w:eastAsia="pl-PL"/>
        </w:rPr>
        <w:br/>
      </w:r>
      <w:r w:rsidRPr="00A064AB">
        <w:rPr>
          <w:rFonts w:eastAsia="Times New Roman"/>
          <w:b/>
          <w:bCs/>
          <w:sz w:val="22"/>
          <w:szCs w:val="22"/>
          <w:lang w:eastAsia="pl-PL"/>
        </w:rPr>
        <w:t>Przewiduje się ograniczenia co do przedstawionych wartości, wynikające z opisu przedmiotu zamówienia:</w:t>
      </w:r>
      <w:r w:rsidRPr="00A064AB">
        <w:rPr>
          <w:rFonts w:eastAsia="Times New Roman"/>
          <w:sz w:val="22"/>
          <w:szCs w:val="22"/>
          <w:lang w:eastAsia="pl-PL"/>
        </w:rPr>
        <w:t xml:space="preserve"> </w:t>
      </w:r>
      <w:r w:rsidRPr="00A064AB">
        <w:rPr>
          <w:rFonts w:eastAsia="Times New Roman"/>
          <w:sz w:val="22"/>
          <w:szCs w:val="22"/>
          <w:lang w:eastAsia="pl-PL"/>
        </w:rPr>
        <w:br/>
        <w:t xml:space="preserve">Należy podać, które informacje zostaną udostępnione wykonawcom w trakcie aukcji elektronicznej oraz jaki będzie termin ich udostępnienia: </w:t>
      </w:r>
      <w:r w:rsidRPr="00A064AB">
        <w:rPr>
          <w:rFonts w:eastAsia="Times New Roman"/>
          <w:sz w:val="22"/>
          <w:szCs w:val="22"/>
          <w:lang w:eastAsia="pl-PL"/>
        </w:rPr>
        <w:br/>
        <w:t xml:space="preserve">Informacje dotyczące przebiegu aukcji elektronicznej: </w:t>
      </w:r>
      <w:r w:rsidRPr="00A064AB">
        <w:rPr>
          <w:rFonts w:eastAsia="Times New Roman"/>
          <w:sz w:val="22"/>
          <w:szCs w:val="22"/>
          <w:lang w:eastAsia="pl-PL"/>
        </w:rPr>
        <w:br/>
        <w:t xml:space="preserve">Jaki jest przewidziany sposób postępowania w toku aukcji elektronicznej i jakie będą warunki, na jakich wykonawcy będą mogli licytować (minimalne wysokości postąpień): </w:t>
      </w:r>
      <w:r w:rsidRPr="00A064AB">
        <w:rPr>
          <w:rFonts w:eastAsia="Times New Roman"/>
          <w:sz w:val="22"/>
          <w:szCs w:val="22"/>
          <w:lang w:eastAsia="pl-PL"/>
        </w:rPr>
        <w:br/>
        <w:t>Informacje dotyczące wykorzystywanego sprzętu elektronicznego, rozwiązań i specyfikacji technicznych w zakresie połąc</w:t>
      </w:r>
      <w:r>
        <w:rPr>
          <w:rFonts w:eastAsia="Times New Roman"/>
          <w:sz w:val="22"/>
          <w:szCs w:val="22"/>
          <w:lang w:eastAsia="pl-PL"/>
        </w:rPr>
        <w:t>z</w:t>
      </w:r>
      <w:r w:rsidRPr="00A064AB">
        <w:rPr>
          <w:rFonts w:eastAsia="Times New Roman"/>
          <w:sz w:val="22"/>
          <w:szCs w:val="22"/>
          <w:lang w:eastAsia="pl-PL"/>
        </w:rPr>
        <w:t xml:space="preserve">eń: </w:t>
      </w:r>
      <w:r w:rsidRPr="00A064AB">
        <w:rPr>
          <w:rFonts w:eastAsia="Times New Roman"/>
          <w:sz w:val="22"/>
          <w:szCs w:val="22"/>
          <w:lang w:eastAsia="pl-PL"/>
        </w:rPr>
        <w:br/>
        <w:t xml:space="preserve">Wymagania dotyczące rejestracji i identyfikacji wykonawców w aukcji elektronicznej: </w:t>
      </w:r>
      <w:r w:rsidRPr="00A064AB">
        <w:rPr>
          <w:rFonts w:eastAsia="Times New Roman"/>
          <w:sz w:val="22"/>
          <w:szCs w:val="22"/>
          <w:lang w:eastAsia="pl-PL"/>
        </w:rPr>
        <w:br/>
        <w:t xml:space="preserve">Informacje o liczbie etapów aukcji elektronicznej i czasie ich trwania: </w:t>
      </w:r>
      <w:r w:rsidRPr="00A064AB">
        <w:rPr>
          <w:rFonts w:eastAsia="Times New Roman"/>
          <w:sz w:val="22"/>
          <w:szCs w:val="22"/>
          <w:lang w:eastAsia="pl-PL"/>
        </w:rPr>
        <w:br/>
      </w:r>
      <w:r w:rsidRPr="00A064AB">
        <w:rPr>
          <w:rFonts w:eastAsia="Times New Roman"/>
          <w:sz w:val="22"/>
          <w:szCs w:val="22"/>
          <w:lang w:eastAsia="pl-PL"/>
        </w:rPr>
        <w:lastRenderedPageBreak/>
        <w:t xml:space="preserve">Czas trwania: </w:t>
      </w:r>
      <w:r w:rsidRPr="00A064AB">
        <w:rPr>
          <w:rFonts w:eastAsia="Times New Roman"/>
          <w:sz w:val="22"/>
          <w:szCs w:val="22"/>
          <w:lang w:eastAsia="pl-PL"/>
        </w:rPr>
        <w:br/>
        <w:t xml:space="preserve">Czy wykonawcy, którzy nie złożyli nowych postąpień, zostaną zakwalifikowani do następnego etapu: </w:t>
      </w:r>
      <w:r w:rsidRPr="00A064AB">
        <w:rPr>
          <w:rFonts w:eastAsia="Times New Roman"/>
          <w:sz w:val="22"/>
          <w:szCs w:val="22"/>
          <w:lang w:eastAsia="pl-PL"/>
        </w:rPr>
        <w:br/>
        <w:t xml:space="preserve">Warunki zamknięcia aukcji elektronicznej: </w:t>
      </w:r>
      <w:r w:rsidRPr="00A064AB">
        <w:rPr>
          <w:rFonts w:eastAsia="Times New Roman"/>
          <w:sz w:val="22"/>
          <w:szCs w:val="22"/>
          <w:lang w:eastAsia="pl-PL"/>
        </w:rPr>
        <w:br/>
      </w:r>
      <w:r w:rsidRPr="00A064AB">
        <w:rPr>
          <w:rFonts w:eastAsia="Times New Roman"/>
          <w:b/>
          <w:bCs/>
          <w:sz w:val="22"/>
          <w:szCs w:val="22"/>
          <w:lang w:eastAsia="pl-PL"/>
        </w:rPr>
        <w:t xml:space="preserve">IV.2) KRYTERIA OCENY OFERT </w:t>
      </w:r>
      <w:r w:rsidRPr="00A064AB">
        <w:rPr>
          <w:rFonts w:eastAsia="Times New Roman"/>
          <w:sz w:val="22"/>
          <w:szCs w:val="22"/>
          <w:lang w:eastAsia="pl-PL"/>
        </w:rPr>
        <w:br/>
      </w:r>
      <w:r w:rsidRPr="00A064AB">
        <w:rPr>
          <w:rFonts w:eastAsia="Times New Roman"/>
          <w:b/>
          <w:bCs/>
          <w:sz w:val="22"/>
          <w:szCs w:val="22"/>
          <w:lang w:eastAsia="pl-PL"/>
        </w:rPr>
        <w:t xml:space="preserve">IV.2.1) Kryteria oceny ofert: </w:t>
      </w:r>
      <w:r w:rsidRPr="00A064AB">
        <w:rPr>
          <w:rFonts w:eastAsia="Times New Roman"/>
          <w:sz w:val="22"/>
          <w:szCs w:val="22"/>
          <w:lang w:eastAsia="pl-PL"/>
        </w:rPr>
        <w:br/>
      </w:r>
      <w:r w:rsidRPr="00A064AB">
        <w:rPr>
          <w:rFonts w:eastAsia="Times New Roman"/>
          <w:b/>
          <w:bCs/>
          <w:sz w:val="22"/>
          <w:szCs w:val="22"/>
          <w:lang w:eastAsia="pl-PL"/>
        </w:rPr>
        <w:t>IV.2.2) Kryteria</w:t>
      </w:r>
      <w:r w:rsidRPr="00A064AB">
        <w:rPr>
          <w:rFonts w:eastAsia="Times New Roman"/>
          <w:sz w:val="22"/>
          <w:szCs w:val="22"/>
          <w:lang w:eastAsia="pl-PL"/>
        </w:rPr>
        <w:t xml:space="preserve"> </w:t>
      </w:r>
    </w:p>
    <w:p w14:paraId="24E0EAFB" w14:textId="77777777" w:rsidR="00A064AB" w:rsidRPr="00A064AB" w:rsidRDefault="00A064AB" w:rsidP="00A064AB">
      <w:pPr>
        <w:spacing w:line="450" w:lineRule="atLeast"/>
        <w:rPr>
          <w:rFonts w:eastAsia="Times New Roman"/>
          <w:sz w:val="22"/>
          <w:szCs w:val="22"/>
          <w:lang w:eastAsia="pl-PL"/>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63"/>
        <w:gridCol w:w="934"/>
      </w:tblGrid>
      <w:tr w:rsidR="00A064AB" w:rsidRPr="00A064AB" w14:paraId="0C96EE9A"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7BA3D590"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4FC7B"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Znaczenie</w:t>
            </w:r>
          </w:p>
        </w:tc>
      </w:tr>
      <w:tr w:rsidR="00A064AB" w:rsidRPr="00A064AB" w14:paraId="595718C7" w14:textId="77777777" w:rsidTr="00A064AB">
        <w:tc>
          <w:tcPr>
            <w:tcW w:w="0" w:type="auto"/>
            <w:tcBorders>
              <w:top w:val="single" w:sz="6" w:space="0" w:color="000000"/>
              <w:left w:val="single" w:sz="6" w:space="0" w:color="000000"/>
              <w:bottom w:val="single" w:sz="6" w:space="0" w:color="000000"/>
              <w:right w:val="single" w:sz="6" w:space="0" w:color="000000"/>
            </w:tcBorders>
            <w:vAlign w:val="center"/>
            <w:hideMark/>
          </w:tcPr>
          <w:p w14:paraId="154C3D59"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A4A0A"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60,00</w:t>
            </w:r>
          </w:p>
        </w:tc>
      </w:tr>
    </w:tbl>
    <w:p w14:paraId="7D5E7E81" w14:textId="49E595DB" w:rsidR="00A064AB" w:rsidRPr="00A064AB" w:rsidRDefault="00A064AB" w:rsidP="00A064AB">
      <w:pPr>
        <w:rPr>
          <w:rFonts w:eastAsia="Times New Roman"/>
          <w:sz w:val="22"/>
          <w:szCs w:val="22"/>
          <w:lang w:eastAsia="pl-PL"/>
        </w:rPr>
      </w:pPr>
      <w:r w:rsidRPr="00A064AB">
        <w:rPr>
          <w:rFonts w:eastAsia="Times New Roman"/>
          <w:sz w:val="22"/>
          <w:szCs w:val="22"/>
          <w:lang w:eastAsia="pl-PL"/>
        </w:rPr>
        <w:br/>
      </w:r>
      <w:r w:rsidRPr="00A064AB">
        <w:rPr>
          <w:rFonts w:eastAsia="Times New Roman"/>
          <w:b/>
          <w:bCs/>
          <w:sz w:val="22"/>
          <w:szCs w:val="22"/>
          <w:lang w:eastAsia="pl-PL"/>
        </w:rPr>
        <w:t xml:space="preserve">IV.2.3) Zastosowanie procedury, o której mowa w art. 24aa ust. 1 ustawy </w:t>
      </w:r>
      <w:proofErr w:type="spellStart"/>
      <w:r w:rsidRPr="00A064AB">
        <w:rPr>
          <w:rFonts w:eastAsia="Times New Roman"/>
          <w:b/>
          <w:bCs/>
          <w:sz w:val="22"/>
          <w:szCs w:val="22"/>
          <w:lang w:eastAsia="pl-PL"/>
        </w:rPr>
        <w:t>Pzp</w:t>
      </w:r>
      <w:proofErr w:type="spellEnd"/>
      <w:r w:rsidRPr="00A064AB">
        <w:rPr>
          <w:rFonts w:eastAsia="Times New Roman"/>
          <w:b/>
          <w:bCs/>
          <w:sz w:val="22"/>
          <w:szCs w:val="22"/>
          <w:lang w:eastAsia="pl-PL"/>
        </w:rPr>
        <w:t xml:space="preserve"> </w:t>
      </w:r>
      <w:r w:rsidRPr="00A064AB">
        <w:rPr>
          <w:rFonts w:eastAsia="Times New Roman"/>
          <w:sz w:val="22"/>
          <w:szCs w:val="22"/>
          <w:lang w:eastAsia="pl-PL"/>
        </w:rPr>
        <w:t xml:space="preserve">(przetarg nieograniczony) </w:t>
      </w:r>
      <w:r w:rsidRPr="00A064AB">
        <w:rPr>
          <w:rFonts w:eastAsia="Times New Roman"/>
          <w:sz w:val="22"/>
          <w:szCs w:val="22"/>
          <w:lang w:eastAsia="pl-PL"/>
        </w:rPr>
        <w:br/>
        <w:t xml:space="preserve">Tak </w:t>
      </w:r>
      <w:r w:rsidRPr="00A064AB">
        <w:rPr>
          <w:rFonts w:eastAsia="Times New Roman"/>
          <w:sz w:val="22"/>
          <w:szCs w:val="22"/>
          <w:lang w:eastAsia="pl-PL"/>
        </w:rPr>
        <w:br/>
      </w:r>
      <w:r w:rsidRPr="00A064AB">
        <w:rPr>
          <w:rFonts w:eastAsia="Times New Roman"/>
          <w:b/>
          <w:bCs/>
          <w:sz w:val="22"/>
          <w:szCs w:val="22"/>
          <w:lang w:eastAsia="pl-PL"/>
        </w:rPr>
        <w:t xml:space="preserve">IV.3) Negocjacje z ogłoszeniem, dialog konkurencyjny, partnerstwo innowacyjne </w:t>
      </w:r>
      <w:r w:rsidRPr="00A064AB">
        <w:rPr>
          <w:rFonts w:eastAsia="Times New Roman"/>
          <w:sz w:val="22"/>
          <w:szCs w:val="22"/>
          <w:lang w:eastAsia="pl-PL"/>
        </w:rPr>
        <w:br/>
      </w:r>
      <w:r w:rsidRPr="00A064AB">
        <w:rPr>
          <w:rFonts w:eastAsia="Times New Roman"/>
          <w:b/>
          <w:bCs/>
          <w:sz w:val="22"/>
          <w:szCs w:val="22"/>
          <w:lang w:eastAsia="pl-PL"/>
        </w:rPr>
        <w:t>IV.3.1) Informacje na temat negocjacji z ogłoszeniem</w:t>
      </w:r>
      <w:r w:rsidRPr="00A064AB">
        <w:rPr>
          <w:rFonts w:eastAsia="Times New Roman"/>
          <w:sz w:val="22"/>
          <w:szCs w:val="22"/>
          <w:lang w:eastAsia="pl-PL"/>
        </w:rPr>
        <w:t xml:space="preserve"> </w:t>
      </w:r>
      <w:r w:rsidRPr="00A064AB">
        <w:rPr>
          <w:rFonts w:eastAsia="Times New Roman"/>
          <w:sz w:val="22"/>
          <w:szCs w:val="22"/>
          <w:lang w:eastAsia="pl-PL"/>
        </w:rPr>
        <w:br/>
        <w:t xml:space="preserve">Minimalne wymagania, które muszą spełniać wszystkie oferty: </w:t>
      </w:r>
      <w:r w:rsidRPr="00A064AB">
        <w:rPr>
          <w:rFonts w:eastAsia="Times New Roman"/>
          <w:sz w:val="22"/>
          <w:szCs w:val="22"/>
          <w:lang w:eastAsia="pl-PL"/>
        </w:rPr>
        <w:br/>
        <w:t xml:space="preserve">Przewidziane jest zastrzeżenie prawa do udzielenia zamówienia na podstawie ofert wstępnych bez przeprowadzenia negocjacji </w:t>
      </w:r>
      <w:r w:rsidRPr="00A064AB">
        <w:rPr>
          <w:rFonts w:eastAsia="Times New Roman"/>
          <w:sz w:val="22"/>
          <w:szCs w:val="22"/>
          <w:lang w:eastAsia="pl-PL"/>
        </w:rPr>
        <w:br/>
        <w:t xml:space="preserve">Przewidziany jest podział negocjacji na etapy w celu ograniczenia liczby ofert: </w:t>
      </w:r>
      <w:r w:rsidRPr="00A064AB">
        <w:rPr>
          <w:rFonts w:eastAsia="Times New Roman"/>
          <w:sz w:val="22"/>
          <w:szCs w:val="22"/>
          <w:lang w:eastAsia="pl-PL"/>
        </w:rPr>
        <w:br/>
        <w:t xml:space="preserve">Należy podać informacje na temat etapów negocjacji (w tym liczbę etapów): </w:t>
      </w:r>
      <w:r w:rsidRPr="00A064AB">
        <w:rPr>
          <w:rFonts w:eastAsia="Times New Roman"/>
          <w:sz w:val="22"/>
          <w:szCs w:val="22"/>
          <w:lang w:eastAsia="pl-PL"/>
        </w:rPr>
        <w:br/>
        <w:t xml:space="preserve">Informacje dodatkowe </w:t>
      </w:r>
      <w:r w:rsidRPr="00A064AB">
        <w:rPr>
          <w:rFonts w:eastAsia="Times New Roman"/>
          <w:sz w:val="22"/>
          <w:szCs w:val="22"/>
          <w:lang w:eastAsia="pl-PL"/>
        </w:rPr>
        <w:br/>
      </w:r>
      <w:r w:rsidRPr="00A064AB">
        <w:rPr>
          <w:rFonts w:eastAsia="Times New Roman"/>
          <w:b/>
          <w:bCs/>
          <w:sz w:val="22"/>
          <w:szCs w:val="22"/>
          <w:lang w:eastAsia="pl-PL"/>
        </w:rPr>
        <w:t>IV.3.2) Informacje na temat dialogu konkurencyjnego</w:t>
      </w:r>
      <w:r w:rsidRPr="00A064AB">
        <w:rPr>
          <w:rFonts w:eastAsia="Times New Roman"/>
          <w:sz w:val="22"/>
          <w:szCs w:val="22"/>
          <w:lang w:eastAsia="pl-PL"/>
        </w:rPr>
        <w:t xml:space="preserve"> </w:t>
      </w:r>
      <w:r w:rsidRPr="00A064AB">
        <w:rPr>
          <w:rFonts w:eastAsia="Times New Roman"/>
          <w:sz w:val="22"/>
          <w:szCs w:val="22"/>
          <w:lang w:eastAsia="pl-PL"/>
        </w:rPr>
        <w:br/>
        <w:t xml:space="preserve">Opis potrzeb i wymagań zamawiającego lub informacja o sposobie uzyskania tego opisu: </w:t>
      </w:r>
      <w:r w:rsidRPr="00A064AB">
        <w:rPr>
          <w:rFonts w:eastAsia="Times New Roman"/>
          <w:sz w:val="22"/>
          <w:szCs w:val="22"/>
          <w:lang w:eastAsia="pl-PL"/>
        </w:rPr>
        <w:br/>
        <w:t xml:space="preserve">Informacja o wysokości nagród dla wykonawców, którzy podczas dialogu konkurencyjnego przedstawili rozwiązania stanowiące podstawę do składania ofert, jeżeli zamawiający przewiduje nagrody: </w:t>
      </w:r>
      <w:r w:rsidRPr="00A064AB">
        <w:rPr>
          <w:rFonts w:eastAsia="Times New Roman"/>
          <w:sz w:val="22"/>
          <w:szCs w:val="22"/>
          <w:lang w:eastAsia="pl-PL"/>
        </w:rPr>
        <w:br/>
        <w:t xml:space="preserve">Wstępny harmonogram postępowania: </w:t>
      </w:r>
      <w:r w:rsidRPr="00A064AB">
        <w:rPr>
          <w:rFonts w:eastAsia="Times New Roman"/>
          <w:sz w:val="22"/>
          <w:szCs w:val="22"/>
          <w:lang w:eastAsia="pl-PL"/>
        </w:rPr>
        <w:br/>
        <w:t xml:space="preserve">Podział dialogu na etapy w celu ograniczenia liczby rozwiązań: </w:t>
      </w:r>
      <w:r w:rsidRPr="00A064AB">
        <w:rPr>
          <w:rFonts w:eastAsia="Times New Roman"/>
          <w:sz w:val="22"/>
          <w:szCs w:val="22"/>
          <w:lang w:eastAsia="pl-PL"/>
        </w:rPr>
        <w:br/>
        <w:t xml:space="preserve">Należy podać informacje na temat etapów dialogu: </w:t>
      </w:r>
      <w:r w:rsidRPr="00A064AB">
        <w:rPr>
          <w:rFonts w:eastAsia="Times New Roman"/>
          <w:sz w:val="22"/>
          <w:szCs w:val="22"/>
          <w:lang w:eastAsia="pl-PL"/>
        </w:rPr>
        <w:br/>
        <w:t xml:space="preserve">Informacje dodatkowe: </w:t>
      </w:r>
      <w:r w:rsidRPr="00A064AB">
        <w:rPr>
          <w:rFonts w:eastAsia="Times New Roman"/>
          <w:sz w:val="22"/>
          <w:szCs w:val="22"/>
          <w:lang w:eastAsia="pl-PL"/>
        </w:rPr>
        <w:br/>
      </w:r>
      <w:r w:rsidRPr="00A064AB">
        <w:rPr>
          <w:rFonts w:eastAsia="Times New Roman"/>
          <w:b/>
          <w:bCs/>
          <w:sz w:val="22"/>
          <w:szCs w:val="22"/>
          <w:lang w:eastAsia="pl-PL"/>
        </w:rPr>
        <w:t>IV.3.3) Informacje na temat partnerstwa innowacyjnego</w:t>
      </w:r>
      <w:r w:rsidRPr="00A064AB">
        <w:rPr>
          <w:rFonts w:eastAsia="Times New Roman"/>
          <w:sz w:val="22"/>
          <w:szCs w:val="22"/>
          <w:lang w:eastAsia="pl-PL"/>
        </w:rPr>
        <w:t xml:space="preserve"> </w:t>
      </w:r>
      <w:r w:rsidRPr="00A064AB">
        <w:rPr>
          <w:rFonts w:eastAsia="Times New Roman"/>
          <w:sz w:val="22"/>
          <w:szCs w:val="22"/>
          <w:lang w:eastAsia="pl-PL"/>
        </w:rPr>
        <w:br/>
        <w:t xml:space="preserve">Elementy opisu przedmiotu zamówienia definiujące minimalne wymagania, którym muszą odpowiadać wszystkie oferty: </w:t>
      </w:r>
      <w:r w:rsidRPr="00A064AB">
        <w:rPr>
          <w:rFonts w:eastAsia="Times New Roman"/>
          <w:sz w:val="22"/>
          <w:szCs w:val="22"/>
          <w:lang w:eastAsia="pl-PL"/>
        </w:rPr>
        <w:br/>
        <w:t xml:space="preserve">Podział negocjacji na etapy w celu ograniczeniu liczby ofert podlegających negocjacjom poprzez zastosowanie kryteriów oceny ofert wskazanych w specyfikacji istotnych warunków zamówienia: </w:t>
      </w:r>
      <w:r w:rsidRPr="00A064AB">
        <w:rPr>
          <w:rFonts w:eastAsia="Times New Roman"/>
          <w:sz w:val="22"/>
          <w:szCs w:val="22"/>
          <w:lang w:eastAsia="pl-PL"/>
        </w:rPr>
        <w:br/>
        <w:t xml:space="preserve">Informacje dodatkowe: </w:t>
      </w:r>
      <w:r w:rsidRPr="00A064AB">
        <w:rPr>
          <w:rFonts w:eastAsia="Times New Roman"/>
          <w:sz w:val="22"/>
          <w:szCs w:val="22"/>
          <w:lang w:eastAsia="pl-PL"/>
        </w:rPr>
        <w:br/>
      </w:r>
      <w:r w:rsidRPr="00A064AB">
        <w:rPr>
          <w:rFonts w:eastAsia="Times New Roman"/>
          <w:sz w:val="22"/>
          <w:szCs w:val="22"/>
          <w:lang w:eastAsia="pl-PL"/>
        </w:rPr>
        <w:br/>
      </w:r>
      <w:r w:rsidRPr="00A064AB">
        <w:rPr>
          <w:rFonts w:eastAsia="Times New Roman"/>
          <w:b/>
          <w:bCs/>
          <w:sz w:val="22"/>
          <w:szCs w:val="22"/>
          <w:lang w:eastAsia="pl-PL"/>
        </w:rPr>
        <w:t xml:space="preserve">IV.4) Licytacja elektroniczna </w:t>
      </w:r>
      <w:r w:rsidRPr="00A064AB">
        <w:rPr>
          <w:rFonts w:eastAsia="Times New Roman"/>
          <w:sz w:val="22"/>
          <w:szCs w:val="22"/>
          <w:lang w:eastAsia="pl-PL"/>
        </w:rPr>
        <w:br/>
        <w:t xml:space="preserve">Adres strony internetowej, na której będzie prowadzona licytacja elektroniczna: </w:t>
      </w:r>
    </w:p>
    <w:p w14:paraId="2D281081"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Adres strony internetowej, na której jest dostępny opis przedmiotu zamówienia w licytacji elektronicznej: </w:t>
      </w:r>
    </w:p>
    <w:p w14:paraId="750DDF3B"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Wymagania dotyczące rejestracji i identyfikacji wykonawców w licytacji elektronicznej, w tym wymagania techniczne urządzeń informatycznych: </w:t>
      </w:r>
    </w:p>
    <w:p w14:paraId="3039C761"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Sposób postępowania w toku licytacji elektronicznej, w tym określenie minimalnych wysokości postąpień: </w:t>
      </w:r>
    </w:p>
    <w:p w14:paraId="33A2B246"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Informacje o liczbie etapów licytacji elektronicznej i czasie ich trwania: </w:t>
      </w:r>
    </w:p>
    <w:p w14:paraId="039DFFB3" w14:textId="07B2C0CA"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Czas trwania: </w:t>
      </w:r>
      <w:r w:rsidRPr="00A064AB">
        <w:rPr>
          <w:rFonts w:eastAsia="Times New Roman"/>
          <w:sz w:val="22"/>
          <w:szCs w:val="22"/>
          <w:lang w:eastAsia="pl-PL"/>
        </w:rPr>
        <w:br/>
        <w:t xml:space="preserve">Wykonawcy, którzy nie złożyli nowych postąpień, zostaną zakwalifikowani do następnego etapu: </w:t>
      </w:r>
    </w:p>
    <w:p w14:paraId="5F672874" w14:textId="77777777" w:rsidR="00A064AB" w:rsidRPr="00A064AB" w:rsidRDefault="00A064AB" w:rsidP="00A064AB">
      <w:pPr>
        <w:rPr>
          <w:rFonts w:eastAsia="Times New Roman"/>
          <w:sz w:val="22"/>
          <w:szCs w:val="22"/>
          <w:lang w:eastAsia="pl-PL"/>
        </w:rPr>
      </w:pPr>
      <w:r w:rsidRPr="00A064AB">
        <w:rPr>
          <w:rFonts w:eastAsia="Times New Roman"/>
          <w:sz w:val="22"/>
          <w:szCs w:val="22"/>
          <w:lang w:eastAsia="pl-PL"/>
        </w:rPr>
        <w:lastRenderedPageBreak/>
        <w:t xml:space="preserve">Termin składania wniosków o dopuszczenie do udziału w licytacji elektronicznej: </w:t>
      </w:r>
      <w:r w:rsidRPr="00A064AB">
        <w:rPr>
          <w:rFonts w:eastAsia="Times New Roman"/>
          <w:sz w:val="22"/>
          <w:szCs w:val="22"/>
          <w:lang w:eastAsia="pl-PL"/>
        </w:rPr>
        <w:br/>
        <w:t xml:space="preserve">Data: godzina: </w:t>
      </w:r>
      <w:r w:rsidRPr="00A064AB">
        <w:rPr>
          <w:rFonts w:eastAsia="Times New Roman"/>
          <w:sz w:val="22"/>
          <w:szCs w:val="22"/>
          <w:lang w:eastAsia="pl-PL"/>
        </w:rPr>
        <w:br/>
        <w:t xml:space="preserve">Termin otwarcia licytacji elektronicznej: </w:t>
      </w:r>
    </w:p>
    <w:p w14:paraId="311450D9" w14:textId="6D385A50" w:rsidR="00A064AB" w:rsidRPr="00A064AB" w:rsidRDefault="00A064AB" w:rsidP="00A064AB">
      <w:pPr>
        <w:rPr>
          <w:rFonts w:eastAsia="Times New Roman"/>
          <w:sz w:val="22"/>
          <w:szCs w:val="22"/>
          <w:lang w:eastAsia="pl-PL"/>
        </w:rPr>
      </w:pPr>
      <w:r w:rsidRPr="00A064AB">
        <w:rPr>
          <w:rFonts w:eastAsia="Times New Roman"/>
          <w:sz w:val="22"/>
          <w:szCs w:val="22"/>
          <w:lang w:eastAsia="pl-PL"/>
        </w:rPr>
        <w:t xml:space="preserve">Termin i warunki zamknięcia licytacji elektronicznej: </w:t>
      </w:r>
      <w:r w:rsidRPr="00A064AB">
        <w:rPr>
          <w:rFonts w:eastAsia="Times New Roman"/>
          <w:sz w:val="22"/>
          <w:szCs w:val="22"/>
          <w:lang w:eastAsia="pl-PL"/>
        </w:rPr>
        <w:br/>
        <w:t xml:space="preserve">Istotne dla stron postanowienia, które zostaną wprowadzone do treści zawieranej umowy w sprawie zamówienia publicznego, albo ogólne warunki umowy, albo wzór umowy: </w:t>
      </w:r>
      <w:r w:rsidRPr="00A064AB">
        <w:rPr>
          <w:rFonts w:eastAsia="Times New Roman"/>
          <w:sz w:val="22"/>
          <w:szCs w:val="22"/>
          <w:lang w:eastAsia="pl-PL"/>
        </w:rPr>
        <w:br/>
        <w:t xml:space="preserve">Wymagania dotyczące zabezpieczenia należytego wykonania umowy: </w:t>
      </w:r>
      <w:r w:rsidRPr="00A064AB">
        <w:rPr>
          <w:rFonts w:eastAsia="Times New Roman"/>
          <w:sz w:val="22"/>
          <w:szCs w:val="22"/>
          <w:lang w:eastAsia="pl-PL"/>
        </w:rPr>
        <w:br/>
        <w:t xml:space="preserve">Informacje dodatkowe: </w:t>
      </w:r>
    </w:p>
    <w:p w14:paraId="51D9EF23" w14:textId="16269679" w:rsidR="00A064AB" w:rsidRDefault="00A064AB" w:rsidP="006B0E5F">
      <w:pPr>
        <w:rPr>
          <w:rFonts w:eastAsia="Times New Roman"/>
          <w:sz w:val="22"/>
          <w:szCs w:val="22"/>
          <w:lang w:eastAsia="pl-PL"/>
        </w:rPr>
      </w:pPr>
      <w:r w:rsidRPr="00A064AB">
        <w:rPr>
          <w:rFonts w:eastAsia="Times New Roman"/>
          <w:b/>
          <w:bCs/>
          <w:sz w:val="22"/>
          <w:szCs w:val="22"/>
          <w:lang w:eastAsia="pl-PL"/>
        </w:rPr>
        <w:t>IV.5) ZMIANA UMOWY</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Przewiduje się istotne zmiany postanowień zawartej umowy w stosunku do treści oferty, na podstawie której dokonano wyboru wykonawcy:</w:t>
      </w:r>
      <w:r w:rsidRPr="00A064AB">
        <w:rPr>
          <w:rFonts w:eastAsia="Times New Roman"/>
          <w:sz w:val="22"/>
          <w:szCs w:val="22"/>
          <w:lang w:eastAsia="pl-PL"/>
        </w:rPr>
        <w:t xml:space="preserve"> Tak </w:t>
      </w:r>
      <w:r w:rsidRPr="00A064AB">
        <w:rPr>
          <w:rFonts w:eastAsia="Times New Roman"/>
          <w:sz w:val="22"/>
          <w:szCs w:val="22"/>
          <w:lang w:eastAsia="pl-PL"/>
        </w:rPr>
        <w:br/>
        <w:t xml:space="preserve">Należy wskazać zakres, charakter zmian oraz warunki wprowadzenia zmian: </w:t>
      </w:r>
      <w:r w:rsidRPr="00A064AB">
        <w:rPr>
          <w:rFonts w:eastAsia="Times New Roman"/>
          <w:sz w:val="22"/>
          <w:szCs w:val="22"/>
          <w:lang w:eastAsia="pl-PL"/>
        </w:rPr>
        <w:br/>
        <w:t xml:space="preserve">1. Postanowienia umowy zawarto w projekcie umowy, który stanowi załącznik numer 8 do niniejszej SIWZ. 2. Zamawiający przewiduje możliwość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w:t>
      </w:r>
      <w:r w:rsidRPr="00A064AB">
        <w:rPr>
          <w:rFonts w:eastAsia="Times New Roman"/>
          <w:sz w:val="22"/>
          <w:szCs w:val="22"/>
          <w:lang w:eastAsia="pl-PL"/>
        </w:rPr>
        <w:lastRenderedPageBreak/>
        <w:t xml:space="preserve">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A064AB">
        <w:rPr>
          <w:rFonts w:eastAsia="Times New Roman"/>
          <w:sz w:val="22"/>
          <w:szCs w:val="22"/>
          <w:lang w:eastAsia="pl-PL"/>
        </w:rPr>
        <w:br/>
      </w:r>
      <w:r w:rsidRPr="00A064AB">
        <w:rPr>
          <w:rFonts w:eastAsia="Times New Roman"/>
          <w:b/>
          <w:bCs/>
          <w:sz w:val="22"/>
          <w:szCs w:val="22"/>
          <w:lang w:eastAsia="pl-PL"/>
        </w:rPr>
        <w:t xml:space="preserve">IV.6) INFORMACJE ADMINISTRACYJNE </w:t>
      </w:r>
      <w:r w:rsidRPr="00A064AB">
        <w:rPr>
          <w:rFonts w:eastAsia="Times New Roman"/>
          <w:sz w:val="22"/>
          <w:szCs w:val="22"/>
          <w:lang w:eastAsia="pl-PL"/>
        </w:rPr>
        <w:br/>
      </w:r>
      <w:r w:rsidRPr="00A064AB">
        <w:rPr>
          <w:rFonts w:eastAsia="Times New Roman"/>
          <w:b/>
          <w:bCs/>
          <w:sz w:val="22"/>
          <w:szCs w:val="22"/>
          <w:lang w:eastAsia="pl-PL"/>
        </w:rPr>
        <w:t xml:space="preserve">IV.6.1) Sposób udostępniania informacji o charakterze poufnym </w:t>
      </w:r>
      <w:r w:rsidRPr="00A064AB">
        <w:rPr>
          <w:rFonts w:eastAsia="Times New Roman"/>
          <w:i/>
          <w:iCs/>
          <w:sz w:val="22"/>
          <w:szCs w:val="22"/>
          <w:lang w:eastAsia="pl-PL"/>
        </w:rPr>
        <w:t xml:space="preserve">(jeżeli dotyczy): </w:t>
      </w:r>
      <w:r w:rsidRPr="00A064AB">
        <w:rPr>
          <w:rFonts w:eastAsia="Times New Roman"/>
          <w:sz w:val="22"/>
          <w:szCs w:val="22"/>
          <w:lang w:eastAsia="pl-PL"/>
        </w:rPr>
        <w:br/>
      </w:r>
      <w:r w:rsidRPr="00A064AB">
        <w:rPr>
          <w:rFonts w:eastAsia="Times New Roman"/>
          <w:b/>
          <w:bCs/>
          <w:sz w:val="22"/>
          <w:szCs w:val="22"/>
          <w:lang w:eastAsia="pl-PL"/>
        </w:rPr>
        <w:t>Środki służące ochronie informacji o charakterze poufnym</w:t>
      </w:r>
      <w:r w:rsidRPr="00A064AB">
        <w:rPr>
          <w:rFonts w:eastAsia="Times New Roman"/>
          <w:sz w:val="22"/>
          <w:szCs w:val="22"/>
          <w:lang w:eastAsia="pl-PL"/>
        </w:rPr>
        <w:t xml:space="preserve"> </w:t>
      </w:r>
      <w:r w:rsidRPr="00A064AB">
        <w:rPr>
          <w:rFonts w:eastAsia="Times New Roman"/>
          <w:sz w:val="22"/>
          <w:szCs w:val="22"/>
          <w:lang w:eastAsia="pl-PL"/>
        </w:rPr>
        <w:br/>
      </w:r>
      <w:r w:rsidRPr="00A064AB">
        <w:rPr>
          <w:rFonts w:eastAsia="Times New Roman"/>
          <w:b/>
          <w:bCs/>
          <w:sz w:val="22"/>
          <w:szCs w:val="22"/>
          <w:lang w:eastAsia="pl-PL"/>
        </w:rPr>
        <w:t xml:space="preserve">IV.6.2) Termin składania ofert lub wniosków o dopuszczenie do udziału w postępowaniu: </w:t>
      </w:r>
      <w:r w:rsidRPr="00A064AB">
        <w:rPr>
          <w:rFonts w:eastAsia="Times New Roman"/>
          <w:sz w:val="22"/>
          <w:szCs w:val="22"/>
          <w:lang w:eastAsia="pl-PL"/>
        </w:rPr>
        <w:br/>
        <w:t xml:space="preserve">Data: 2018-06-19, godzina: 09:00, </w:t>
      </w:r>
      <w:r w:rsidRPr="00A064AB">
        <w:rPr>
          <w:rFonts w:eastAsia="Times New Roman"/>
          <w:sz w:val="22"/>
          <w:szCs w:val="22"/>
          <w:lang w:eastAsia="pl-PL"/>
        </w:rPr>
        <w:br/>
        <w:t xml:space="preserve">Skrócenie terminu składania wniosków, ze względu na pilną potrzebę udzielenia zamówienia (przetarg nieograniczony, przetarg ograniczony, negocjacje z ogłoszeniem): </w:t>
      </w:r>
      <w:r w:rsidRPr="00A064AB">
        <w:rPr>
          <w:rFonts w:eastAsia="Times New Roman"/>
          <w:sz w:val="22"/>
          <w:szCs w:val="22"/>
          <w:lang w:eastAsia="pl-PL"/>
        </w:rPr>
        <w:br/>
      </w:r>
      <w:r w:rsidRPr="00A064AB">
        <w:rPr>
          <w:rFonts w:eastAsia="Times New Roman"/>
          <w:sz w:val="22"/>
          <w:szCs w:val="22"/>
          <w:lang w:eastAsia="pl-PL"/>
        </w:rPr>
        <w:lastRenderedPageBreak/>
        <w:t xml:space="preserve">Wskazać powody: </w:t>
      </w:r>
      <w:r w:rsidRPr="00A064AB">
        <w:rPr>
          <w:rFonts w:eastAsia="Times New Roman"/>
          <w:sz w:val="22"/>
          <w:szCs w:val="22"/>
          <w:lang w:eastAsia="pl-PL"/>
        </w:rPr>
        <w:br/>
      </w:r>
      <w:r w:rsidRPr="00A064AB">
        <w:rPr>
          <w:rFonts w:eastAsia="Times New Roman"/>
          <w:sz w:val="22"/>
          <w:szCs w:val="22"/>
          <w:lang w:eastAsia="pl-PL"/>
        </w:rPr>
        <w:br/>
        <w:t xml:space="preserve">Język lub języki, w jakich mogą być sporządzane oferty lub wnioski o dopuszczenie do udziału w postępowaniu </w:t>
      </w:r>
      <w:r w:rsidRPr="00A064AB">
        <w:rPr>
          <w:rFonts w:eastAsia="Times New Roman"/>
          <w:sz w:val="22"/>
          <w:szCs w:val="22"/>
          <w:lang w:eastAsia="pl-PL"/>
        </w:rPr>
        <w:br/>
      </w:r>
      <w:r w:rsidRPr="00A064AB">
        <w:rPr>
          <w:rFonts w:eastAsia="Times New Roman"/>
          <w:sz w:val="22"/>
          <w:szCs w:val="22"/>
          <w:lang w:eastAsia="pl-PL"/>
        </w:rPr>
        <w:br/>
      </w:r>
      <w:r w:rsidRPr="00A064AB">
        <w:rPr>
          <w:rFonts w:eastAsia="Times New Roman"/>
          <w:b/>
          <w:bCs/>
          <w:sz w:val="22"/>
          <w:szCs w:val="22"/>
          <w:lang w:eastAsia="pl-PL"/>
        </w:rPr>
        <w:t xml:space="preserve">IV.6.3) Termin związania ofertą: </w:t>
      </w:r>
      <w:r w:rsidRPr="00A064AB">
        <w:rPr>
          <w:rFonts w:eastAsia="Times New Roman"/>
          <w:sz w:val="22"/>
          <w:szCs w:val="22"/>
          <w:lang w:eastAsia="pl-PL"/>
        </w:rPr>
        <w:t xml:space="preserve">do: okres w dniach: 30 (od ostatecznego terminu składania ofert) </w:t>
      </w:r>
      <w:r w:rsidRPr="00A064AB">
        <w:rPr>
          <w:rFonts w:eastAsia="Times New Roman"/>
          <w:sz w:val="22"/>
          <w:szCs w:val="22"/>
          <w:lang w:eastAsia="pl-PL"/>
        </w:rPr>
        <w:br/>
      </w:r>
      <w:r w:rsidRPr="00A064AB">
        <w:rPr>
          <w:rFonts w:eastAsia="Times New Roman"/>
          <w:b/>
          <w:bCs/>
          <w:sz w:val="22"/>
          <w:szCs w:val="22"/>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064AB">
        <w:rPr>
          <w:rFonts w:eastAsia="Times New Roman"/>
          <w:sz w:val="22"/>
          <w:szCs w:val="22"/>
          <w:lang w:eastAsia="pl-PL"/>
        </w:rPr>
        <w:t xml:space="preserve"> Nie </w:t>
      </w:r>
      <w:r w:rsidRPr="00A064AB">
        <w:rPr>
          <w:rFonts w:eastAsia="Times New Roman"/>
          <w:sz w:val="22"/>
          <w:szCs w:val="22"/>
          <w:lang w:eastAsia="pl-PL"/>
        </w:rPr>
        <w:br/>
      </w:r>
      <w:r w:rsidRPr="00A064AB">
        <w:rPr>
          <w:rFonts w:eastAsia="Times New Roman"/>
          <w:b/>
          <w:bCs/>
          <w:sz w:val="22"/>
          <w:szCs w:val="22"/>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064AB">
        <w:rPr>
          <w:rFonts w:eastAsia="Times New Roman"/>
          <w:sz w:val="22"/>
          <w:szCs w:val="22"/>
          <w:lang w:eastAsia="pl-PL"/>
        </w:rPr>
        <w:t xml:space="preserve"> Nie </w:t>
      </w:r>
      <w:r w:rsidRPr="00A064AB">
        <w:rPr>
          <w:rFonts w:eastAsia="Times New Roman"/>
          <w:sz w:val="22"/>
          <w:szCs w:val="22"/>
          <w:lang w:eastAsia="pl-PL"/>
        </w:rPr>
        <w:br/>
      </w:r>
      <w:r w:rsidRPr="00A064AB">
        <w:rPr>
          <w:rFonts w:eastAsia="Times New Roman"/>
          <w:b/>
          <w:bCs/>
          <w:sz w:val="22"/>
          <w:szCs w:val="22"/>
          <w:lang w:eastAsia="pl-PL"/>
        </w:rPr>
        <w:t>IV.6.6) Informacje dodatkowe:</w:t>
      </w:r>
      <w:r w:rsidRPr="00A064AB">
        <w:rPr>
          <w:rFonts w:eastAsia="Times New Roman"/>
          <w:sz w:val="22"/>
          <w:szCs w:val="22"/>
          <w:lang w:eastAsia="pl-PL"/>
        </w:rPr>
        <w:t xml:space="preserve"> </w:t>
      </w:r>
      <w:r w:rsidRPr="00A064AB">
        <w:rPr>
          <w:rFonts w:eastAsia="Times New Roman"/>
          <w:sz w:val="22"/>
          <w:szCs w:val="22"/>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Urząd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ZP.271.1.9.2018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e)Pani/Pana dane osobowe będą przechowywane, zgodnie z art. 97 ust. 1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związanym z udziałem w postępowaniu o udzielenie zamówienia publicznego; konsekwencje niepodania określonych danych wynikają z ustawy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A064AB">
        <w:rPr>
          <w:rFonts w:eastAsia="Times New Roman"/>
          <w:sz w:val="22"/>
          <w:szCs w:val="22"/>
          <w:lang w:eastAsia="pl-PL"/>
        </w:rPr>
        <w:t>Pzp</w:t>
      </w:r>
      <w:proofErr w:type="spellEnd"/>
      <w:r w:rsidRPr="00A064AB">
        <w:rPr>
          <w:rFonts w:eastAsia="Times New Roman"/>
          <w:sz w:val="22"/>
          <w:szCs w:val="22"/>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6167512F" w14:textId="171E994F" w:rsidR="006B0E5F" w:rsidRDefault="006B0E5F" w:rsidP="006B0E5F">
      <w:pPr>
        <w:rPr>
          <w:rFonts w:eastAsia="Times New Roman"/>
          <w:sz w:val="22"/>
          <w:szCs w:val="22"/>
          <w:lang w:eastAsia="pl-PL"/>
        </w:rPr>
      </w:pPr>
      <w:r>
        <w:rPr>
          <w:rFonts w:eastAsia="Times New Roman"/>
          <w:sz w:val="22"/>
          <w:szCs w:val="22"/>
          <w:lang w:eastAsia="pl-PL"/>
        </w:rPr>
        <w:tab/>
      </w:r>
    </w:p>
    <w:p w14:paraId="0BEC2EB0" w14:textId="05DEE85A" w:rsidR="006B0E5F" w:rsidRPr="006B0E5F" w:rsidRDefault="006B0E5F" w:rsidP="006B0E5F">
      <w:pPr>
        <w:rPr>
          <w:rFonts w:eastAsia="Times New Roman"/>
          <w:b/>
          <w:sz w:val="22"/>
          <w:szCs w:val="22"/>
          <w:lang w:eastAsia="pl-PL"/>
        </w:rPr>
      </w:pP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bookmarkStart w:id="0" w:name="_GoBack"/>
      <w:r w:rsidRPr="006B0E5F">
        <w:rPr>
          <w:rFonts w:eastAsia="Times New Roman"/>
          <w:b/>
          <w:sz w:val="22"/>
          <w:szCs w:val="22"/>
          <w:lang w:eastAsia="pl-PL"/>
        </w:rPr>
        <w:t xml:space="preserve">        Z-ca Wójta </w:t>
      </w:r>
    </w:p>
    <w:p w14:paraId="494F80ED" w14:textId="59D6F566" w:rsidR="007B467A" w:rsidRPr="006B0E5F" w:rsidRDefault="006B0E5F">
      <w:pPr>
        <w:rPr>
          <w:rFonts w:eastAsia="Times New Roman"/>
          <w:sz w:val="22"/>
          <w:szCs w:val="22"/>
          <w:lang w:eastAsia="pl-PL"/>
        </w:rPr>
      </w:pPr>
      <w:r w:rsidRPr="006B0E5F">
        <w:rPr>
          <w:rFonts w:eastAsia="Times New Roman"/>
          <w:b/>
          <w:sz w:val="22"/>
          <w:szCs w:val="22"/>
          <w:lang w:eastAsia="pl-PL"/>
        </w:rPr>
        <w:tab/>
      </w:r>
      <w:r w:rsidRPr="006B0E5F">
        <w:rPr>
          <w:rFonts w:eastAsia="Times New Roman"/>
          <w:b/>
          <w:sz w:val="22"/>
          <w:szCs w:val="22"/>
          <w:lang w:eastAsia="pl-PL"/>
        </w:rPr>
        <w:tab/>
      </w:r>
      <w:r w:rsidRPr="006B0E5F">
        <w:rPr>
          <w:rFonts w:eastAsia="Times New Roman"/>
          <w:b/>
          <w:sz w:val="22"/>
          <w:szCs w:val="22"/>
          <w:lang w:eastAsia="pl-PL"/>
        </w:rPr>
        <w:tab/>
      </w:r>
      <w:r w:rsidRPr="006B0E5F">
        <w:rPr>
          <w:rFonts w:eastAsia="Times New Roman"/>
          <w:b/>
          <w:sz w:val="22"/>
          <w:szCs w:val="22"/>
          <w:lang w:eastAsia="pl-PL"/>
        </w:rPr>
        <w:tab/>
      </w:r>
      <w:r w:rsidRPr="006B0E5F">
        <w:rPr>
          <w:rFonts w:eastAsia="Times New Roman"/>
          <w:b/>
          <w:sz w:val="22"/>
          <w:szCs w:val="22"/>
          <w:lang w:eastAsia="pl-PL"/>
        </w:rPr>
        <w:tab/>
      </w:r>
      <w:r w:rsidRPr="006B0E5F">
        <w:rPr>
          <w:rFonts w:eastAsia="Times New Roman"/>
          <w:b/>
          <w:sz w:val="22"/>
          <w:szCs w:val="22"/>
          <w:lang w:eastAsia="pl-PL"/>
        </w:rPr>
        <w:tab/>
      </w:r>
      <w:r w:rsidRPr="006B0E5F">
        <w:rPr>
          <w:rFonts w:eastAsia="Times New Roman"/>
          <w:b/>
          <w:sz w:val="22"/>
          <w:szCs w:val="22"/>
          <w:lang w:eastAsia="pl-PL"/>
        </w:rPr>
        <w:tab/>
      </w:r>
      <w:r w:rsidRPr="006B0E5F">
        <w:rPr>
          <w:rFonts w:eastAsia="Times New Roman"/>
          <w:b/>
          <w:sz w:val="22"/>
          <w:szCs w:val="22"/>
          <w:lang w:eastAsia="pl-PL"/>
        </w:rPr>
        <w:tab/>
        <w:t>/-/ Lidia Śmidowicz</w:t>
      </w:r>
      <w:bookmarkEnd w:id="0"/>
      <w:r w:rsidR="00A064AB" w:rsidRPr="00A064AB">
        <w:rPr>
          <w:rFonts w:ascii="Arial" w:eastAsia="Times New Roman" w:hAnsi="Arial" w:cs="Arial"/>
          <w:vanish/>
          <w:sz w:val="22"/>
          <w:szCs w:val="22"/>
          <w:lang w:eastAsia="pl-PL"/>
        </w:rPr>
        <w:t>Dół formularza</w:t>
      </w:r>
    </w:p>
    <w:sectPr w:rsidR="007B467A" w:rsidRPr="006B0E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BFC"/>
    <w:rsid w:val="00116BFC"/>
    <w:rsid w:val="00180226"/>
    <w:rsid w:val="001B087A"/>
    <w:rsid w:val="00315801"/>
    <w:rsid w:val="003E472C"/>
    <w:rsid w:val="00612380"/>
    <w:rsid w:val="00674B52"/>
    <w:rsid w:val="006B0E5F"/>
    <w:rsid w:val="009B0A20"/>
    <w:rsid w:val="00A064AB"/>
    <w:rsid w:val="00D457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86A0"/>
  <w15:chartTrackingRefBased/>
  <w15:docId w15:val="{C289579F-529A-42F6-90AD-2CCCE234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066923">
      <w:bodyDiv w:val="1"/>
      <w:marLeft w:val="0"/>
      <w:marRight w:val="0"/>
      <w:marTop w:val="0"/>
      <w:marBottom w:val="0"/>
      <w:divBdr>
        <w:top w:val="none" w:sz="0" w:space="0" w:color="auto"/>
        <w:left w:val="none" w:sz="0" w:space="0" w:color="auto"/>
        <w:bottom w:val="none" w:sz="0" w:space="0" w:color="auto"/>
        <w:right w:val="none" w:sz="0" w:space="0" w:color="auto"/>
      </w:divBdr>
      <w:divsChild>
        <w:div w:id="402877702">
          <w:marLeft w:val="0"/>
          <w:marRight w:val="0"/>
          <w:marTop w:val="0"/>
          <w:marBottom w:val="0"/>
          <w:divBdr>
            <w:top w:val="none" w:sz="0" w:space="0" w:color="auto"/>
            <w:left w:val="none" w:sz="0" w:space="0" w:color="auto"/>
            <w:bottom w:val="none" w:sz="0" w:space="0" w:color="auto"/>
            <w:right w:val="none" w:sz="0" w:space="0" w:color="auto"/>
          </w:divBdr>
        </w:div>
        <w:div w:id="514005181">
          <w:marLeft w:val="0"/>
          <w:marRight w:val="0"/>
          <w:marTop w:val="0"/>
          <w:marBottom w:val="0"/>
          <w:divBdr>
            <w:top w:val="none" w:sz="0" w:space="0" w:color="auto"/>
            <w:left w:val="none" w:sz="0" w:space="0" w:color="auto"/>
            <w:bottom w:val="none" w:sz="0" w:space="0" w:color="auto"/>
            <w:right w:val="none" w:sz="0" w:space="0" w:color="auto"/>
          </w:divBdr>
        </w:div>
        <w:div w:id="103424272">
          <w:marLeft w:val="0"/>
          <w:marRight w:val="0"/>
          <w:marTop w:val="0"/>
          <w:marBottom w:val="0"/>
          <w:divBdr>
            <w:top w:val="none" w:sz="0" w:space="0" w:color="auto"/>
            <w:left w:val="none" w:sz="0" w:space="0" w:color="auto"/>
            <w:bottom w:val="none" w:sz="0" w:space="0" w:color="auto"/>
            <w:right w:val="none" w:sz="0" w:space="0" w:color="auto"/>
          </w:divBdr>
          <w:divsChild>
            <w:div w:id="410198161">
              <w:marLeft w:val="0"/>
              <w:marRight w:val="0"/>
              <w:marTop w:val="0"/>
              <w:marBottom w:val="0"/>
              <w:divBdr>
                <w:top w:val="none" w:sz="0" w:space="0" w:color="auto"/>
                <w:left w:val="none" w:sz="0" w:space="0" w:color="auto"/>
                <w:bottom w:val="none" w:sz="0" w:space="0" w:color="auto"/>
                <w:right w:val="none" w:sz="0" w:space="0" w:color="auto"/>
              </w:divBdr>
            </w:div>
            <w:div w:id="2099862063">
              <w:marLeft w:val="0"/>
              <w:marRight w:val="0"/>
              <w:marTop w:val="0"/>
              <w:marBottom w:val="0"/>
              <w:divBdr>
                <w:top w:val="none" w:sz="0" w:space="0" w:color="auto"/>
                <w:left w:val="none" w:sz="0" w:space="0" w:color="auto"/>
                <w:bottom w:val="none" w:sz="0" w:space="0" w:color="auto"/>
                <w:right w:val="none" w:sz="0" w:space="0" w:color="auto"/>
              </w:divBdr>
            </w:div>
            <w:div w:id="724834017">
              <w:marLeft w:val="0"/>
              <w:marRight w:val="0"/>
              <w:marTop w:val="0"/>
              <w:marBottom w:val="0"/>
              <w:divBdr>
                <w:top w:val="none" w:sz="0" w:space="0" w:color="auto"/>
                <w:left w:val="none" w:sz="0" w:space="0" w:color="auto"/>
                <w:bottom w:val="none" w:sz="0" w:space="0" w:color="auto"/>
                <w:right w:val="none" w:sz="0" w:space="0" w:color="auto"/>
              </w:divBdr>
              <w:divsChild>
                <w:div w:id="1609391919">
                  <w:marLeft w:val="0"/>
                  <w:marRight w:val="0"/>
                  <w:marTop w:val="0"/>
                  <w:marBottom w:val="0"/>
                  <w:divBdr>
                    <w:top w:val="none" w:sz="0" w:space="0" w:color="auto"/>
                    <w:left w:val="none" w:sz="0" w:space="0" w:color="auto"/>
                    <w:bottom w:val="none" w:sz="0" w:space="0" w:color="auto"/>
                    <w:right w:val="none" w:sz="0" w:space="0" w:color="auto"/>
                  </w:divBdr>
                </w:div>
              </w:divsChild>
            </w:div>
            <w:div w:id="46221467">
              <w:marLeft w:val="0"/>
              <w:marRight w:val="0"/>
              <w:marTop w:val="0"/>
              <w:marBottom w:val="0"/>
              <w:divBdr>
                <w:top w:val="none" w:sz="0" w:space="0" w:color="auto"/>
                <w:left w:val="none" w:sz="0" w:space="0" w:color="auto"/>
                <w:bottom w:val="none" w:sz="0" w:space="0" w:color="auto"/>
                <w:right w:val="none" w:sz="0" w:space="0" w:color="auto"/>
              </w:divBdr>
              <w:divsChild>
                <w:div w:id="921842151">
                  <w:marLeft w:val="0"/>
                  <w:marRight w:val="0"/>
                  <w:marTop w:val="0"/>
                  <w:marBottom w:val="0"/>
                  <w:divBdr>
                    <w:top w:val="none" w:sz="0" w:space="0" w:color="auto"/>
                    <w:left w:val="none" w:sz="0" w:space="0" w:color="auto"/>
                    <w:bottom w:val="none" w:sz="0" w:space="0" w:color="auto"/>
                    <w:right w:val="none" w:sz="0" w:space="0" w:color="auto"/>
                  </w:divBdr>
                </w:div>
              </w:divsChild>
            </w:div>
            <w:div w:id="1618751011">
              <w:marLeft w:val="0"/>
              <w:marRight w:val="0"/>
              <w:marTop w:val="0"/>
              <w:marBottom w:val="0"/>
              <w:divBdr>
                <w:top w:val="none" w:sz="0" w:space="0" w:color="auto"/>
                <w:left w:val="none" w:sz="0" w:space="0" w:color="auto"/>
                <w:bottom w:val="none" w:sz="0" w:space="0" w:color="auto"/>
                <w:right w:val="none" w:sz="0" w:space="0" w:color="auto"/>
              </w:divBdr>
              <w:divsChild>
                <w:div w:id="2117404955">
                  <w:marLeft w:val="0"/>
                  <w:marRight w:val="0"/>
                  <w:marTop w:val="0"/>
                  <w:marBottom w:val="0"/>
                  <w:divBdr>
                    <w:top w:val="none" w:sz="0" w:space="0" w:color="auto"/>
                    <w:left w:val="none" w:sz="0" w:space="0" w:color="auto"/>
                    <w:bottom w:val="none" w:sz="0" w:space="0" w:color="auto"/>
                    <w:right w:val="none" w:sz="0" w:space="0" w:color="auto"/>
                  </w:divBdr>
                </w:div>
                <w:div w:id="1614052253">
                  <w:marLeft w:val="0"/>
                  <w:marRight w:val="0"/>
                  <w:marTop w:val="0"/>
                  <w:marBottom w:val="0"/>
                  <w:divBdr>
                    <w:top w:val="none" w:sz="0" w:space="0" w:color="auto"/>
                    <w:left w:val="none" w:sz="0" w:space="0" w:color="auto"/>
                    <w:bottom w:val="none" w:sz="0" w:space="0" w:color="auto"/>
                    <w:right w:val="none" w:sz="0" w:space="0" w:color="auto"/>
                  </w:divBdr>
                </w:div>
                <w:div w:id="1565066504">
                  <w:marLeft w:val="0"/>
                  <w:marRight w:val="0"/>
                  <w:marTop w:val="0"/>
                  <w:marBottom w:val="0"/>
                  <w:divBdr>
                    <w:top w:val="none" w:sz="0" w:space="0" w:color="auto"/>
                    <w:left w:val="none" w:sz="0" w:space="0" w:color="auto"/>
                    <w:bottom w:val="none" w:sz="0" w:space="0" w:color="auto"/>
                    <w:right w:val="none" w:sz="0" w:space="0" w:color="auto"/>
                  </w:divBdr>
                </w:div>
                <w:div w:id="293830037">
                  <w:marLeft w:val="0"/>
                  <w:marRight w:val="0"/>
                  <w:marTop w:val="0"/>
                  <w:marBottom w:val="0"/>
                  <w:divBdr>
                    <w:top w:val="none" w:sz="0" w:space="0" w:color="auto"/>
                    <w:left w:val="none" w:sz="0" w:space="0" w:color="auto"/>
                    <w:bottom w:val="none" w:sz="0" w:space="0" w:color="auto"/>
                    <w:right w:val="none" w:sz="0" w:space="0" w:color="auto"/>
                  </w:divBdr>
                </w:div>
              </w:divsChild>
            </w:div>
            <w:div w:id="1612710383">
              <w:marLeft w:val="0"/>
              <w:marRight w:val="0"/>
              <w:marTop w:val="0"/>
              <w:marBottom w:val="0"/>
              <w:divBdr>
                <w:top w:val="none" w:sz="0" w:space="0" w:color="auto"/>
                <w:left w:val="none" w:sz="0" w:space="0" w:color="auto"/>
                <w:bottom w:val="none" w:sz="0" w:space="0" w:color="auto"/>
                <w:right w:val="none" w:sz="0" w:space="0" w:color="auto"/>
              </w:divBdr>
              <w:divsChild>
                <w:div w:id="374087619">
                  <w:marLeft w:val="0"/>
                  <w:marRight w:val="0"/>
                  <w:marTop w:val="0"/>
                  <w:marBottom w:val="0"/>
                  <w:divBdr>
                    <w:top w:val="none" w:sz="0" w:space="0" w:color="auto"/>
                    <w:left w:val="none" w:sz="0" w:space="0" w:color="auto"/>
                    <w:bottom w:val="none" w:sz="0" w:space="0" w:color="auto"/>
                    <w:right w:val="none" w:sz="0" w:space="0" w:color="auto"/>
                  </w:divBdr>
                </w:div>
                <w:div w:id="2077432335">
                  <w:marLeft w:val="0"/>
                  <w:marRight w:val="0"/>
                  <w:marTop w:val="0"/>
                  <w:marBottom w:val="0"/>
                  <w:divBdr>
                    <w:top w:val="none" w:sz="0" w:space="0" w:color="auto"/>
                    <w:left w:val="none" w:sz="0" w:space="0" w:color="auto"/>
                    <w:bottom w:val="none" w:sz="0" w:space="0" w:color="auto"/>
                    <w:right w:val="none" w:sz="0" w:space="0" w:color="auto"/>
                  </w:divBdr>
                </w:div>
                <w:div w:id="1083186527">
                  <w:marLeft w:val="0"/>
                  <w:marRight w:val="0"/>
                  <w:marTop w:val="0"/>
                  <w:marBottom w:val="0"/>
                  <w:divBdr>
                    <w:top w:val="none" w:sz="0" w:space="0" w:color="auto"/>
                    <w:left w:val="none" w:sz="0" w:space="0" w:color="auto"/>
                    <w:bottom w:val="none" w:sz="0" w:space="0" w:color="auto"/>
                    <w:right w:val="none" w:sz="0" w:space="0" w:color="auto"/>
                  </w:divBdr>
                </w:div>
                <w:div w:id="1417021394">
                  <w:marLeft w:val="0"/>
                  <w:marRight w:val="0"/>
                  <w:marTop w:val="0"/>
                  <w:marBottom w:val="0"/>
                  <w:divBdr>
                    <w:top w:val="none" w:sz="0" w:space="0" w:color="auto"/>
                    <w:left w:val="none" w:sz="0" w:space="0" w:color="auto"/>
                    <w:bottom w:val="none" w:sz="0" w:space="0" w:color="auto"/>
                    <w:right w:val="none" w:sz="0" w:space="0" w:color="auto"/>
                  </w:divBdr>
                </w:div>
                <w:div w:id="117333384">
                  <w:marLeft w:val="0"/>
                  <w:marRight w:val="0"/>
                  <w:marTop w:val="0"/>
                  <w:marBottom w:val="0"/>
                  <w:divBdr>
                    <w:top w:val="none" w:sz="0" w:space="0" w:color="auto"/>
                    <w:left w:val="none" w:sz="0" w:space="0" w:color="auto"/>
                    <w:bottom w:val="none" w:sz="0" w:space="0" w:color="auto"/>
                    <w:right w:val="none" w:sz="0" w:space="0" w:color="auto"/>
                  </w:divBdr>
                </w:div>
                <w:div w:id="1614167626">
                  <w:marLeft w:val="0"/>
                  <w:marRight w:val="0"/>
                  <w:marTop w:val="0"/>
                  <w:marBottom w:val="0"/>
                  <w:divBdr>
                    <w:top w:val="none" w:sz="0" w:space="0" w:color="auto"/>
                    <w:left w:val="none" w:sz="0" w:space="0" w:color="auto"/>
                    <w:bottom w:val="none" w:sz="0" w:space="0" w:color="auto"/>
                    <w:right w:val="none" w:sz="0" w:space="0" w:color="auto"/>
                  </w:divBdr>
                </w:div>
                <w:div w:id="975986634">
                  <w:marLeft w:val="0"/>
                  <w:marRight w:val="0"/>
                  <w:marTop w:val="0"/>
                  <w:marBottom w:val="0"/>
                  <w:divBdr>
                    <w:top w:val="none" w:sz="0" w:space="0" w:color="auto"/>
                    <w:left w:val="none" w:sz="0" w:space="0" w:color="auto"/>
                    <w:bottom w:val="none" w:sz="0" w:space="0" w:color="auto"/>
                    <w:right w:val="none" w:sz="0" w:space="0" w:color="auto"/>
                  </w:divBdr>
                </w:div>
              </w:divsChild>
            </w:div>
            <w:div w:id="1307080857">
              <w:marLeft w:val="0"/>
              <w:marRight w:val="0"/>
              <w:marTop w:val="0"/>
              <w:marBottom w:val="0"/>
              <w:divBdr>
                <w:top w:val="none" w:sz="0" w:space="0" w:color="auto"/>
                <w:left w:val="none" w:sz="0" w:space="0" w:color="auto"/>
                <w:bottom w:val="none" w:sz="0" w:space="0" w:color="auto"/>
                <w:right w:val="none" w:sz="0" w:space="0" w:color="auto"/>
              </w:divBdr>
              <w:divsChild>
                <w:div w:id="653025370">
                  <w:marLeft w:val="0"/>
                  <w:marRight w:val="0"/>
                  <w:marTop w:val="0"/>
                  <w:marBottom w:val="0"/>
                  <w:divBdr>
                    <w:top w:val="none" w:sz="0" w:space="0" w:color="auto"/>
                    <w:left w:val="none" w:sz="0" w:space="0" w:color="auto"/>
                    <w:bottom w:val="none" w:sz="0" w:space="0" w:color="auto"/>
                    <w:right w:val="none" w:sz="0" w:space="0" w:color="auto"/>
                  </w:divBdr>
                </w:div>
                <w:div w:id="213737290">
                  <w:marLeft w:val="0"/>
                  <w:marRight w:val="0"/>
                  <w:marTop w:val="0"/>
                  <w:marBottom w:val="0"/>
                  <w:divBdr>
                    <w:top w:val="none" w:sz="0" w:space="0" w:color="auto"/>
                    <w:left w:val="none" w:sz="0" w:space="0" w:color="auto"/>
                    <w:bottom w:val="none" w:sz="0" w:space="0" w:color="auto"/>
                    <w:right w:val="none" w:sz="0" w:space="0" w:color="auto"/>
                  </w:divBdr>
                </w:div>
              </w:divsChild>
            </w:div>
            <w:div w:id="336350597">
              <w:marLeft w:val="0"/>
              <w:marRight w:val="0"/>
              <w:marTop w:val="0"/>
              <w:marBottom w:val="0"/>
              <w:divBdr>
                <w:top w:val="none" w:sz="0" w:space="0" w:color="auto"/>
                <w:left w:val="none" w:sz="0" w:space="0" w:color="auto"/>
                <w:bottom w:val="none" w:sz="0" w:space="0" w:color="auto"/>
                <w:right w:val="none" w:sz="0" w:space="0" w:color="auto"/>
              </w:divBdr>
              <w:divsChild>
                <w:div w:id="707146704">
                  <w:marLeft w:val="0"/>
                  <w:marRight w:val="0"/>
                  <w:marTop w:val="0"/>
                  <w:marBottom w:val="0"/>
                  <w:divBdr>
                    <w:top w:val="none" w:sz="0" w:space="0" w:color="auto"/>
                    <w:left w:val="none" w:sz="0" w:space="0" w:color="auto"/>
                    <w:bottom w:val="none" w:sz="0" w:space="0" w:color="auto"/>
                    <w:right w:val="none" w:sz="0" w:space="0" w:color="auto"/>
                  </w:divBdr>
                </w:div>
                <w:div w:id="1013261914">
                  <w:marLeft w:val="0"/>
                  <w:marRight w:val="0"/>
                  <w:marTop w:val="0"/>
                  <w:marBottom w:val="0"/>
                  <w:divBdr>
                    <w:top w:val="none" w:sz="0" w:space="0" w:color="auto"/>
                    <w:left w:val="none" w:sz="0" w:space="0" w:color="auto"/>
                    <w:bottom w:val="none" w:sz="0" w:space="0" w:color="auto"/>
                    <w:right w:val="none" w:sz="0" w:space="0" w:color="auto"/>
                  </w:divBdr>
                </w:div>
                <w:div w:id="1795825037">
                  <w:marLeft w:val="0"/>
                  <w:marRight w:val="0"/>
                  <w:marTop w:val="0"/>
                  <w:marBottom w:val="0"/>
                  <w:divBdr>
                    <w:top w:val="none" w:sz="0" w:space="0" w:color="auto"/>
                    <w:left w:val="none" w:sz="0" w:space="0" w:color="auto"/>
                    <w:bottom w:val="none" w:sz="0" w:space="0" w:color="auto"/>
                    <w:right w:val="none" w:sz="0" w:space="0" w:color="auto"/>
                  </w:divBdr>
                </w:div>
                <w:div w:id="937325251">
                  <w:marLeft w:val="0"/>
                  <w:marRight w:val="0"/>
                  <w:marTop w:val="0"/>
                  <w:marBottom w:val="0"/>
                  <w:divBdr>
                    <w:top w:val="none" w:sz="0" w:space="0" w:color="auto"/>
                    <w:left w:val="none" w:sz="0" w:space="0" w:color="auto"/>
                    <w:bottom w:val="none" w:sz="0" w:space="0" w:color="auto"/>
                    <w:right w:val="none" w:sz="0" w:space="0" w:color="auto"/>
                  </w:divBdr>
                </w:div>
                <w:div w:id="1132403447">
                  <w:marLeft w:val="0"/>
                  <w:marRight w:val="0"/>
                  <w:marTop w:val="0"/>
                  <w:marBottom w:val="0"/>
                  <w:divBdr>
                    <w:top w:val="none" w:sz="0" w:space="0" w:color="auto"/>
                    <w:left w:val="none" w:sz="0" w:space="0" w:color="auto"/>
                    <w:bottom w:val="none" w:sz="0" w:space="0" w:color="auto"/>
                    <w:right w:val="none" w:sz="0" w:space="0" w:color="auto"/>
                  </w:divBdr>
                </w:div>
              </w:divsChild>
            </w:div>
            <w:div w:id="144128302">
              <w:marLeft w:val="0"/>
              <w:marRight w:val="0"/>
              <w:marTop w:val="0"/>
              <w:marBottom w:val="0"/>
              <w:divBdr>
                <w:top w:val="none" w:sz="0" w:space="0" w:color="auto"/>
                <w:left w:val="none" w:sz="0" w:space="0" w:color="auto"/>
                <w:bottom w:val="none" w:sz="0" w:space="0" w:color="auto"/>
                <w:right w:val="none" w:sz="0" w:space="0" w:color="auto"/>
              </w:divBdr>
              <w:divsChild>
                <w:div w:id="53353950">
                  <w:marLeft w:val="0"/>
                  <w:marRight w:val="0"/>
                  <w:marTop w:val="0"/>
                  <w:marBottom w:val="0"/>
                  <w:divBdr>
                    <w:top w:val="none" w:sz="0" w:space="0" w:color="auto"/>
                    <w:left w:val="none" w:sz="0" w:space="0" w:color="auto"/>
                    <w:bottom w:val="none" w:sz="0" w:space="0" w:color="auto"/>
                    <w:right w:val="none" w:sz="0" w:space="0" w:color="auto"/>
                  </w:divBdr>
                </w:div>
                <w:div w:id="1699350180">
                  <w:marLeft w:val="0"/>
                  <w:marRight w:val="0"/>
                  <w:marTop w:val="0"/>
                  <w:marBottom w:val="0"/>
                  <w:divBdr>
                    <w:top w:val="none" w:sz="0" w:space="0" w:color="auto"/>
                    <w:left w:val="none" w:sz="0" w:space="0" w:color="auto"/>
                    <w:bottom w:val="none" w:sz="0" w:space="0" w:color="auto"/>
                    <w:right w:val="none" w:sz="0" w:space="0" w:color="auto"/>
                  </w:divBdr>
                </w:div>
                <w:div w:id="1081173067">
                  <w:marLeft w:val="0"/>
                  <w:marRight w:val="0"/>
                  <w:marTop w:val="0"/>
                  <w:marBottom w:val="0"/>
                  <w:divBdr>
                    <w:top w:val="none" w:sz="0" w:space="0" w:color="auto"/>
                    <w:left w:val="none" w:sz="0" w:space="0" w:color="auto"/>
                    <w:bottom w:val="none" w:sz="0" w:space="0" w:color="auto"/>
                    <w:right w:val="none" w:sz="0" w:space="0" w:color="auto"/>
                  </w:divBdr>
                </w:div>
                <w:div w:id="1043480864">
                  <w:marLeft w:val="0"/>
                  <w:marRight w:val="0"/>
                  <w:marTop w:val="0"/>
                  <w:marBottom w:val="0"/>
                  <w:divBdr>
                    <w:top w:val="none" w:sz="0" w:space="0" w:color="auto"/>
                    <w:left w:val="none" w:sz="0" w:space="0" w:color="auto"/>
                    <w:bottom w:val="none" w:sz="0" w:space="0" w:color="auto"/>
                    <w:right w:val="none" w:sz="0" w:space="0" w:color="auto"/>
                  </w:divBdr>
                </w:div>
                <w:div w:id="1936671199">
                  <w:marLeft w:val="0"/>
                  <w:marRight w:val="0"/>
                  <w:marTop w:val="0"/>
                  <w:marBottom w:val="0"/>
                  <w:divBdr>
                    <w:top w:val="none" w:sz="0" w:space="0" w:color="auto"/>
                    <w:left w:val="none" w:sz="0" w:space="0" w:color="auto"/>
                    <w:bottom w:val="none" w:sz="0" w:space="0" w:color="auto"/>
                    <w:right w:val="none" w:sz="0" w:space="0" w:color="auto"/>
                  </w:divBdr>
                </w:div>
                <w:div w:id="771364629">
                  <w:marLeft w:val="0"/>
                  <w:marRight w:val="0"/>
                  <w:marTop w:val="0"/>
                  <w:marBottom w:val="0"/>
                  <w:divBdr>
                    <w:top w:val="none" w:sz="0" w:space="0" w:color="auto"/>
                    <w:left w:val="none" w:sz="0" w:space="0" w:color="auto"/>
                    <w:bottom w:val="none" w:sz="0" w:space="0" w:color="auto"/>
                    <w:right w:val="none" w:sz="0" w:space="0" w:color="auto"/>
                  </w:divBdr>
                </w:div>
                <w:div w:id="266737403">
                  <w:marLeft w:val="0"/>
                  <w:marRight w:val="0"/>
                  <w:marTop w:val="0"/>
                  <w:marBottom w:val="0"/>
                  <w:divBdr>
                    <w:top w:val="none" w:sz="0" w:space="0" w:color="auto"/>
                    <w:left w:val="none" w:sz="0" w:space="0" w:color="auto"/>
                    <w:bottom w:val="none" w:sz="0" w:space="0" w:color="auto"/>
                    <w:right w:val="none" w:sz="0" w:space="0" w:color="auto"/>
                  </w:divBdr>
                </w:div>
                <w:div w:id="528959510">
                  <w:marLeft w:val="0"/>
                  <w:marRight w:val="0"/>
                  <w:marTop w:val="0"/>
                  <w:marBottom w:val="0"/>
                  <w:divBdr>
                    <w:top w:val="none" w:sz="0" w:space="0" w:color="auto"/>
                    <w:left w:val="none" w:sz="0" w:space="0" w:color="auto"/>
                    <w:bottom w:val="none" w:sz="0" w:space="0" w:color="auto"/>
                    <w:right w:val="none" w:sz="0" w:space="0" w:color="auto"/>
                  </w:divBdr>
                </w:div>
              </w:divsChild>
            </w:div>
            <w:div w:id="56341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6037</Words>
  <Characters>36226</Characters>
  <Application>Microsoft Office Word</Application>
  <DocSecurity>0</DocSecurity>
  <Lines>301</Lines>
  <Paragraphs>84</Paragraphs>
  <ScaleCrop>false</ScaleCrop>
  <Company/>
  <LinksUpToDate>false</LinksUpToDate>
  <CharactersWithSpaces>42179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2018-06-01T11:41:00Z</dcterms:created>
  <dcterms:modified xsi:type="dcterms:W3CDTF">2018-06-01T11:46:00Z</dcterms:modified>
</cp:coreProperties>
</file>