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8E281" w14:textId="77777777" w:rsidR="00CC388F" w:rsidRPr="00CC388F" w:rsidRDefault="00CC388F" w:rsidP="00CC388F">
      <w:pPr>
        <w:spacing w:after="240"/>
        <w:rPr>
          <w:rFonts w:eastAsia="Times New Roman"/>
          <w:sz w:val="24"/>
          <w:szCs w:val="24"/>
          <w:lang w:eastAsia="pl-PL"/>
        </w:rPr>
      </w:pPr>
      <w:r w:rsidRPr="00CC388F">
        <w:rPr>
          <w:rFonts w:eastAsia="Times New Roman"/>
          <w:sz w:val="24"/>
          <w:szCs w:val="24"/>
          <w:lang w:eastAsia="pl-PL"/>
        </w:rPr>
        <w:br/>
        <w:t xml:space="preserve">Ogłoszenie nr 558162-N-2018 z dnia 2018-05-15 r. </w:t>
      </w:r>
    </w:p>
    <w:p w14:paraId="5676585C" w14:textId="77777777" w:rsidR="00CC388F" w:rsidRPr="00CC388F" w:rsidRDefault="00CC388F" w:rsidP="00CC388F">
      <w:pPr>
        <w:jc w:val="center"/>
        <w:rPr>
          <w:rFonts w:eastAsia="Times New Roman"/>
          <w:sz w:val="24"/>
          <w:szCs w:val="24"/>
          <w:lang w:eastAsia="pl-PL"/>
        </w:rPr>
      </w:pPr>
      <w:r w:rsidRPr="00CC388F">
        <w:rPr>
          <w:rFonts w:eastAsia="Times New Roman"/>
          <w:sz w:val="24"/>
          <w:szCs w:val="24"/>
          <w:lang w:eastAsia="pl-PL"/>
        </w:rPr>
        <w:t>Wójt Gminy Strzałkowo: Budowa wiejskiego domu kultury z funkcją edukacyjną i zapleczem rekreacyjno-sportowym (budynek świetlicy wiejskiej z funkcją edukacyjną – salą komputerową w Paruszewie).</w:t>
      </w:r>
      <w:r w:rsidRPr="00CC388F">
        <w:rPr>
          <w:rFonts w:eastAsia="Times New Roman"/>
          <w:sz w:val="24"/>
          <w:szCs w:val="24"/>
          <w:lang w:eastAsia="pl-PL"/>
        </w:rPr>
        <w:br/>
        <w:t xml:space="preserve">OGŁOSZENIE O ZAMÓWIENIU - Roboty budowlane </w:t>
      </w:r>
    </w:p>
    <w:p w14:paraId="1528B809"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Zamieszczanie ogłoszenia:</w:t>
      </w:r>
      <w:r w:rsidRPr="00CC388F">
        <w:rPr>
          <w:rFonts w:eastAsia="Times New Roman"/>
          <w:sz w:val="24"/>
          <w:szCs w:val="24"/>
          <w:lang w:eastAsia="pl-PL"/>
        </w:rPr>
        <w:t xml:space="preserve"> Zamieszczanie obowiązkowe </w:t>
      </w:r>
    </w:p>
    <w:p w14:paraId="5628F959"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Ogłoszenie dotyczy:</w:t>
      </w:r>
      <w:r w:rsidRPr="00CC388F">
        <w:rPr>
          <w:rFonts w:eastAsia="Times New Roman"/>
          <w:sz w:val="24"/>
          <w:szCs w:val="24"/>
          <w:lang w:eastAsia="pl-PL"/>
        </w:rPr>
        <w:t xml:space="preserve"> Zamówienia publicznego </w:t>
      </w:r>
    </w:p>
    <w:p w14:paraId="7CF2C17E"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Zamówienie dotyczy projektu lub programu współfinansowanego ze środków Unii Europejskiej </w:t>
      </w:r>
    </w:p>
    <w:p w14:paraId="07F5E9C6"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p>
    <w:p w14:paraId="00161318"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br/>
      </w:r>
      <w:r w:rsidRPr="00CC388F">
        <w:rPr>
          <w:rFonts w:eastAsia="Times New Roman"/>
          <w:b/>
          <w:bCs/>
          <w:sz w:val="24"/>
          <w:szCs w:val="24"/>
          <w:lang w:eastAsia="pl-PL"/>
        </w:rPr>
        <w:t>Nazwa projektu lub programu</w:t>
      </w:r>
      <w:r w:rsidRPr="00CC388F">
        <w:rPr>
          <w:rFonts w:eastAsia="Times New Roman"/>
          <w:sz w:val="24"/>
          <w:szCs w:val="24"/>
          <w:lang w:eastAsia="pl-PL"/>
        </w:rPr>
        <w:t xml:space="preserve"> </w:t>
      </w:r>
      <w:r w:rsidRPr="00CC388F">
        <w:rPr>
          <w:rFonts w:eastAsia="Times New Roman"/>
          <w:sz w:val="24"/>
          <w:szCs w:val="24"/>
          <w:lang w:eastAsia="pl-PL"/>
        </w:rPr>
        <w:br/>
      </w:r>
    </w:p>
    <w:p w14:paraId="69E7421A"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12320704" w14:textId="5DDFDEA9"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r w:rsidRPr="00CC388F">
        <w:rPr>
          <w:rFonts w:eastAsia="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CC388F">
        <w:rPr>
          <w:rFonts w:eastAsia="Times New Roman"/>
          <w:sz w:val="24"/>
          <w:szCs w:val="24"/>
          <w:lang w:eastAsia="pl-PL"/>
        </w:rPr>
        <w:t>Pzp</w:t>
      </w:r>
      <w:proofErr w:type="spellEnd"/>
      <w:r w:rsidRPr="00CC388F">
        <w:rPr>
          <w:rFonts w:eastAsia="Times New Roman"/>
          <w:sz w:val="24"/>
          <w:szCs w:val="24"/>
          <w:lang w:eastAsia="pl-PL"/>
        </w:rPr>
        <w:t xml:space="preserve">, nie mniejszy niż 30%, osób zatrudnionych przez zakłady pracy chronionej lub wykonawców albo ich jednostki (w %) </w:t>
      </w:r>
      <w:r w:rsidRPr="00CC388F">
        <w:rPr>
          <w:rFonts w:eastAsia="Times New Roman"/>
          <w:sz w:val="24"/>
          <w:szCs w:val="24"/>
          <w:lang w:eastAsia="pl-PL"/>
        </w:rPr>
        <w:br/>
      </w:r>
    </w:p>
    <w:p w14:paraId="2443CC64" w14:textId="77777777" w:rsidR="00CC388F" w:rsidRPr="00CC388F" w:rsidRDefault="00CC388F" w:rsidP="00CC388F">
      <w:pPr>
        <w:rPr>
          <w:rFonts w:eastAsia="Times New Roman"/>
          <w:sz w:val="24"/>
          <w:szCs w:val="24"/>
          <w:lang w:eastAsia="pl-PL"/>
        </w:rPr>
      </w:pPr>
      <w:r w:rsidRPr="00CC388F">
        <w:rPr>
          <w:rFonts w:eastAsia="Times New Roman"/>
          <w:sz w:val="24"/>
          <w:szCs w:val="24"/>
          <w:u w:val="single"/>
          <w:lang w:eastAsia="pl-PL"/>
        </w:rPr>
        <w:t>SEKCJA I: ZAMAWIAJĄCY</w:t>
      </w:r>
      <w:r w:rsidRPr="00CC388F">
        <w:rPr>
          <w:rFonts w:eastAsia="Times New Roman"/>
          <w:sz w:val="24"/>
          <w:szCs w:val="24"/>
          <w:lang w:eastAsia="pl-PL"/>
        </w:rPr>
        <w:t xml:space="preserve"> </w:t>
      </w:r>
    </w:p>
    <w:p w14:paraId="5804EB0C"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Postępowanie przeprowadza centralny zamawiający </w:t>
      </w:r>
    </w:p>
    <w:p w14:paraId="4FBA1994"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p>
    <w:p w14:paraId="31742406"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Postępowanie przeprowadza podmiot, któremu zamawiający powierzył/powierzyli przeprowadzenie postępowania </w:t>
      </w:r>
    </w:p>
    <w:p w14:paraId="4F96CB2D"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p>
    <w:p w14:paraId="66FD64BF"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Informacje na temat podmiotu któremu zamawiający powierzył/powierzyli prowadzenie postępowania:</w:t>
      </w:r>
      <w:r w:rsidRPr="00CC388F">
        <w:rPr>
          <w:rFonts w:eastAsia="Times New Roman"/>
          <w:sz w:val="24"/>
          <w:szCs w:val="24"/>
          <w:lang w:eastAsia="pl-PL"/>
        </w:rPr>
        <w:t xml:space="preserve"> </w:t>
      </w:r>
      <w:r w:rsidRPr="00CC388F">
        <w:rPr>
          <w:rFonts w:eastAsia="Times New Roman"/>
          <w:sz w:val="24"/>
          <w:szCs w:val="24"/>
          <w:lang w:eastAsia="pl-PL"/>
        </w:rPr>
        <w:br/>
      </w:r>
      <w:r w:rsidRPr="00CC388F">
        <w:rPr>
          <w:rFonts w:eastAsia="Times New Roman"/>
          <w:b/>
          <w:bCs/>
          <w:sz w:val="24"/>
          <w:szCs w:val="24"/>
          <w:lang w:eastAsia="pl-PL"/>
        </w:rPr>
        <w:t>Postępowanie jest przeprowadzane wspólnie przez zamawiających</w:t>
      </w:r>
      <w:r w:rsidRPr="00CC388F">
        <w:rPr>
          <w:rFonts w:eastAsia="Times New Roman"/>
          <w:sz w:val="24"/>
          <w:szCs w:val="24"/>
          <w:lang w:eastAsia="pl-PL"/>
        </w:rPr>
        <w:t xml:space="preserve"> </w:t>
      </w:r>
    </w:p>
    <w:p w14:paraId="30B54FC6" w14:textId="41DD1B7F"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r w:rsidRPr="00CC388F">
        <w:rPr>
          <w:rFonts w:eastAsia="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CC388F">
        <w:rPr>
          <w:rFonts w:eastAsia="Times New Roman"/>
          <w:sz w:val="24"/>
          <w:szCs w:val="24"/>
          <w:lang w:eastAsia="pl-PL"/>
        </w:rPr>
        <w:br/>
      </w:r>
      <w:r w:rsidRPr="00CC388F">
        <w:rPr>
          <w:rFonts w:eastAsia="Times New Roman"/>
          <w:b/>
          <w:bCs/>
          <w:sz w:val="24"/>
          <w:szCs w:val="24"/>
          <w:lang w:eastAsia="pl-PL"/>
        </w:rPr>
        <w:t xml:space="preserve">Postępowanie jest przeprowadzane wspólnie z zamawiającymi z innych państw członkowskich Unii Europejskiej </w:t>
      </w:r>
    </w:p>
    <w:p w14:paraId="36C2243D"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p>
    <w:p w14:paraId="50F512AC"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W przypadku przeprowadzania postępowania wspólnie z zamawiającymi z innych państw członkowskich Unii Europejskiej – mające zastosowanie krajowe prawo zamówień publicznych:</w:t>
      </w:r>
      <w:r w:rsidRPr="00CC388F">
        <w:rPr>
          <w:rFonts w:eastAsia="Times New Roman"/>
          <w:sz w:val="24"/>
          <w:szCs w:val="24"/>
          <w:lang w:eastAsia="pl-PL"/>
        </w:rPr>
        <w:t xml:space="preserve"> </w:t>
      </w:r>
      <w:r w:rsidRPr="00CC388F">
        <w:rPr>
          <w:rFonts w:eastAsia="Times New Roman"/>
          <w:sz w:val="24"/>
          <w:szCs w:val="24"/>
          <w:lang w:eastAsia="pl-PL"/>
        </w:rPr>
        <w:br/>
      </w:r>
      <w:r w:rsidRPr="00CC388F">
        <w:rPr>
          <w:rFonts w:eastAsia="Times New Roman"/>
          <w:b/>
          <w:bCs/>
          <w:sz w:val="24"/>
          <w:szCs w:val="24"/>
          <w:lang w:eastAsia="pl-PL"/>
        </w:rPr>
        <w:t>Informacje dodatkowe:</w:t>
      </w:r>
      <w:r w:rsidRPr="00CC388F">
        <w:rPr>
          <w:rFonts w:eastAsia="Times New Roman"/>
          <w:sz w:val="24"/>
          <w:szCs w:val="24"/>
          <w:lang w:eastAsia="pl-PL"/>
        </w:rPr>
        <w:t xml:space="preserve"> </w:t>
      </w:r>
    </w:p>
    <w:p w14:paraId="64DA3A82"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 1) NAZWA I ADRES: </w:t>
      </w:r>
      <w:r w:rsidRPr="00CC388F">
        <w:rPr>
          <w:rFonts w:eastAsia="Times New Roman"/>
          <w:sz w:val="24"/>
          <w:szCs w:val="24"/>
          <w:lang w:eastAsia="pl-PL"/>
        </w:rPr>
        <w:t xml:space="preserve">Wójt Gminy Strzałkowo, krajowy numer identyfikacyjny 54131600000, ul. Al. Prymasa Wyszyńskiego  6 , 62420   Strzałkowo, woj. wielkopolskie, państwo Polska, tel. 0-63 275 06 19, e-mail ug@strzalkowo.pl, faks 0-63 275 02 62. </w:t>
      </w:r>
      <w:r w:rsidRPr="00CC388F">
        <w:rPr>
          <w:rFonts w:eastAsia="Times New Roman"/>
          <w:sz w:val="24"/>
          <w:szCs w:val="24"/>
          <w:lang w:eastAsia="pl-PL"/>
        </w:rPr>
        <w:br/>
        <w:t xml:space="preserve">Adres strony internetowej (URL): http://strzalkowo.samorzady.pl </w:t>
      </w:r>
      <w:r w:rsidRPr="00CC388F">
        <w:rPr>
          <w:rFonts w:eastAsia="Times New Roman"/>
          <w:sz w:val="24"/>
          <w:szCs w:val="24"/>
          <w:lang w:eastAsia="pl-PL"/>
        </w:rPr>
        <w:br/>
        <w:t xml:space="preserve">Adres profilu nabywcy: </w:t>
      </w:r>
      <w:r w:rsidRPr="00CC388F">
        <w:rPr>
          <w:rFonts w:eastAsia="Times New Roman"/>
          <w:sz w:val="24"/>
          <w:szCs w:val="24"/>
          <w:lang w:eastAsia="pl-PL"/>
        </w:rPr>
        <w:br/>
      </w:r>
      <w:r w:rsidRPr="00CC388F">
        <w:rPr>
          <w:rFonts w:eastAsia="Times New Roman"/>
          <w:sz w:val="24"/>
          <w:szCs w:val="24"/>
          <w:lang w:eastAsia="pl-PL"/>
        </w:rPr>
        <w:lastRenderedPageBreak/>
        <w:t xml:space="preserve">Adres strony internetowej pod którym można uzyskać dostęp do narzędzi i urządzeń lub formatów plików, które nie są ogólnie dostępne </w:t>
      </w:r>
    </w:p>
    <w:p w14:paraId="230367E4"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 2) RODZAJ ZAMAWIAJĄCEGO: </w:t>
      </w:r>
      <w:r w:rsidRPr="00CC388F">
        <w:rPr>
          <w:rFonts w:eastAsia="Times New Roman"/>
          <w:sz w:val="24"/>
          <w:szCs w:val="24"/>
          <w:lang w:eastAsia="pl-PL"/>
        </w:rPr>
        <w:t xml:space="preserve">Administracja samorządowa </w:t>
      </w:r>
      <w:r w:rsidRPr="00CC388F">
        <w:rPr>
          <w:rFonts w:eastAsia="Times New Roman"/>
          <w:sz w:val="24"/>
          <w:szCs w:val="24"/>
          <w:lang w:eastAsia="pl-PL"/>
        </w:rPr>
        <w:br/>
      </w:r>
    </w:p>
    <w:p w14:paraId="54B5676D"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I.3) WSPÓLNE UDZIELANIE ZAMÓWIENIA </w:t>
      </w:r>
      <w:r w:rsidRPr="00CC388F">
        <w:rPr>
          <w:rFonts w:eastAsia="Times New Roman"/>
          <w:b/>
          <w:bCs/>
          <w:i/>
          <w:iCs/>
          <w:sz w:val="24"/>
          <w:szCs w:val="24"/>
          <w:lang w:eastAsia="pl-PL"/>
        </w:rPr>
        <w:t>(jeżeli dotyczy)</w:t>
      </w:r>
      <w:r w:rsidRPr="00CC388F">
        <w:rPr>
          <w:rFonts w:eastAsia="Times New Roman"/>
          <w:b/>
          <w:bCs/>
          <w:sz w:val="24"/>
          <w:szCs w:val="24"/>
          <w:lang w:eastAsia="pl-PL"/>
        </w:rPr>
        <w:t xml:space="preserve">: </w:t>
      </w:r>
    </w:p>
    <w:p w14:paraId="4E4D9305"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CC388F">
        <w:rPr>
          <w:rFonts w:eastAsia="Times New Roman"/>
          <w:sz w:val="24"/>
          <w:szCs w:val="24"/>
          <w:lang w:eastAsia="pl-PL"/>
        </w:rPr>
        <w:br/>
      </w:r>
    </w:p>
    <w:p w14:paraId="110DF92A"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I.4) KOMUNIKACJA: </w:t>
      </w:r>
      <w:r w:rsidRPr="00CC388F">
        <w:rPr>
          <w:rFonts w:eastAsia="Times New Roman"/>
          <w:sz w:val="24"/>
          <w:szCs w:val="24"/>
          <w:lang w:eastAsia="pl-PL"/>
        </w:rPr>
        <w:br/>
      </w:r>
      <w:r w:rsidRPr="00CC388F">
        <w:rPr>
          <w:rFonts w:eastAsia="Times New Roman"/>
          <w:b/>
          <w:bCs/>
          <w:sz w:val="24"/>
          <w:szCs w:val="24"/>
          <w:lang w:eastAsia="pl-PL"/>
        </w:rPr>
        <w:t>Nieograniczony, pełny i bezpośredni dostęp do dokumentów z postępowania można uzyskać pod adresem (URL)</w:t>
      </w:r>
      <w:r w:rsidRPr="00CC388F">
        <w:rPr>
          <w:rFonts w:eastAsia="Times New Roman"/>
          <w:sz w:val="24"/>
          <w:szCs w:val="24"/>
          <w:lang w:eastAsia="pl-PL"/>
        </w:rPr>
        <w:t xml:space="preserve"> </w:t>
      </w:r>
    </w:p>
    <w:p w14:paraId="4225BBB7" w14:textId="5A74AA15"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r w:rsidRPr="00CC388F">
        <w:rPr>
          <w:rFonts w:eastAsia="Times New Roman"/>
          <w:sz w:val="24"/>
          <w:szCs w:val="24"/>
          <w:lang w:eastAsia="pl-PL"/>
        </w:rPr>
        <w:br/>
        <w:t xml:space="preserve">http://strzalkowo.samorzady.pl </w:t>
      </w:r>
      <w:r w:rsidRPr="00CC388F">
        <w:rPr>
          <w:rFonts w:eastAsia="Times New Roman"/>
          <w:sz w:val="24"/>
          <w:szCs w:val="24"/>
          <w:lang w:eastAsia="pl-PL"/>
        </w:rPr>
        <w:br/>
      </w:r>
      <w:r w:rsidRPr="00CC388F">
        <w:rPr>
          <w:rFonts w:eastAsia="Times New Roman"/>
          <w:b/>
          <w:bCs/>
          <w:sz w:val="24"/>
          <w:szCs w:val="24"/>
          <w:lang w:eastAsia="pl-PL"/>
        </w:rPr>
        <w:t xml:space="preserve">Adres strony internetowej, na której zamieszczona będzie specyfikacja istotnych warunków zamówienia </w:t>
      </w:r>
    </w:p>
    <w:p w14:paraId="41324EF4" w14:textId="48ADC464"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r w:rsidRPr="00CC388F">
        <w:rPr>
          <w:rFonts w:eastAsia="Times New Roman"/>
          <w:sz w:val="24"/>
          <w:szCs w:val="24"/>
          <w:lang w:eastAsia="pl-PL"/>
        </w:rPr>
        <w:br/>
        <w:t xml:space="preserve">http://strzalkowo.samorzady.pl </w:t>
      </w:r>
      <w:r w:rsidRPr="00CC388F">
        <w:rPr>
          <w:rFonts w:eastAsia="Times New Roman"/>
          <w:sz w:val="24"/>
          <w:szCs w:val="24"/>
          <w:lang w:eastAsia="pl-PL"/>
        </w:rPr>
        <w:br/>
      </w:r>
      <w:r w:rsidRPr="00CC388F">
        <w:rPr>
          <w:rFonts w:eastAsia="Times New Roman"/>
          <w:b/>
          <w:bCs/>
          <w:sz w:val="24"/>
          <w:szCs w:val="24"/>
          <w:lang w:eastAsia="pl-PL"/>
        </w:rPr>
        <w:t xml:space="preserve">Dostęp do dokumentów z postępowania jest ograniczony - więcej informacji można uzyskać pod adresem </w:t>
      </w:r>
    </w:p>
    <w:p w14:paraId="59E68934" w14:textId="2B592DD4"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r w:rsidRPr="00CC388F">
        <w:rPr>
          <w:rFonts w:eastAsia="Times New Roman"/>
          <w:sz w:val="24"/>
          <w:szCs w:val="24"/>
          <w:lang w:eastAsia="pl-PL"/>
        </w:rPr>
        <w:br/>
      </w:r>
      <w:r w:rsidRPr="00CC388F">
        <w:rPr>
          <w:rFonts w:eastAsia="Times New Roman"/>
          <w:b/>
          <w:bCs/>
          <w:sz w:val="24"/>
          <w:szCs w:val="24"/>
          <w:lang w:eastAsia="pl-PL"/>
        </w:rPr>
        <w:t>Oferty lub wnioski o dopuszczenie do udziału w postępowaniu należy przesyłać:</w:t>
      </w:r>
      <w:r w:rsidRPr="00CC388F">
        <w:rPr>
          <w:rFonts w:eastAsia="Times New Roman"/>
          <w:sz w:val="24"/>
          <w:szCs w:val="24"/>
          <w:lang w:eastAsia="pl-PL"/>
        </w:rPr>
        <w:t xml:space="preserve"> </w:t>
      </w:r>
      <w:r w:rsidRPr="00CC388F">
        <w:rPr>
          <w:rFonts w:eastAsia="Times New Roman"/>
          <w:sz w:val="24"/>
          <w:szCs w:val="24"/>
          <w:lang w:eastAsia="pl-PL"/>
        </w:rPr>
        <w:br/>
      </w:r>
      <w:r w:rsidRPr="00CC388F">
        <w:rPr>
          <w:rFonts w:eastAsia="Times New Roman"/>
          <w:b/>
          <w:bCs/>
          <w:sz w:val="24"/>
          <w:szCs w:val="24"/>
          <w:lang w:eastAsia="pl-PL"/>
        </w:rPr>
        <w:t>Elektronicznie</w:t>
      </w:r>
      <w:r w:rsidRPr="00CC388F">
        <w:rPr>
          <w:rFonts w:eastAsia="Times New Roman"/>
          <w:sz w:val="24"/>
          <w:szCs w:val="24"/>
          <w:lang w:eastAsia="pl-PL"/>
        </w:rPr>
        <w:t xml:space="preserve"> </w:t>
      </w:r>
    </w:p>
    <w:p w14:paraId="06852A4D" w14:textId="173FFADB"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r w:rsidRPr="00CC388F">
        <w:rPr>
          <w:rFonts w:eastAsia="Times New Roman"/>
          <w:sz w:val="24"/>
          <w:szCs w:val="24"/>
          <w:lang w:eastAsia="pl-PL"/>
        </w:rPr>
        <w:br/>
        <w:t xml:space="preserve">adres </w:t>
      </w:r>
      <w:r w:rsidRPr="00CC388F">
        <w:rPr>
          <w:rFonts w:eastAsia="Times New Roman"/>
          <w:sz w:val="24"/>
          <w:szCs w:val="24"/>
          <w:lang w:eastAsia="pl-PL"/>
        </w:rPr>
        <w:br/>
      </w:r>
    </w:p>
    <w:p w14:paraId="3DB4873E" w14:textId="6E7932CF"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Dopuszczone jest przesłanie ofert lub wniosków o dopuszczenie do udziału w postępowaniu w inny sposób:</w:t>
      </w:r>
      <w:r w:rsidRPr="00CC388F">
        <w:rPr>
          <w:rFonts w:eastAsia="Times New Roman"/>
          <w:sz w:val="24"/>
          <w:szCs w:val="24"/>
          <w:lang w:eastAsia="pl-PL"/>
        </w:rPr>
        <w:t xml:space="preserve"> </w:t>
      </w:r>
      <w:r w:rsidRPr="00CC388F">
        <w:rPr>
          <w:rFonts w:eastAsia="Times New Roman"/>
          <w:sz w:val="24"/>
          <w:szCs w:val="24"/>
          <w:lang w:eastAsia="pl-PL"/>
        </w:rPr>
        <w:br/>
        <w:t xml:space="preserve">Nie </w:t>
      </w:r>
      <w:r w:rsidRPr="00CC388F">
        <w:rPr>
          <w:rFonts w:eastAsia="Times New Roman"/>
          <w:sz w:val="24"/>
          <w:szCs w:val="24"/>
          <w:lang w:eastAsia="pl-PL"/>
        </w:rPr>
        <w:br/>
        <w:t xml:space="preserve">Inny sposób: </w:t>
      </w:r>
      <w:r w:rsidRPr="00CC388F">
        <w:rPr>
          <w:rFonts w:eastAsia="Times New Roman"/>
          <w:sz w:val="24"/>
          <w:szCs w:val="24"/>
          <w:lang w:eastAsia="pl-PL"/>
        </w:rPr>
        <w:br/>
      </w:r>
      <w:r w:rsidRPr="00CC388F">
        <w:rPr>
          <w:rFonts w:eastAsia="Times New Roman"/>
          <w:sz w:val="24"/>
          <w:szCs w:val="24"/>
          <w:lang w:eastAsia="pl-PL"/>
        </w:rPr>
        <w:br/>
      </w:r>
      <w:r w:rsidRPr="00CC388F">
        <w:rPr>
          <w:rFonts w:eastAsia="Times New Roman"/>
          <w:b/>
          <w:bCs/>
          <w:sz w:val="24"/>
          <w:szCs w:val="24"/>
          <w:lang w:eastAsia="pl-PL"/>
        </w:rPr>
        <w:t>Wymagane jest przesłanie ofert lub wniosków o dopuszczenie do udziału w postępowaniu w inny sposób:</w:t>
      </w:r>
      <w:r w:rsidRPr="00CC388F">
        <w:rPr>
          <w:rFonts w:eastAsia="Times New Roman"/>
          <w:sz w:val="24"/>
          <w:szCs w:val="24"/>
          <w:lang w:eastAsia="pl-PL"/>
        </w:rPr>
        <w:t xml:space="preserve"> </w:t>
      </w:r>
      <w:r w:rsidRPr="00CC388F">
        <w:rPr>
          <w:rFonts w:eastAsia="Times New Roman"/>
          <w:sz w:val="24"/>
          <w:szCs w:val="24"/>
          <w:lang w:eastAsia="pl-PL"/>
        </w:rPr>
        <w:br/>
        <w:t xml:space="preserve">Nie </w:t>
      </w:r>
      <w:r w:rsidRPr="00CC388F">
        <w:rPr>
          <w:rFonts w:eastAsia="Times New Roman"/>
          <w:sz w:val="24"/>
          <w:szCs w:val="24"/>
          <w:lang w:eastAsia="pl-PL"/>
        </w:rPr>
        <w:br/>
        <w:t xml:space="preserve">Inny sposób: </w:t>
      </w:r>
      <w:r w:rsidRPr="00CC388F">
        <w:rPr>
          <w:rFonts w:eastAsia="Times New Roman"/>
          <w:sz w:val="24"/>
          <w:szCs w:val="24"/>
          <w:lang w:eastAsia="pl-PL"/>
        </w:rPr>
        <w:br/>
        <w:t xml:space="preserve">Adres: </w:t>
      </w:r>
    </w:p>
    <w:p w14:paraId="51B52300"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br/>
      </w:r>
      <w:r w:rsidRPr="00CC388F">
        <w:rPr>
          <w:rFonts w:eastAsia="Times New Roman"/>
          <w:b/>
          <w:bCs/>
          <w:sz w:val="24"/>
          <w:szCs w:val="24"/>
          <w:lang w:eastAsia="pl-PL"/>
        </w:rPr>
        <w:t>Komunikacja elektroniczna wymaga korzystania z narzędzi i urządzeń lub formatów plików, które nie są ogólnie dostępne</w:t>
      </w:r>
      <w:r w:rsidRPr="00CC388F">
        <w:rPr>
          <w:rFonts w:eastAsia="Times New Roman"/>
          <w:sz w:val="24"/>
          <w:szCs w:val="24"/>
          <w:lang w:eastAsia="pl-PL"/>
        </w:rPr>
        <w:t xml:space="preserve"> </w:t>
      </w:r>
    </w:p>
    <w:p w14:paraId="2D0C89CC" w14:textId="3A9F1C4C"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r w:rsidRPr="00CC388F">
        <w:rPr>
          <w:rFonts w:eastAsia="Times New Roman"/>
          <w:sz w:val="24"/>
          <w:szCs w:val="24"/>
          <w:lang w:eastAsia="pl-PL"/>
        </w:rPr>
        <w:br/>
        <w:t xml:space="preserve">Nieograniczony, pełny, bezpośredni i bezpłatny dostęp do tych narzędzi można uzyskać pod adresem: (URL) </w:t>
      </w:r>
    </w:p>
    <w:p w14:paraId="550F25EF" w14:textId="77777777" w:rsidR="00CC388F" w:rsidRPr="00CC388F" w:rsidRDefault="00CC388F" w:rsidP="00CC388F">
      <w:pPr>
        <w:rPr>
          <w:rFonts w:eastAsia="Times New Roman"/>
          <w:sz w:val="24"/>
          <w:szCs w:val="24"/>
          <w:lang w:eastAsia="pl-PL"/>
        </w:rPr>
      </w:pPr>
      <w:r w:rsidRPr="00CC388F">
        <w:rPr>
          <w:rFonts w:eastAsia="Times New Roman"/>
          <w:sz w:val="24"/>
          <w:szCs w:val="24"/>
          <w:u w:val="single"/>
          <w:lang w:eastAsia="pl-PL"/>
        </w:rPr>
        <w:t xml:space="preserve">SEKCJA II: PRZEDMIOT ZAMÓWIENIA </w:t>
      </w:r>
    </w:p>
    <w:p w14:paraId="412F1EF6"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br/>
      </w:r>
      <w:r w:rsidRPr="00CC388F">
        <w:rPr>
          <w:rFonts w:eastAsia="Times New Roman"/>
          <w:b/>
          <w:bCs/>
          <w:sz w:val="24"/>
          <w:szCs w:val="24"/>
          <w:lang w:eastAsia="pl-PL"/>
        </w:rPr>
        <w:t xml:space="preserve">II.1) Nazwa nadana zamówieniu przez zamawiającego: </w:t>
      </w:r>
      <w:r w:rsidRPr="00CC388F">
        <w:rPr>
          <w:rFonts w:eastAsia="Times New Roman"/>
          <w:sz w:val="24"/>
          <w:szCs w:val="24"/>
          <w:lang w:eastAsia="pl-PL"/>
        </w:rPr>
        <w:t xml:space="preserve">Budowa wiejskiego domu kultury z funkcją edukacyjną i zapleczem rekreacyjno-sportowym (budynek świetlicy wiejskiej z </w:t>
      </w:r>
      <w:r w:rsidRPr="00CC388F">
        <w:rPr>
          <w:rFonts w:eastAsia="Times New Roman"/>
          <w:sz w:val="24"/>
          <w:szCs w:val="24"/>
          <w:lang w:eastAsia="pl-PL"/>
        </w:rPr>
        <w:lastRenderedPageBreak/>
        <w:t xml:space="preserve">funkcją edukacyjną – salą komputerową w Paruszewie). </w:t>
      </w:r>
      <w:r w:rsidRPr="00CC388F">
        <w:rPr>
          <w:rFonts w:eastAsia="Times New Roman"/>
          <w:sz w:val="24"/>
          <w:szCs w:val="24"/>
          <w:lang w:eastAsia="pl-PL"/>
        </w:rPr>
        <w:br/>
      </w:r>
      <w:r w:rsidRPr="00CC388F">
        <w:rPr>
          <w:rFonts w:eastAsia="Times New Roman"/>
          <w:b/>
          <w:bCs/>
          <w:sz w:val="24"/>
          <w:szCs w:val="24"/>
          <w:lang w:eastAsia="pl-PL"/>
        </w:rPr>
        <w:t xml:space="preserve">Numer referencyjny: </w:t>
      </w:r>
      <w:r w:rsidRPr="00CC388F">
        <w:rPr>
          <w:rFonts w:eastAsia="Times New Roman"/>
          <w:sz w:val="24"/>
          <w:szCs w:val="24"/>
          <w:lang w:eastAsia="pl-PL"/>
        </w:rPr>
        <w:br/>
      </w:r>
      <w:r w:rsidRPr="00CC388F">
        <w:rPr>
          <w:rFonts w:eastAsia="Times New Roman"/>
          <w:b/>
          <w:bCs/>
          <w:sz w:val="24"/>
          <w:szCs w:val="24"/>
          <w:lang w:eastAsia="pl-PL"/>
        </w:rPr>
        <w:t xml:space="preserve">Przed wszczęciem postępowania o udzielenie zamówienia przeprowadzono dialog techniczny </w:t>
      </w:r>
    </w:p>
    <w:p w14:paraId="47C394BD" w14:textId="77777777" w:rsidR="00CC388F" w:rsidRPr="00CC388F" w:rsidRDefault="00CC388F" w:rsidP="00CC388F">
      <w:pPr>
        <w:jc w:val="both"/>
        <w:rPr>
          <w:rFonts w:eastAsia="Times New Roman"/>
          <w:sz w:val="24"/>
          <w:szCs w:val="24"/>
          <w:lang w:eastAsia="pl-PL"/>
        </w:rPr>
      </w:pPr>
      <w:r w:rsidRPr="00CC388F">
        <w:rPr>
          <w:rFonts w:eastAsia="Times New Roman"/>
          <w:sz w:val="24"/>
          <w:szCs w:val="24"/>
          <w:lang w:eastAsia="pl-PL"/>
        </w:rPr>
        <w:t xml:space="preserve">Nie </w:t>
      </w:r>
    </w:p>
    <w:p w14:paraId="352DFA8A"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br/>
      </w:r>
      <w:r w:rsidRPr="00CC388F">
        <w:rPr>
          <w:rFonts w:eastAsia="Times New Roman"/>
          <w:b/>
          <w:bCs/>
          <w:sz w:val="24"/>
          <w:szCs w:val="24"/>
          <w:lang w:eastAsia="pl-PL"/>
        </w:rPr>
        <w:t xml:space="preserve">II.2) Rodzaj zamówienia: </w:t>
      </w:r>
      <w:r w:rsidRPr="00CC388F">
        <w:rPr>
          <w:rFonts w:eastAsia="Times New Roman"/>
          <w:sz w:val="24"/>
          <w:szCs w:val="24"/>
          <w:lang w:eastAsia="pl-PL"/>
        </w:rPr>
        <w:t xml:space="preserve">Roboty budowlane </w:t>
      </w:r>
      <w:r w:rsidRPr="00CC388F">
        <w:rPr>
          <w:rFonts w:eastAsia="Times New Roman"/>
          <w:sz w:val="24"/>
          <w:szCs w:val="24"/>
          <w:lang w:eastAsia="pl-PL"/>
        </w:rPr>
        <w:br/>
      </w:r>
      <w:r w:rsidRPr="00CC388F">
        <w:rPr>
          <w:rFonts w:eastAsia="Times New Roman"/>
          <w:b/>
          <w:bCs/>
          <w:sz w:val="24"/>
          <w:szCs w:val="24"/>
          <w:lang w:eastAsia="pl-PL"/>
        </w:rPr>
        <w:t>II.3) Informacja o możliwości składania ofert częściowych</w:t>
      </w:r>
      <w:r w:rsidRPr="00CC388F">
        <w:rPr>
          <w:rFonts w:eastAsia="Times New Roman"/>
          <w:sz w:val="24"/>
          <w:szCs w:val="24"/>
          <w:lang w:eastAsia="pl-PL"/>
        </w:rPr>
        <w:t xml:space="preserve"> </w:t>
      </w:r>
      <w:r w:rsidRPr="00CC388F">
        <w:rPr>
          <w:rFonts w:eastAsia="Times New Roman"/>
          <w:sz w:val="24"/>
          <w:szCs w:val="24"/>
          <w:lang w:eastAsia="pl-PL"/>
        </w:rPr>
        <w:br/>
        <w:t xml:space="preserve">Zamówienie podzielone jest na części: </w:t>
      </w:r>
    </w:p>
    <w:p w14:paraId="3FF15ED8" w14:textId="6B8555A0"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r w:rsidRPr="00CC388F">
        <w:rPr>
          <w:rFonts w:eastAsia="Times New Roman"/>
          <w:sz w:val="24"/>
          <w:szCs w:val="24"/>
          <w:lang w:eastAsia="pl-PL"/>
        </w:rPr>
        <w:br/>
      </w:r>
      <w:r w:rsidRPr="00CC388F">
        <w:rPr>
          <w:rFonts w:eastAsia="Times New Roman"/>
          <w:b/>
          <w:bCs/>
          <w:sz w:val="24"/>
          <w:szCs w:val="24"/>
          <w:lang w:eastAsia="pl-PL"/>
        </w:rPr>
        <w:t>Oferty lub wnioski o dopuszczenie do udziału w postępowaniu można składać w odniesieniu do:</w:t>
      </w:r>
      <w:r w:rsidRPr="00CC388F">
        <w:rPr>
          <w:rFonts w:eastAsia="Times New Roman"/>
          <w:sz w:val="24"/>
          <w:szCs w:val="24"/>
          <w:lang w:eastAsia="pl-PL"/>
        </w:rPr>
        <w:t xml:space="preserve"> </w:t>
      </w:r>
    </w:p>
    <w:p w14:paraId="29D04EB9" w14:textId="4AB2B62A"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Zamawiający zastrzega sobie prawo do udzielenia łącznie następujących części lub grup części:</w:t>
      </w:r>
      <w:r w:rsidRPr="00CC388F">
        <w:rPr>
          <w:rFonts w:eastAsia="Times New Roman"/>
          <w:sz w:val="24"/>
          <w:szCs w:val="24"/>
          <w:lang w:eastAsia="pl-PL"/>
        </w:rPr>
        <w:t xml:space="preserve"> </w:t>
      </w:r>
      <w:r w:rsidRPr="00CC388F">
        <w:rPr>
          <w:rFonts w:eastAsia="Times New Roman"/>
          <w:sz w:val="24"/>
          <w:szCs w:val="24"/>
          <w:lang w:eastAsia="pl-PL"/>
        </w:rPr>
        <w:br/>
      </w:r>
      <w:r w:rsidRPr="00CC388F">
        <w:rPr>
          <w:rFonts w:eastAsia="Times New Roman"/>
          <w:b/>
          <w:bCs/>
          <w:sz w:val="24"/>
          <w:szCs w:val="24"/>
          <w:lang w:eastAsia="pl-PL"/>
        </w:rPr>
        <w:t>Maksymalna liczba części zamówienia, na które może zostać udzielone zamówienie jednemu wykonawcy:</w:t>
      </w:r>
      <w:r w:rsidRPr="00CC388F">
        <w:rPr>
          <w:rFonts w:eastAsia="Times New Roman"/>
          <w:sz w:val="24"/>
          <w:szCs w:val="24"/>
          <w:lang w:eastAsia="pl-PL"/>
        </w:rPr>
        <w:t xml:space="preserve"> </w:t>
      </w:r>
      <w:r w:rsidRPr="00CC388F">
        <w:rPr>
          <w:rFonts w:eastAsia="Times New Roman"/>
          <w:sz w:val="24"/>
          <w:szCs w:val="24"/>
          <w:lang w:eastAsia="pl-PL"/>
        </w:rPr>
        <w:br/>
      </w:r>
      <w:r w:rsidRPr="00CC388F">
        <w:rPr>
          <w:rFonts w:eastAsia="Times New Roman"/>
          <w:b/>
          <w:bCs/>
          <w:sz w:val="24"/>
          <w:szCs w:val="24"/>
          <w:lang w:eastAsia="pl-PL"/>
        </w:rPr>
        <w:t xml:space="preserve">II.4) Krótki opis przedmiotu zamówienia </w:t>
      </w:r>
      <w:r w:rsidRPr="00CC388F">
        <w:rPr>
          <w:rFonts w:eastAsia="Times New Roman"/>
          <w:i/>
          <w:iCs/>
          <w:sz w:val="24"/>
          <w:szCs w:val="24"/>
          <w:lang w:eastAsia="pl-PL"/>
        </w:rPr>
        <w:t>(wielkość, zakres, rodzaj i ilość dostaw, usług lub robót budowlanych lub określenie zapotrzebowania i wymagań )</w:t>
      </w:r>
      <w:r w:rsidRPr="00CC388F">
        <w:rPr>
          <w:rFonts w:eastAsia="Times New Roman"/>
          <w:b/>
          <w:bCs/>
          <w:sz w:val="24"/>
          <w:szCs w:val="24"/>
          <w:lang w:eastAsia="pl-PL"/>
        </w:rPr>
        <w:t xml:space="preserve"> a w przypadku partnerstwa innowacyjnego - określenie zapotrzebowania na innowacyjny produkt, usługę lub roboty budowlane: </w:t>
      </w:r>
      <w:r w:rsidRPr="00CC388F">
        <w:rPr>
          <w:rFonts w:eastAsia="Times New Roman"/>
          <w:sz w:val="24"/>
          <w:szCs w:val="24"/>
          <w:lang w:eastAsia="pl-PL"/>
        </w:rPr>
        <w:t xml:space="preserve">Opis przedmiotu zamówienia obejmuje: Budowę budynku Wiejskiego Domu Kultury z funkcją edukacyjną, instalacje wewnętrzne, budowę szczelnego zbiornika bezodpływowego, zagospodarowanie terenu, nawierzchnie utwardzone, ogrodzenie, oświetlenie zewnętrzne, zieleń, zjazd z drogi powiatowej . Szczegółowy zakres zamówienia określa przedmiar robót, dokumentacja projektowa i specyfikacja techniczna wykonania i odbioru robót na podstawie, której Wykonawcy zobowiązani są do opracowania kosztorysu ofertowego. Inwestor ustala 3- letni okres realizacji inwestycji / lata 2018, 2019, 2020/ w podziale na trzy etapy realizacji obejmujące w szczególności: Etap I – rok 2018 – budowa budynku / stan surowy/ : roboty ziemne, fundamenty, ściany zewnętrzne i wewnętrzne, konstrukcja stropów, konstrukcja dachu z pokryciem, Etap II – rok 2019 – stolarka okienna, drzwi zewnętrzne, elewacja, podłoża pod posadzki, tynki wewnętrzne, instalacje wewnętrzne: wod.-kan., elektryczne, wentylacje mechaniczne, instalacje CO z rozruchem, zbiornik bezodpływowy, Etap III – rok 2020 - roboty wykończeniowe: podłogi, posadzki, tynki i okładziny, sufity podwieszone, roboty malarskie, osprzęt instalacji wewnętrznych /wod.-kan., elektryczne, wentylacji mechanicznej/, stolarka wewnętrzna, schody zewnętrzne, taras, zagospodarowanie terenu: nawierzchnie utwardzone, ogrodzenie, oświetlenie zewnętrzne, zieleń, zjazd z drogi powiatowej. Inwestor dopuszcza zmiany i korekty zakresu robót w poszczególnych etapach w przypadkach uzasadnionych . Wykonawca ponosi opłaty za pełnienie nadzoru w zakresie obowiązków kierownika budowy, zabezpieczenie placu budowy, roboty pomiarowe, inwentaryzacje itp. Przedmiot zamówienia nie obejmuje budowy zaplecza rekreacyjno-sportowego. </w:t>
      </w:r>
      <w:r w:rsidRPr="00CC388F">
        <w:rPr>
          <w:rFonts w:eastAsia="Times New Roman"/>
          <w:sz w:val="24"/>
          <w:szCs w:val="24"/>
          <w:lang w:eastAsia="pl-PL"/>
        </w:rPr>
        <w:br/>
      </w:r>
      <w:r w:rsidRPr="00CC388F">
        <w:rPr>
          <w:rFonts w:eastAsia="Times New Roman"/>
          <w:sz w:val="24"/>
          <w:szCs w:val="24"/>
          <w:lang w:eastAsia="pl-PL"/>
        </w:rPr>
        <w:br/>
      </w:r>
      <w:r w:rsidRPr="00CC388F">
        <w:rPr>
          <w:rFonts w:eastAsia="Times New Roman"/>
          <w:b/>
          <w:bCs/>
          <w:sz w:val="24"/>
          <w:szCs w:val="24"/>
          <w:lang w:eastAsia="pl-PL"/>
        </w:rPr>
        <w:t xml:space="preserve">II.5) Główny kod CPV: </w:t>
      </w:r>
      <w:r w:rsidRPr="00CC388F">
        <w:rPr>
          <w:rFonts w:eastAsia="Times New Roman"/>
          <w:sz w:val="24"/>
          <w:szCs w:val="24"/>
          <w:lang w:eastAsia="pl-PL"/>
        </w:rPr>
        <w:t xml:space="preserve">45000000-7 </w:t>
      </w:r>
      <w:r w:rsidRPr="00CC388F">
        <w:rPr>
          <w:rFonts w:eastAsia="Times New Roman"/>
          <w:sz w:val="24"/>
          <w:szCs w:val="24"/>
          <w:lang w:eastAsia="pl-PL"/>
        </w:rPr>
        <w:br/>
      </w:r>
      <w:r w:rsidRPr="00CC388F">
        <w:rPr>
          <w:rFonts w:eastAsia="Times New Roman"/>
          <w:b/>
          <w:bCs/>
          <w:sz w:val="24"/>
          <w:szCs w:val="24"/>
          <w:lang w:eastAsia="pl-PL"/>
        </w:rPr>
        <w:t>Dodatkowe kody CPV:</w:t>
      </w:r>
      <w:r w:rsidRPr="00CC388F">
        <w:rPr>
          <w:rFonts w:eastAsia="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CC388F" w:rsidRPr="00CC388F" w14:paraId="4EC9E2A5"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3768E946"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Kod CPV</w:t>
            </w:r>
          </w:p>
        </w:tc>
      </w:tr>
      <w:tr w:rsidR="00CC388F" w:rsidRPr="00CC388F" w14:paraId="10141972"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3208A0F8"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45262500-6</w:t>
            </w:r>
          </w:p>
        </w:tc>
      </w:tr>
      <w:tr w:rsidR="00CC388F" w:rsidRPr="00CC388F" w14:paraId="7FFB4DD4"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6E20EB99"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45400000-1</w:t>
            </w:r>
          </w:p>
        </w:tc>
      </w:tr>
      <w:tr w:rsidR="00CC388F" w:rsidRPr="00CC388F" w14:paraId="18A7E61C"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66E5CAF4"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45442100-8</w:t>
            </w:r>
          </w:p>
        </w:tc>
      </w:tr>
      <w:tr w:rsidR="00CC388F" w:rsidRPr="00CC388F" w14:paraId="5C615F0E"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7C33701F"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45317000-2</w:t>
            </w:r>
          </w:p>
        </w:tc>
      </w:tr>
      <w:tr w:rsidR="00CC388F" w:rsidRPr="00CC388F" w14:paraId="745A542E"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1E88776D"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45331210-1</w:t>
            </w:r>
          </w:p>
        </w:tc>
      </w:tr>
      <w:tr w:rsidR="00CC388F" w:rsidRPr="00CC388F" w14:paraId="1B45F55D"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485C62C5"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lastRenderedPageBreak/>
              <w:t>45331100-7</w:t>
            </w:r>
          </w:p>
        </w:tc>
      </w:tr>
      <w:tr w:rsidR="00CC388F" w:rsidRPr="00CC388F" w14:paraId="42A4D16F"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65E2A36F"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45330000-9</w:t>
            </w:r>
          </w:p>
        </w:tc>
      </w:tr>
      <w:tr w:rsidR="00CC388F" w:rsidRPr="00CC388F" w14:paraId="46E056AE"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48036FAF"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45311200-2</w:t>
            </w:r>
          </w:p>
        </w:tc>
      </w:tr>
      <w:tr w:rsidR="00CC388F" w:rsidRPr="00CC388F" w14:paraId="2CF45B10"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276A1D57"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45420000-7</w:t>
            </w:r>
          </w:p>
        </w:tc>
      </w:tr>
      <w:tr w:rsidR="00CC388F" w:rsidRPr="00CC388F" w14:paraId="490BE5BF"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35564117"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45100000-8</w:t>
            </w:r>
          </w:p>
        </w:tc>
      </w:tr>
      <w:tr w:rsidR="00CC388F" w:rsidRPr="00CC388F" w14:paraId="20FF882A"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6879BAC8"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45300000-0</w:t>
            </w:r>
          </w:p>
        </w:tc>
      </w:tr>
      <w:tr w:rsidR="00CC388F" w:rsidRPr="00CC388F" w14:paraId="4C3A1B8B"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06177041"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45410000-4</w:t>
            </w:r>
          </w:p>
        </w:tc>
      </w:tr>
      <w:tr w:rsidR="00CC388F" w:rsidRPr="00CC388F" w14:paraId="5CB4E706"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6C3F8A98"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45315300-1</w:t>
            </w:r>
          </w:p>
        </w:tc>
      </w:tr>
      <w:tr w:rsidR="00CC388F" w:rsidRPr="00CC388F" w14:paraId="2AFE320B"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230FAA1F"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45233000-9</w:t>
            </w:r>
          </w:p>
        </w:tc>
      </w:tr>
      <w:tr w:rsidR="00CC388F" w:rsidRPr="00CC388F" w14:paraId="4CA2B844"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74D28E1C"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45112710-5</w:t>
            </w:r>
          </w:p>
        </w:tc>
      </w:tr>
      <w:tr w:rsidR="00CC388F" w:rsidRPr="00CC388F" w14:paraId="720FD1C1"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1983D85B"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45342000-6</w:t>
            </w:r>
          </w:p>
        </w:tc>
      </w:tr>
      <w:tr w:rsidR="00CC388F" w:rsidRPr="00CC388F" w14:paraId="5AC3A4D0"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63EEC9E1"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45233140-2</w:t>
            </w:r>
          </w:p>
        </w:tc>
      </w:tr>
    </w:tbl>
    <w:p w14:paraId="68425304" w14:textId="5559BD53" w:rsidR="00CC388F" w:rsidRPr="00CC388F" w:rsidRDefault="00CC388F" w:rsidP="00CC388F">
      <w:pPr>
        <w:rPr>
          <w:rFonts w:eastAsia="Times New Roman"/>
          <w:sz w:val="24"/>
          <w:szCs w:val="24"/>
          <w:lang w:eastAsia="pl-PL"/>
        </w:rPr>
      </w:pPr>
      <w:r w:rsidRPr="00CC388F">
        <w:rPr>
          <w:rFonts w:eastAsia="Times New Roman"/>
          <w:sz w:val="24"/>
          <w:szCs w:val="24"/>
          <w:lang w:eastAsia="pl-PL"/>
        </w:rPr>
        <w:br/>
      </w:r>
      <w:r w:rsidRPr="00CC388F">
        <w:rPr>
          <w:rFonts w:eastAsia="Times New Roman"/>
          <w:sz w:val="24"/>
          <w:szCs w:val="24"/>
          <w:lang w:eastAsia="pl-PL"/>
        </w:rPr>
        <w:br/>
      </w:r>
      <w:r w:rsidRPr="00CC388F">
        <w:rPr>
          <w:rFonts w:eastAsia="Times New Roman"/>
          <w:b/>
          <w:bCs/>
          <w:sz w:val="24"/>
          <w:szCs w:val="24"/>
          <w:lang w:eastAsia="pl-PL"/>
        </w:rPr>
        <w:t xml:space="preserve">II.6) Całkowita wartość zamówienia </w:t>
      </w:r>
      <w:r w:rsidRPr="00CC388F">
        <w:rPr>
          <w:rFonts w:eastAsia="Times New Roman"/>
          <w:i/>
          <w:iCs/>
          <w:sz w:val="24"/>
          <w:szCs w:val="24"/>
          <w:lang w:eastAsia="pl-PL"/>
        </w:rPr>
        <w:t>(jeżeli zamawiający podaje informacje o wartości zamówienia)</w:t>
      </w:r>
      <w:r w:rsidRPr="00CC388F">
        <w:rPr>
          <w:rFonts w:eastAsia="Times New Roman"/>
          <w:sz w:val="24"/>
          <w:szCs w:val="24"/>
          <w:lang w:eastAsia="pl-PL"/>
        </w:rPr>
        <w:t xml:space="preserve">: </w:t>
      </w:r>
      <w:r w:rsidRPr="00CC388F">
        <w:rPr>
          <w:rFonts w:eastAsia="Times New Roman"/>
          <w:sz w:val="24"/>
          <w:szCs w:val="24"/>
          <w:lang w:eastAsia="pl-PL"/>
        </w:rPr>
        <w:br/>
        <w:t xml:space="preserve">Wartość bez VAT: </w:t>
      </w:r>
      <w:r w:rsidRPr="00CC388F">
        <w:rPr>
          <w:rFonts w:eastAsia="Times New Roman"/>
          <w:sz w:val="24"/>
          <w:szCs w:val="24"/>
          <w:lang w:eastAsia="pl-PL"/>
        </w:rPr>
        <w:br/>
        <w:t xml:space="preserve">Waluta: </w:t>
      </w:r>
      <w:r w:rsidRPr="00CC388F">
        <w:rPr>
          <w:rFonts w:eastAsia="Times New Roman"/>
          <w:sz w:val="24"/>
          <w:szCs w:val="24"/>
          <w:lang w:eastAsia="pl-PL"/>
        </w:rPr>
        <w:br/>
      </w:r>
      <w:r w:rsidRPr="00CC388F">
        <w:rPr>
          <w:rFonts w:eastAsia="Times New Roman"/>
          <w:i/>
          <w:iCs/>
          <w:sz w:val="24"/>
          <w:szCs w:val="24"/>
          <w:lang w:eastAsia="pl-PL"/>
        </w:rPr>
        <w:t>(w przypadku umów ramowych lub dynamicznego systemu zakupów – szacunkowa całkowita maksymalna wartość w całym okresie obowiązywania umowy ramowej lub dynamicznego systemu zakupów)</w:t>
      </w:r>
      <w:r w:rsidRPr="00CC388F">
        <w:rPr>
          <w:rFonts w:eastAsia="Times New Roman"/>
          <w:sz w:val="24"/>
          <w:szCs w:val="24"/>
          <w:lang w:eastAsia="pl-PL"/>
        </w:rPr>
        <w:t xml:space="preserve"> </w:t>
      </w:r>
      <w:r w:rsidRPr="00CC388F">
        <w:rPr>
          <w:rFonts w:eastAsia="Times New Roman"/>
          <w:sz w:val="24"/>
          <w:szCs w:val="24"/>
          <w:lang w:eastAsia="pl-PL"/>
        </w:rPr>
        <w:br/>
      </w:r>
      <w:r w:rsidRPr="00CC388F">
        <w:rPr>
          <w:rFonts w:eastAsia="Times New Roman"/>
          <w:b/>
          <w:bCs/>
          <w:sz w:val="24"/>
          <w:szCs w:val="24"/>
          <w:lang w:eastAsia="pl-PL"/>
        </w:rPr>
        <w:t xml:space="preserve">II.7) Czy przewiduje się udzielenie zamówień, o których mowa w art. 67 ust. 1 pkt 6 i 7 lub w art. 134 ust. 6 pkt 3 ustawy </w:t>
      </w:r>
      <w:proofErr w:type="spellStart"/>
      <w:r w:rsidRPr="00CC388F">
        <w:rPr>
          <w:rFonts w:eastAsia="Times New Roman"/>
          <w:b/>
          <w:bCs/>
          <w:sz w:val="24"/>
          <w:szCs w:val="24"/>
          <w:lang w:eastAsia="pl-PL"/>
        </w:rPr>
        <w:t>Pzp</w:t>
      </w:r>
      <w:proofErr w:type="spellEnd"/>
      <w:r w:rsidRPr="00CC388F">
        <w:rPr>
          <w:rFonts w:eastAsia="Times New Roman"/>
          <w:b/>
          <w:bCs/>
          <w:sz w:val="24"/>
          <w:szCs w:val="24"/>
          <w:lang w:eastAsia="pl-PL"/>
        </w:rPr>
        <w:t xml:space="preserve">: </w:t>
      </w:r>
      <w:r w:rsidRPr="00CC388F">
        <w:rPr>
          <w:rFonts w:eastAsia="Times New Roman"/>
          <w:sz w:val="24"/>
          <w:szCs w:val="24"/>
          <w:lang w:eastAsia="pl-PL"/>
        </w:rPr>
        <w:t xml:space="preserve">Nie </w:t>
      </w:r>
      <w:r w:rsidRPr="00CC388F">
        <w:rPr>
          <w:rFonts w:eastAsia="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CC388F">
        <w:rPr>
          <w:rFonts w:eastAsia="Times New Roman"/>
          <w:sz w:val="24"/>
          <w:szCs w:val="24"/>
          <w:lang w:eastAsia="pl-PL"/>
        </w:rPr>
        <w:t>Pzp</w:t>
      </w:r>
      <w:proofErr w:type="spellEnd"/>
      <w:r w:rsidRPr="00CC388F">
        <w:rPr>
          <w:rFonts w:eastAsia="Times New Roman"/>
          <w:sz w:val="24"/>
          <w:szCs w:val="24"/>
          <w:lang w:eastAsia="pl-PL"/>
        </w:rPr>
        <w:t xml:space="preserve">: </w:t>
      </w:r>
      <w:r w:rsidRPr="00CC388F">
        <w:rPr>
          <w:rFonts w:eastAsia="Times New Roman"/>
          <w:sz w:val="24"/>
          <w:szCs w:val="24"/>
          <w:lang w:eastAsia="pl-PL"/>
        </w:rPr>
        <w:br/>
      </w:r>
      <w:r w:rsidRPr="00CC388F">
        <w:rPr>
          <w:rFonts w:eastAsia="Times New Roman"/>
          <w:b/>
          <w:bCs/>
          <w:sz w:val="24"/>
          <w:szCs w:val="24"/>
          <w:lang w:eastAsia="pl-PL"/>
        </w:rPr>
        <w:t>II.8) Okres, w którym realizowane będzie zamówienie lub okres, na który została zawarta umowa ramowa lub okres, na który został ustanowiony dynamiczny system zakupów:</w:t>
      </w:r>
      <w:r w:rsidRPr="00CC388F">
        <w:rPr>
          <w:rFonts w:eastAsia="Times New Roman"/>
          <w:sz w:val="24"/>
          <w:szCs w:val="24"/>
          <w:lang w:eastAsia="pl-PL"/>
        </w:rPr>
        <w:t xml:space="preserve"> </w:t>
      </w:r>
      <w:r w:rsidRPr="00CC388F">
        <w:rPr>
          <w:rFonts w:eastAsia="Times New Roman"/>
          <w:sz w:val="24"/>
          <w:szCs w:val="24"/>
          <w:lang w:eastAsia="pl-PL"/>
        </w:rPr>
        <w:br/>
        <w:t>miesiącach:   </w:t>
      </w:r>
      <w:r w:rsidRPr="00CC388F">
        <w:rPr>
          <w:rFonts w:eastAsia="Times New Roman"/>
          <w:i/>
          <w:iCs/>
          <w:sz w:val="24"/>
          <w:szCs w:val="24"/>
          <w:lang w:eastAsia="pl-PL"/>
        </w:rPr>
        <w:t xml:space="preserve"> lub </w:t>
      </w:r>
      <w:r w:rsidRPr="00CC388F">
        <w:rPr>
          <w:rFonts w:eastAsia="Times New Roman"/>
          <w:b/>
          <w:bCs/>
          <w:sz w:val="24"/>
          <w:szCs w:val="24"/>
          <w:lang w:eastAsia="pl-PL"/>
        </w:rPr>
        <w:t>dniach:</w:t>
      </w:r>
      <w:r w:rsidRPr="00CC388F">
        <w:rPr>
          <w:rFonts w:eastAsia="Times New Roman"/>
          <w:sz w:val="24"/>
          <w:szCs w:val="24"/>
          <w:lang w:eastAsia="pl-PL"/>
        </w:rPr>
        <w:t xml:space="preserve"> </w:t>
      </w:r>
      <w:r w:rsidRPr="00CC388F">
        <w:rPr>
          <w:rFonts w:eastAsia="Times New Roman"/>
          <w:sz w:val="24"/>
          <w:szCs w:val="24"/>
          <w:lang w:eastAsia="pl-PL"/>
        </w:rPr>
        <w:br/>
      </w:r>
      <w:r w:rsidRPr="00CC388F">
        <w:rPr>
          <w:rFonts w:eastAsia="Times New Roman"/>
          <w:i/>
          <w:iCs/>
          <w:sz w:val="24"/>
          <w:szCs w:val="24"/>
          <w:lang w:eastAsia="pl-PL"/>
        </w:rPr>
        <w:t>lub</w:t>
      </w:r>
      <w:r w:rsidRPr="00CC388F">
        <w:rPr>
          <w:rFonts w:eastAsia="Times New Roman"/>
          <w:sz w:val="24"/>
          <w:szCs w:val="24"/>
          <w:lang w:eastAsia="pl-PL"/>
        </w:rPr>
        <w:t xml:space="preserve"> </w:t>
      </w:r>
      <w:r w:rsidRPr="00CC388F">
        <w:rPr>
          <w:rFonts w:eastAsia="Times New Roman"/>
          <w:sz w:val="24"/>
          <w:szCs w:val="24"/>
          <w:lang w:eastAsia="pl-PL"/>
        </w:rPr>
        <w:br/>
      </w:r>
      <w:r w:rsidRPr="00CC388F">
        <w:rPr>
          <w:rFonts w:eastAsia="Times New Roman"/>
          <w:b/>
          <w:bCs/>
          <w:sz w:val="24"/>
          <w:szCs w:val="24"/>
          <w:lang w:eastAsia="pl-PL"/>
        </w:rPr>
        <w:t xml:space="preserve">data rozpoczęcia: </w:t>
      </w:r>
      <w:r w:rsidRPr="00CC388F">
        <w:rPr>
          <w:rFonts w:eastAsia="Times New Roman"/>
          <w:sz w:val="24"/>
          <w:szCs w:val="24"/>
          <w:lang w:eastAsia="pl-PL"/>
        </w:rPr>
        <w:t> </w:t>
      </w:r>
      <w:r w:rsidRPr="00CC388F">
        <w:rPr>
          <w:rFonts w:eastAsia="Times New Roman"/>
          <w:i/>
          <w:iCs/>
          <w:sz w:val="24"/>
          <w:szCs w:val="24"/>
          <w:lang w:eastAsia="pl-PL"/>
        </w:rPr>
        <w:t xml:space="preserve"> lub </w:t>
      </w:r>
      <w:r w:rsidRPr="00CC388F">
        <w:rPr>
          <w:rFonts w:eastAsia="Times New Roman"/>
          <w:b/>
          <w:bCs/>
          <w:sz w:val="24"/>
          <w:szCs w:val="24"/>
          <w:lang w:eastAsia="pl-PL"/>
        </w:rPr>
        <w:t xml:space="preserve">zakończenia: </w:t>
      </w:r>
      <w:r w:rsidRPr="00CC388F">
        <w:rPr>
          <w:rFonts w:eastAsia="Times New Roman"/>
          <w:sz w:val="24"/>
          <w:szCs w:val="24"/>
          <w:lang w:eastAsia="pl-PL"/>
        </w:rPr>
        <w:t xml:space="preserve">2020-10-30 </w:t>
      </w:r>
      <w:r w:rsidRPr="00CC388F">
        <w:rPr>
          <w:rFonts w:eastAsia="Times New Roman"/>
          <w:sz w:val="24"/>
          <w:szCs w:val="24"/>
          <w:lang w:eastAsia="pl-PL"/>
        </w:rPr>
        <w:br/>
      </w:r>
      <w:r w:rsidRPr="00CC388F">
        <w:rPr>
          <w:rFonts w:eastAsia="Times New Roman"/>
          <w:b/>
          <w:bCs/>
          <w:sz w:val="24"/>
          <w:szCs w:val="24"/>
          <w:lang w:eastAsia="pl-PL"/>
        </w:rPr>
        <w:t xml:space="preserve">II.9) Informacje dodatkowe: </w:t>
      </w:r>
    </w:p>
    <w:p w14:paraId="5377A1A2" w14:textId="77777777" w:rsidR="00CC388F" w:rsidRPr="00CC388F" w:rsidRDefault="00CC388F" w:rsidP="00CC388F">
      <w:pPr>
        <w:rPr>
          <w:rFonts w:eastAsia="Times New Roman"/>
          <w:sz w:val="24"/>
          <w:szCs w:val="24"/>
          <w:lang w:eastAsia="pl-PL"/>
        </w:rPr>
      </w:pPr>
      <w:r w:rsidRPr="00CC388F">
        <w:rPr>
          <w:rFonts w:eastAsia="Times New Roman"/>
          <w:sz w:val="24"/>
          <w:szCs w:val="24"/>
          <w:u w:val="single"/>
          <w:lang w:eastAsia="pl-PL"/>
        </w:rPr>
        <w:t xml:space="preserve">SEKCJA III: INFORMACJE O CHARAKTERZE PRAWNYM, EKONOMICZNYM, FINANSOWYM I TECHNICZNYM </w:t>
      </w:r>
    </w:p>
    <w:p w14:paraId="2F80B43F"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III.1) WARUNKI UDZIAŁU W POSTĘPOWANIU </w:t>
      </w:r>
    </w:p>
    <w:p w14:paraId="778F9A0B"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III.1.1) Kompetencje lub uprawnienia do prowadzenia określonej działalności zawodowej, o ile wynika to z odrębnych przepisów</w:t>
      </w:r>
      <w:r w:rsidRPr="00CC388F">
        <w:rPr>
          <w:rFonts w:eastAsia="Times New Roman"/>
          <w:sz w:val="24"/>
          <w:szCs w:val="24"/>
          <w:lang w:eastAsia="pl-PL"/>
        </w:rPr>
        <w:t xml:space="preserve"> </w:t>
      </w:r>
      <w:r w:rsidRPr="00CC388F">
        <w:rPr>
          <w:rFonts w:eastAsia="Times New Roman"/>
          <w:sz w:val="24"/>
          <w:szCs w:val="24"/>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CC388F">
        <w:rPr>
          <w:rFonts w:eastAsia="Times New Roman"/>
          <w:sz w:val="24"/>
          <w:szCs w:val="24"/>
          <w:lang w:eastAsia="pl-PL"/>
        </w:rPr>
        <w:br/>
        <w:t xml:space="preserve">Informacje dodatkowe </w:t>
      </w:r>
      <w:r w:rsidRPr="00CC388F">
        <w:rPr>
          <w:rFonts w:eastAsia="Times New Roman"/>
          <w:sz w:val="24"/>
          <w:szCs w:val="24"/>
          <w:lang w:eastAsia="pl-PL"/>
        </w:rPr>
        <w:br/>
      </w:r>
      <w:r w:rsidRPr="00CC388F">
        <w:rPr>
          <w:rFonts w:eastAsia="Times New Roman"/>
          <w:b/>
          <w:bCs/>
          <w:sz w:val="24"/>
          <w:szCs w:val="24"/>
          <w:lang w:eastAsia="pl-PL"/>
        </w:rPr>
        <w:t xml:space="preserve">III.1.2) Sytuacja finansowa lub ekonomiczna </w:t>
      </w:r>
      <w:r w:rsidRPr="00CC388F">
        <w:rPr>
          <w:rFonts w:eastAsia="Times New Roman"/>
          <w:sz w:val="24"/>
          <w:szCs w:val="24"/>
          <w:lang w:eastAsia="pl-PL"/>
        </w:rPr>
        <w:br/>
        <w:t xml:space="preserve">Określenie warunków: O udzielenie zamówienia mogą ubiegać się Wykonawcy spełniający szczegółowe warunki udziału w postępowaniu, tj.: Wykonawca musi wykazać, że posiada opłacone ubezpieczenie od odpowiedzialności cywilnej w zakresie prowadzonej działalności związanej z przedmiotem zamówienia na kwotę min. 500 000,00zł. Zamawiający dokona oceny spełnienia warunku udziału w postępowaniu w tym zakresie na podstawie </w:t>
      </w:r>
      <w:r w:rsidRPr="00CC388F">
        <w:rPr>
          <w:rFonts w:eastAsia="Times New Roman"/>
          <w:sz w:val="24"/>
          <w:szCs w:val="24"/>
          <w:lang w:eastAsia="pl-PL"/>
        </w:rPr>
        <w:lastRenderedPageBreak/>
        <w:t xml:space="preserve">oświadczenia o spełnianiu warunków udziału w postępowaniu, o którym mowa w rozdziale VI ust. 1 pkt 2 SIWZ; </w:t>
      </w:r>
      <w:r w:rsidRPr="00CC388F">
        <w:rPr>
          <w:rFonts w:eastAsia="Times New Roman"/>
          <w:sz w:val="24"/>
          <w:szCs w:val="24"/>
          <w:lang w:eastAsia="pl-PL"/>
        </w:rPr>
        <w:br/>
        <w:t xml:space="preserve">Informacje dodatkowe </w:t>
      </w:r>
      <w:r w:rsidRPr="00CC388F">
        <w:rPr>
          <w:rFonts w:eastAsia="Times New Roman"/>
          <w:sz w:val="24"/>
          <w:szCs w:val="24"/>
          <w:lang w:eastAsia="pl-PL"/>
        </w:rPr>
        <w:br/>
      </w:r>
      <w:r w:rsidRPr="00CC388F">
        <w:rPr>
          <w:rFonts w:eastAsia="Times New Roman"/>
          <w:b/>
          <w:bCs/>
          <w:sz w:val="24"/>
          <w:szCs w:val="24"/>
          <w:lang w:eastAsia="pl-PL"/>
        </w:rPr>
        <w:t xml:space="preserve">III.1.3) Zdolność techniczna lub zawodowa </w:t>
      </w:r>
      <w:r w:rsidRPr="00CC388F">
        <w:rPr>
          <w:rFonts w:eastAsia="Times New Roman"/>
          <w:sz w:val="24"/>
          <w:szCs w:val="24"/>
          <w:lang w:eastAsia="pl-PL"/>
        </w:rPr>
        <w:br/>
        <w:t xml:space="preserve">Określenie warunków: Zamawiający uzna warunek za spełniony, jeżeli Wykonawca wykaże, że: 3.1) wykonali co najmniej dwie roboty odpowiadające swoim rodzajem robotom budowlanym stanowiącym przedmiot zamówienia o wartości nie mniejszej niż 500 000,00 zł brutto (słownie: pięćset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osobami posiadającymi uprawnienia budowlane w specjalności konstrukcyjno-budowlanej, drogowej, elektrycznej, </w:t>
      </w:r>
      <w:proofErr w:type="spellStart"/>
      <w:r w:rsidRPr="00CC388F">
        <w:rPr>
          <w:rFonts w:eastAsia="Times New Roman"/>
          <w:sz w:val="24"/>
          <w:szCs w:val="24"/>
          <w:lang w:eastAsia="pl-PL"/>
        </w:rPr>
        <w:t>wod-kan</w:t>
      </w:r>
      <w:proofErr w:type="spellEnd"/>
      <w:r w:rsidRPr="00CC388F">
        <w:rPr>
          <w:rFonts w:eastAsia="Times New Roman"/>
          <w:sz w:val="24"/>
          <w:szCs w:val="24"/>
          <w:lang w:eastAsia="pl-PL"/>
        </w:rPr>
        <w:t xml:space="preserve">, c.o. wentylacji oraz do pełnienia funkcji kierownika robót bez ograniczeń . Przez uprawnienia budowlane rozumie się uprawnienia do sprawowania samodzielnych funkcji technicznych w budownictwie, wydane na podstawie ustawy Prawo budowlane (Dz. U. 2017, poz. 1332 ze </w:t>
      </w:r>
      <w:proofErr w:type="spellStart"/>
      <w:r w:rsidRPr="00CC388F">
        <w:rPr>
          <w:rFonts w:eastAsia="Times New Roman"/>
          <w:sz w:val="24"/>
          <w:szCs w:val="24"/>
          <w:lang w:eastAsia="pl-PL"/>
        </w:rPr>
        <w:t>zm</w:t>
      </w:r>
      <w:proofErr w:type="spellEnd"/>
      <w:r w:rsidRPr="00CC388F">
        <w:rPr>
          <w:rFonts w:eastAsia="Times New Roman"/>
          <w:sz w:val="24"/>
          <w:szCs w:val="24"/>
          <w:lang w:eastAsia="pl-PL"/>
        </w:rPr>
        <w:t xml:space="preserve">). oraz rozporządzenia Ministra Transportu i Budownictwa w sprawie samodzielnych funkcji technicznych w budownictwie (Dz. U. z 2014 r., poz. 1278 ze zm.) lub odpowiadające im inne ważne uprawnienia budowlane wydane na mocy wcześniej obowiązujących przepisów i nadające takie same uprawnienia jak określone wyżej. W przypadku obywateli państw Europejskiego Obszaru Gospodarczego oraz Konfederacji Szwajcarskiej muszą oni spełniać wymogi określone w art. 12a ustawy Prawo budowlane, z których wynika, że samodzielne funkcje techniczne w budownictwie mogą również wykonywać osoby, których odpowiednie kwalifikacje zawodowe zostały uznane na zasadach określonych w przepisach ustawy o zasadach uznawania kwalifikacji zawodowych nabytych w państwach członkowskich Unii Europejskiej Dz. U. 2017, poz. 1332 ze </w:t>
      </w:r>
      <w:proofErr w:type="spellStart"/>
      <w:r w:rsidRPr="00CC388F">
        <w:rPr>
          <w:rFonts w:eastAsia="Times New Roman"/>
          <w:sz w:val="24"/>
          <w:szCs w:val="24"/>
          <w:lang w:eastAsia="pl-PL"/>
        </w:rPr>
        <w:t>zm</w:t>
      </w:r>
      <w:proofErr w:type="spellEnd"/>
      <w:r w:rsidRPr="00CC388F">
        <w:rPr>
          <w:rFonts w:eastAsia="Times New Roman"/>
          <w:sz w:val="24"/>
          <w:szCs w:val="24"/>
          <w:lang w:eastAsia="pl-PL"/>
        </w:rPr>
        <w:t xml:space="preserve">). </w:t>
      </w:r>
      <w:r w:rsidRPr="00CC388F">
        <w:rPr>
          <w:rFonts w:eastAsia="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CC388F">
        <w:rPr>
          <w:rFonts w:eastAsia="Times New Roman"/>
          <w:sz w:val="24"/>
          <w:szCs w:val="24"/>
          <w:lang w:eastAsia="pl-PL"/>
        </w:rPr>
        <w:br/>
        <w:t xml:space="preserve">Informacje dodatkowe: </w:t>
      </w:r>
    </w:p>
    <w:p w14:paraId="5B158AEF"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III.2) PODSTAWY WYKLUCZENIA </w:t>
      </w:r>
    </w:p>
    <w:p w14:paraId="647FE53D" w14:textId="3E9F9679"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III.2.1) Podstawy wykluczenia określone w art. 24 ust. 1 ustawy </w:t>
      </w:r>
      <w:proofErr w:type="spellStart"/>
      <w:r w:rsidRPr="00CC388F">
        <w:rPr>
          <w:rFonts w:eastAsia="Times New Roman"/>
          <w:b/>
          <w:bCs/>
          <w:sz w:val="24"/>
          <w:szCs w:val="24"/>
          <w:lang w:eastAsia="pl-PL"/>
        </w:rPr>
        <w:t>Pzp</w:t>
      </w:r>
      <w:proofErr w:type="spellEnd"/>
      <w:r w:rsidRPr="00CC388F">
        <w:rPr>
          <w:rFonts w:eastAsia="Times New Roman"/>
          <w:sz w:val="24"/>
          <w:szCs w:val="24"/>
          <w:lang w:eastAsia="pl-PL"/>
        </w:rPr>
        <w:t xml:space="preserve"> </w:t>
      </w:r>
      <w:r w:rsidRPr="00CC388F">
        <w:rPr>
          <w:rFonts w:eastAsia="Times New Roman"/>
          <w:sz w:val="24"/>
          <w:szCs w:val="24"/>
          <w:lang w:eastAsia="pl-PL"/>
        </w:rPr>
        <w:br/>
      </w:r>
      <w:r w:rsidRPr="00CC388F">
        <w:rPr>
          <w:rFonts w:eastAsia="Times New Roman"/>
          <w:b/>
          <w:bCs/>
          <w:sz w:val="24"/>
          <w:szCs w:val="24"/>
          <w:lang w:eastAsia="pl-PL"/>
        </w:rPr>
        <w:t xml:space="preserve">III.2.2) Zamawiający przewiduje wykluczenie wykonawcy na podstawie art. 24 ust. 5 ustawy </w:t>
      </w:r>
      <w:proofErr w:type="spellStart"/>
      <w:r w:rsidRPr="00CC388F">
        <w:rPr>
          <w:rFonts w:eastAsia="Times New Roman"/>
          <w:b/>
          <w:bCs/>
          <w:sz w:val="24"/>
          <w:szCs w:val="24"/>
          <w:lang w:eastAsia="pl-PL"/>
        </w:rPr>
        <w:t>Pzp</w:t>
      </w:r>
      <w:proofErr w:type="spellEnd"/>
      <w:r w:rsidRPr="00CC388F">
        <w:rPr>
          <w:rFonts w:eastAsia="Times New Roman"/>
          <w:sz w:val="24"/>
          <w:szCs w:val="24"/>
          <w:lang w:eastAsia="pl-PL"/>
        </w:rPr>
        <w:t xml:space="preserve"> Tak Zamawiający przewiduje następujące fakultatywne podstawy wykluczenia: Tak (podstawa wykluczenia określona w art. 24 ust. 5 pkt 1 ustawy </w:t>
      </w:r>
      <w:proofErr w:type="spellStart"/>
      <w:r w:rsidRPr="00CC388F">
        <w:rPr>
          <w:rFonts w:eastAsia="Times New Roman"/>
          <w:sz w:val="24"/>
          <w:szCs w:val="24"/>
          <w:lang w:eastAsia="pl-PL"/>
        </w:rPr>
        <w:t>Pzp</w:t>
      </w:r>
      <w:proofErr w:type="spellEnd"/>
      <w:r w:rsidRPr="00CC388F">
        <w:rPr>
          <w:rFonts w:eastAsia="Times New Roman"/>
          <w:sz w:val="24"/>
          <w:szCs w:val="24"/>
          <w:lang w:eastAsia="pl-PL"/>
        </w:rPr>
        <w:t xml:space="preserve">) </w:t>
      </w:r>
      <w:r w:rsidRPr="00CC388F">
        <w:rPr>
          <w:rFonts w:eastAsia="Times New Roman"/>
          <w:sz w:val="24"/>
          <w:szCs w:val="24"/>
          <w:lang w:eastAsia="pl-PL"/>
        </w:rPr>
        <w:br/>
        <w:t xml:space="preserve">Tak (podstawa wykluczenia określona w art. 24 ust. 5 pkt 2 ustawy </w:t>
      </w:r>
      <w:proofErr w:type="spellStart"/>
      <w:r w:rsidRPr="00CC388F">
        <w:rPr>
          <w:rFonts w:eastAsia="Times New Roman"/>
          <w:sz w:val="24"/>
          <w:szCs w:val="24"/>
          <w:lang w:eastAsia="pl-PL"/>
        </w:rPr>
        <w:t>Pzp</w:t>
      </w:r>
      <w:proofErr w:type="spellEnd"/>
      <w:r w:rsidRPr="00CC388F">
        <w:rPr>
          <w:rFonts w:eastAsia="Times New Roman"/>
          <w:sz w:val="24"/>
          <w:szCs w:val="24"/>
          <w:lang w:eastAsia="pl-PL"/>
        </w:rPr>
        <w:t xml:space="preserve">) </w:t>
      </w:r>
      <w:r w:rsidRPr="00CC388F">
        <w:rPr>
          <w:rFonts w:eastAsia="Times New Roman"/>
          <w:sz w:val="24"/>
          <w:szCs w:val="24"/>
          <w:lang w:eastAsia="pl-PL"/>
        </w:rPr>
        <w:br/>
        <w:t xml:space="preserve">Tak (podstawa wykluczenia określona w art. 24 ust. 5 pkt 4 ustawy </w:t>
      </w:r>
      <w:proofErr w:type="spellStart"/>
      <w:r w:rsidRPr="00CC388F">
        <w:rPr>
          <w:rFonts w:eastAsia="Times New Roman"/>
          <w:sz w:val="24"/>
          <w:szCs w:val="24"/>
          <w:lang w:eastAsia="pl-PL"/>
        </w:rPr>
        <w:t>Pzp</w:t>
      </w:r>
      <w:proofErr w:type="spellEnd"/>
      <w:r w:rsidRPr="00CC388F">
        <w:rPr>
          <w:rFonts w:eastAsia="Times New Roman"/>
          <w:sz w:val="24"/>
          <w:szCs w:val="24"/>
          <w:lang w:eastAsia="pl-PL"/>
        </w:rPr>
        <w:t xml:space="preserve">) </w:t>
      </w:r>
      <w:r w:rsidRPr="00CC388F">
        <w:rPr>
          <w:rFonts w:eastAsia="Times New Roman"/>
          <w:sz w:val="24"/>
          <w:szCs w:val="24"/>
          <w:lang w:eastAsia="pl-PL"/>
        </w:rPr>
        <w:br/>
        <w:t xml:space="preserve">Tak (podstawa wykluczenia określona w art. 24 ust. 5 pkt 8 ustawy </w:t>
      </w:r>
      <w:proofErr w:type="spellStart"/>
      <w:r w:rsidRPr="00CC388F">
        <w:rPr>
          <w:rFonts w:eastAsia="Times New Roman"/>
          <w:sz w:val="24"/>
          <w:szCs w:val="24"/>
          <w:lang w:eastAsia="pl-PL"/>
        </w:rPr>
        <w:t>Pzp</w:t>
      </w:r>
      <w:proofErr w:type="spellEnd"/>
      <w:r w:rsidRPr="00CC388F">
        <w:rPr>
          <w:rFonts w:eastAsia="Times New Roman"/>
          <w:sz w:val="24"/>
          <w:szCs w:val="24"/>
          <w:lang w:eastAsia="pl-PL"/>
        </w:rPr>
        <w:t xml:space="preserve">) </w:t>
      </w:r>
    </w:p>
    <w:p w14:paraId="198A3D03"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67536C7C"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Oświadczenie o niepodleganiu wykluczeniu oraz spełnianiu warunków udziału w postępowaniu </w:t>
      </w:r>
      <w:r w:rsidRPr="00CC388F">
        <w:rPr>
          <w:rFonts w:eastAsia="Times New Roman"/>
          <w:sz w:val="24"/>
          <w:szCs w:val="24"/>
          <w:lang w:eastAsia="pl-PL"/>
        </w:rPr>
        <w:br/>
        <w:t xml:space="preserve">Tak </w:t>
      </w:r>
      <w:r w:rsidRPr="00CC388F">
        <w:rPr>
          <w:rFonts w:eastAsia="Times New Roman"/>
          <w:sz w:val="24"/>
          <w:szCs w:val="24"/>
          <w:lang w:eastAsia="pl-PL"/>
        </w:rPr>
        <w:br/>
      </w:r>
      <w:r w:rsidRPr="00CC388F">
        <w:rPr>
          <w:rFonts w:eastAsia="Times New Roman"/>
          <w:b/>
          <w:bCs/>
          <w:sz w:val="24"/>
          <w:szCs w:val="24"/>
          <w:lang w:eastAsia="pl-PL"/>
        </w:rPr>
        <w:lastRenderedPageBreak/>
        <w:t xml:space="preserve">Oświadczenie o spełnianiu kryteriów selekcji </w:t>
      </w:r>
      <w:r w:rsidRPr="00CC388F">
        <w:rPr>
          <w:rFonts w:eastAsia="Times New Roman"/>
          <w:sz w:val="24"/>
          <w:szCs w:val="24"/>
          <w:lang w:eastAsia="pl-PL"/>
        </w:rPr>
        <w:br/>
        <w:t xml:space="preserve">Nie </w:t>
      </w:r>
    </w:p>
    <w:p w14:paraId="0675CD6F"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7056BC84"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CC388F">
        <w:rPr>
          <w:rFonts w:eastAsia="Times New Roman"/>
          <w:sz w:val="24"/>
          <w:szCs w:val="24"/>
          <w:lang w:eastAsia="pl-PL"/>
        </w:rPr>
        <w:t>siwz</w:t>
      </w:r>
      <w:proofErr w:type="spellEnd"/>
      <w:r w:rsidRPr="00CC388F">
        <w:rPr>
          <w:rFonts w:eastAsia="Times New Roman"/>
          <w:sz w:val="24"/>
          <w:szCs w:val="24"/>
          <w:lang w:eastAsia="pl-PL"/>
        </w:rPr>
        <w:t xml:space="preserve">; 5)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CC388F">
        <w:rPr>
          <w:rFonts w:eastAsia="Times New Roman"/>
          <w:sz w:val="24"/>
          <w:szCs w:val="24"/>
          <w:lang w:eastAsia="pl-PL"/>
        </w:rPr>
        <w:t>siwz</w:t>
      </w:r>
      <w:proofErr w:type="spellEnd"/>
      <w:r w:rsidRPr="00CC388F">
        <w:rPr>
          <w:rFonts w:eastAsia="Times New Roman"/>
          <w:sz w:val="24"/>
          <w:szCs w:val="24"/>
          <w:lang w:eastAsia="pl-PL"/>
        </w:rPr>
        <w:t xml:space="preserve">; 6) dokument potwierdzający, że wykonawca jest ubezpieczony od odpowiedzialności cywilnej w zakresie prowadzonej działalności związanej z przedmiotem zamówienia. </w:t>
      </w:r>
    </w:p>
    <w:p w14:paraId="4A8AFFB3"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518057A8"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III.5.1) W ZAKRESIE SPEŁNIANIA WARUNKÓW UDZIAŁU W POSTĘPOWANIU:</w:t>
      </w:r>
      <w:r w:rsidRPr="00CC388F">
        <w:rPr>
          <w:rFonts w:eastAsia="Times New Roman"/>
          <w:sz w:val="24"/>
          <w:szCs w:val="24"/>
          <w:lang w:eastAsia="pl-PL"/>
        </w:rPr>
        <w:t xml:space="preserve"> </w:t>
      </w:r>
      <w:r w:rsidRPr="00CC388F">
        <w:rPr>
          <w:rFonts w:eastAsia="Times New Roman"/>
          <w:sz w:val="24"/>
          <w:szCs w:val="24"/>
          <w:lang w:eastAsia="pl-PL"/>
        </w:rPr>
        <w:br/>
        <w:t xml:space="preserve">1) aktualne na dzień składania ofert oświadczenie o braku podstaw do wykluczenia – załącznik nr 2 do SIWZ. Informacje zawarte w oświadczeniu będą stanowić wstępne </w:t>
      </w:r>
      <w:r w:rsidRPr="00CC388F">
        <w:rPr>
          <w:rFonts w:eastAsia="Times New Roman"/>
          <w:sz w:val="24"/>
          <w:szCs w:val="24"/>
          <w:lang w:eastAsia="pl-PL"/>
        </w:rPr>
        <w:lastRenderedPageBreak/>
        <w:t xml:space="preserve">potwierdzenie, że wykonawca nie podlega wykluczeniu; 2) aktualne na dzień składania ofert oświadczenie o spełnianiu warunków udziału w postępowaniu – załącznik nr 3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wykonawców osobno. 3) kosztorys ofertowy opracowany wg zaleceń rozdziału XII SIWZ zgodnie z załączonymi przez Zamawiającego plikami; 4) pełnomocnictwo lub inny dokument określający zakres umocowania do reprezentowania Wykonawcy, o ile ofertę składa pełnomocnik Wykonawcy - pełnomocnictwo zgodnie z działem VI rozdział II ustawy z dnia 23 kwietnia 1964 r. - Kodeks cywilny (Dz. U. 2017, poz. 459 z </w:t>
      </w:r>
      <w:proofErr w:type="spellStart"/>
      <w:r w:rsidRPr="00CC388F">
        <w:rPr>
          <w:rFonts w:eastAsia="Times New Roman"/>
          <w:sz w:val="24"/>
          <w:szCs w:val="24"/>
          <w:lang w:eastAsia="pl-PL"/>
        </w:rPr>
        <w:t>późn</w:t>
      </w:r>
      <w:proofErr w:type="spellEnd"/>
      <w:r w:rsidRPr="00CC388F">
        <w:rPr>
          <w:rFonts w:eastAsia="Times New Roman"/>
          <w:sz w:val="24"/>
          <w:szCs w:val="24"/>
          <w:lang w:eastAsia="pl-PL"/>
        </w:rPr>
        <w:t xml:space="preserve">. zm.) winno być złożone w formie oryginału lub kopii poświadczonej notarialnie. </w:t>
      </w:r>
      <w:r w:rsidRPr="00CC388F">
        <w:rPr>
          <w:rFonts w:eastAsia="Times New Roman"/>
          <w:sz w:val="24"/>
          <w:szCs w:val="24"/>
          <w:lang w:eastAsia="pl-PL"/>
        </w:rPr>
        <w:br/>
      </w:r>
      <w:r w:rsidRPr="00CC388F">
        <w:rPr>
          <w:rFonts w:eastAsia="Times New Roman"/>
          <w:b/>
          <w:bCs/>
          <w:sz w:val="24"/>
          <w:szCs w:val="24"/>
          <w:lang w:eastAsia="pl-PL"/>
        </w:rPr>
        <w:t>III.5.2) W ZAKRESIE KRYTERIÓW SELEKCJI:</w:t>
      </w:r>
      <w:r w:rsidRPr="00CC388F">
        <w:rPr>
          <w:rFonts w:eastAsia="Times New Roman"/>
          <w:sz w:val="24"/>
          <w:szCs w:val="24"/>
          <w:lang w:eastAsia="pl-PL"/>
        </w:rPr>
        <w:t xml:space="preserve"> </w:t>
      </w:r>
      <w:r w:rsidRPr="00CC388F">
        <w:rPr>
          <w:rFonts w:eastAsia="Times New Roman"/>
          <w:sz w:val="24"/>
          <w:szCs w:val="24"/>
          <w:lang w:eastAsia="pl-PL"/>
        </w:rPr>
        <w:br/>
      </w:r>
    </w:p>
    <w:p w14:paraId="43AFBBDF"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47C72CCF"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III.7) INNE DOKUMENTY NIE WYMIENIONE W pkt III.3) - III.6) </w:t>
      </w:r>
    </w:p>
    <w:p w14:paraId="3F0ED006" w14:textId="77777777" w:rsidR="00CC388F" w:rsidRPr="00CC388F" w:rsidRDefault="00CC388F" w:rsidP="00CC388F">
      <w:pPr>
        <w:rPr>
          <w:rFonts w:eastAsia="Times New Roman"/>
          <w:sz w:val="24"/>
          <w:szCs w:val="24"/>
          <w:lang w:eastAsia="pl-PL"/>
        </w:rPr>
      </w:pPr>
      <w:r w:rsidRPr="00CC388F">
        <w:rPr>
          <w:rFonts w:eastAsia="Times New Roman"/>
          <w:sz w:val="24"/>
          <w:szCs w:val="24"/>
          <w:u w:val="single"/>
          <w:lang w:eastAsia="pl-PL"/>
        </w:rPr>
        <w:t xml:space="preserve">SEKCJA IV: PROCEDURA </w:t>
      </w:r>
    </w:p>
    <w:p w14:paraId="364F5351" w14:textId="77777777" w:rsidR="00CC388F" w:rsidRPr="00CC388F" w:rsidRDefault="00CC388F" w:rsidP="00CC388F">
      <w:pPr>
        <w:rPr>
          <w:rFonts w:eastAsia="Times New Roman"/>
          <w:sz w:val="24"/>
          <w:szCs w:val="24"/>
          <w:lang w:eastAsia="pl-PL"/>
        </w:rPr>
      </w:pPr>
      <w:r w:rsidRPr="00CC388F">
        <w:rPr>
          <w:rFonts w:eastAsia="Times New Roman"/>
          <w:b/>
          <w:bCs/>
          <w:sz w:val="24"/>
          <w:szCs w:val="24"/>
          <w:lang w:eastAsia="pl-PL"/>
        </w:rPr>
        <w:t xml:space="preserve">IV.1) OPIS </w:t>
      </w:r>
      <w:r w:rsidRPr="00CC388F">
        <w:rPr>
          <w:rFonts w:eastAsia="Times New Roman"/>
          <w:sz w:val="24"/>
          <w:szCs w:val="24"/>
          <w:lang w:eastAsia="pl-PL"/>
        </w:rPr>
        <w:br/>
      </w:r>
      <w:r w:rsidRPr="00CC388F">
        <w:rPr>
          <w:rFonts w:eastAsia="Times New Roman"/>
          <w:b/>
          <w:bCs/>
          <w:sz w:val="24"/>
          <w:szCs w:val="24"/>
          <w:lang w:eastAsia="pl-PL"/>
        </w:rPr>
        <w:t xml:space="preserve">IV.1.1) Tryb udzielenia zamówienia: </w:t>
      </w:r>
      <w:r w:rsidRPr="00CC388F">
        <w:rPr>
          <w:rFonts w:eastAsia="Times New Roman"/>
          <w:sz w:val="24"/>
          <w:szCs w:val="24"/>
          <w:lang w:eastAsia="pl-PL"/>
        </w:rPr>
        <w:t xml:space="preserve">Przetarg nieograniczony </w:t>
      </w:r>
      <w:r w:rsidRPr="00CC388F">
        <w:rPr>
          <w:rFonts w:eastAsia="Times New Roman"/>
          <w:sz w:val="24"/>
          <w:szCs w:val="24"/>
          <w:lang w:eastAsia="pl-PL"/>
        </w:rPr>
        <w:br/>
      </w:r>
      <w:r w:rsidRPr="00CC388F">
        <w:rPr>
          <w:rFonts w:eastAsia="Times New Roman"/>
          <w:b/>
          <w:bCs/>
          <w:sz w:val="24"/>
          <w:szCs w:val="24"/>
          <w:lang w:eastAsia="pl-PL"/>
        </w:rPr>
        <w:t>IV.1.2) Zamawiający żąda wniesienia wadium:</w:t>
      </w:r>
      <w:r w:rsidRPr="00CC388F">
        <w:rPr>
          <w:rFonts w:eastAsia="Times New Roman"/>
          <w:sz w:val="24"/>
          <w:szCs w:val="24"/>
          <w:lang w:eastAsia="pl-PL"/>
        </w:rPr>
        <w:t xml:space="preserve"> </w:t>
      </w:r>
    </w:p>
    <w:p w14:paraId="1C3C1BCD"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Tak </w:t>
      </w:r>
      <w:r w:rsidRPr="00CC388F">
        <w:rPr>
          <w:rFonts w:eastAsia="Times New Roman"/>
          <w:sz w:val="24"/>
          <w:szCs w:val="24"/>
          <w:lang w:eastAsia="pl-PL"/>
        </w:rPr>
        <w:br/>
        <w:t xml:space="preserve">Informacja na temat wadium </w:t>
      </w:r>
      <w:r w:rsidRPr="00CC388F">
        <w:rPr>
          <w:rFonts w:eastAsia="Times New Roman"/>
          <w:sz w:val="24"/>
          <w:szCs w:val="24"/>
          <w:lang w:eastAsia="pl-PL"/>
        </w:rPr>
        <w:br/>
        <w:t xml:space="preserve">1.Wykonawca w terminie do upływu terminu składania ofert wniesie wadium w wysokości: 25 000,00zł (słownie: dwadzieścia pięć tysięcy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budowę wiejskiego domu kultury z funkcją edukacyjną i zapleczem rekreacyjno-sportowym (budynek świetlicy wiejskiej z funkcją edukacyjną – salą komputerową w Paruszewie).”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w:t>
      </w:r>
      <w:r w:rsidRPr="00CC388F">
        <w:rPr>
          <w:rFonts w:eastAsia="Times New Roman"/>
          <w:sz w:val="24"/>
          <w:szCs w:val="24"/>
          <w:lang w:eastAsia="pl-PL"/>
        </w:rPr>
        <w:lastRenderedPageBreak/>
        <w:t xml:space="preserve">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14:paraId="490344FD"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br/>
      </w:r>
      <w:r w:rsidRPr="00CC388F">
        <w:rPr>
          <w:rFonts w:eastAsia="Times New Roman"/>
          <w:b/>
          <w:bCs/>
          <w:sz w:val="24"/>
          <w:szCs w:val="24"/>
          <w:lang w:eastAsia="pl-PL"/>
        </w:rPr>
        <w:t>IV.1.3) Przewiduje się udzielenie zaliczek na poczet wykonania zamówienia:</w:t>
      </w:r>
      <w:r w:rsidRPr="00CC388F">
        <w:rPr>
          <w:rFonts w:eastAsia="Times New Roman"/>
          <w:sz w:val="24"/>
          <w:szCs w:val="24"/>
          <w:lang w:eastAsia="pl-PL"/>
        </w:rPr>
        <w:t xml:space="preserve"> </w:t>
      </w:r>
    </w:p>
    <w:p w14:paraId="7F0BAA03" w14:textId="72BF9B0D"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r w:rsidRPr="00CC388F">
        <w:rPr>
          <w:rFonts w:eastAsia="Times New Roman"/>
          <w:sz w:val="24"/>
          <w:szCs w:val="24"/>
          <w:lang w:eastAsia="pl-PL"/>
        </w:rPr>
        <w:br/>
        <w:t xml:space="preserve">Należy podać informacje na temat udzielania zaliczek: </w:t>
      </w:r>
      <w:r w:rsidRPr="00CC388F">
        <w:rPr>
          <w:rFonts w:eastAsia="Times New Roman"/>
          <w:sz w:val="24"/>
          <w:szCs w:val="24"/>
          <w:lang w:eastAsia="pl-PL"/>
        </w:rPr>
        <w:br/>
      </w:r>
      <w:r w:rsidRPr="00CC388F">
        <w:rPr>
          <w:rFonts w:eastAsia="Times New Roman"/>
          <w:b/>
          <w:bCs/>
          <w:sz w:val="24"/>
          <w:szCs w:val="24"/>
          <w:lang w:eastAsia="pl-PL"/>
        </w:rPr>
        <w:t xml:space="preserve">IV.1.4) Wymaga się złożenia ofert w postaci katalogów elektronicznych lub dołączenia do ofert katalogów elektronicznych: </w:t>
      </w:r>
    </w:p>
    <w:p w14:paraId="20BFEFAF" w14:textId="5747F6DA"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r w:rsidRPr="00CC388F">
        <w:rPr>
          <w:rFonts w:eastAsia="Times New Roman"/>
          <w:sz w:val="24"/>
          <w:szCs w:val="24"/>
          <w:lang w:eastAsia="pl-PL"/>
        </w:rPr>
        <w:br/>
        <w:t xml:space="preserve">Dopuszcza się złożenie ofert w postaci katalogów elektronicznych lub dołączenia do ofert katalogów elektronicznych: </w:t>
      </w:r>
      <w:r w:rsidRPr="00CC388F">
        <w:rPr>
          <w:rFonts w:eastAsia="Times New Roman"/>
          <w:sz w:val="24"/>
          <w:szCs w:val="24"/>
          <w:lang w:eastAsia="pl-PL"/>
        </w:rPr>
        <w:br/>
        <w:t xml:space="preserve">Nie </w:t>
      </w:r>
      <w:r w:rsidRPr="00CC388F">
        <w:rPr>
          <w:rFonts w:eastAsia="Times New Roman"/>
          <w:sz w:val="24"/>
          <w:szCs w:val="24"/>
          <w:lang w:eastAsia="pl-PL"/>
        </w:rPr>
        <w:br/>
        <w:t xml:space="preserve">Informacje dodatkowe: </w:t>
      </w:r>
      <w:r w:rsidRPr="00CC388F">
        <w:rPr>
          <w:rFonts w:eastAsia="Times New Roman"/>
          <w:sz w:val="24"/>
          <w:szCs w:val="24"/>
          <w:lang w:eastAsia="pl-PL"/>
        </w:rPr>
        <w:br/>
      </w:r>
      <w:r w:rsidRPr="00CC388F">
        <w:rPr>
          <w:rFonts w:eastAsia="Times New Roman"/>
          <w:b/>
          <w:bCs/>
          <w:sz w:val="24"/>
          <w:szCs w:val="24"/>
          <w:lang w:eastAsia="pl-PL"/>
        </w:rPr>
        <w:t xml:space="preserve">IV.1.5.) Wymaga się złożenia oferty wariantowej: </w:t>
      </w:r>
    </w:p>
    <w:p w14:paraId="7AB48252" w14:textId="6E3744A8"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Nie </w:t>
      </w:r>
      <w:r w:rsidRPr="00CC388F">
        <w:rPr>
          <w:rFonts w:eastAsia="Times New Roman"/>
          <w:sz w:val="24"/>
          <w:szCs w:val="24"/>
          <w:lang w:eastAsia="pl-PL"/>
        </w:rPr>
        <w:br/>
        <w:t xml:space="preserve">Dopuszcza się złożenie oferty wariantowej </w:t>
      </w:r>
      <w:r w:rsidRPr="00CC388F">
        <w:rPr>
          <w:rFonts w:eastAsia="Times New Roman"/>
          <w:sz w:val="24"/>
          <w:szCs w:val="24"/>
          <w:lang w:eastAsia="pl-PL"/>
        </w:rPr>
        <w:br/>
        <w:t xml:space="preserve">Nie </w:t>
      </w:r>
      <w:r w:rsidRPr="00CC388F">
        <w:rPr>
          <w:rFonts w:eastAsia="Times New Roman"/>
          <w:sz w:val="24"/>
          <w:szCs w:val="24"/>
          <w:lang w:eastAsia="pl-PL"/>
        </w:rPr>
        <w:br/>
        <w:t xml:space="preserve">Złożenie oferty wariantowej dopuszcza się tylko z jednoczesnym złożeniem oferty zasadniczej: </w:t>
      </w:r>
      <w:r w:rsidRPr="00CC388F">
        <w:rPr>
          <w:rFonts w:eastAsia="Times New Roman"/>
          <w:sz w:val="24"/>
          <w:szCs w:val="24"/>
          <w:lang w:eastAsia="pl-PL"/>
        </w:rPr>
        <w:br/>
      </w:r>
      <w:r w:rsidRPr="00CC388F">
        <w:rPr>
          <w:rFonts w:eastAsia="Times New Roman"/>
          <w:b/>
          <w:bCs/>
          <w:sz w:val="24"/>
          <w:szCs w:val="24"/>
          <w:lang w:eastAsia="pl-PL"/>
        </w:rPr>
        <w:t xml:space="preserve">IV.1.6) Przewidywana liczba wykonawców, którzy zostaną zaproszeni do udziału w postępowaniu </w:t>
      </w:r>
      <w:r w:rsidRPr="00CC388F">
        <w:rPr>
          <w:rFonts w:eastAsia="Times New Roman"/>
          <w:sz w:val="24"/>
          <w:szCs w:val="24"/>
          <w:lang w:eastAsia="pl-PL"/>
        </w:rPr>
        <w:br/>
      </w:r>
      <w:r w:rsidRPr="00CC388F">
        <w:rPr>
          <w:rFonts w:eastAsia="Times New Roman"/>
          <w:i/>
          <w:iCs/>
          <w:sz w:val="24"/>
          <w:szCs w:val="24"/>
          <w:lang w:eastAsia="pl-PL"/>
        </w:rPr>
        <w:t xml:space="preserve">(przetarg ograniczony, negocjacje z ogłoszeniem, dialog konkurencyjny, partnerstwo innowacyjne) </w:t>
      </w:r>
    </w:p>
    <w:p w14:paraId="4F7EE6EA" w14:textId="30E4FE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Liczba wykonawców   </w:t>
      </w:r>
      <w:r w:rsidRPr="00CC388F">
        <w:rPr>
          <w:rFonts w:eastAsia="Times New Roman"/>
          <w:sz w:val="24"/>
          <w:szCs w:val="24"/>
          <w:lang w:eastAsia="pl-PL"/>
        </w:rPr>
        <w:br/>
        <w:t xml:space="preserve">Przewidywana minimalna liczba wykonawców </w:t>
      </w:r>
      <w:r w:rsidRPr="00CC388F">
        <w:rPr>
          <w:rFonts w:eastAsia="Times New Roman"/>
          <w:sz w:val="24"/>
          <w:szCs w:val="24"/>
          <w:lang w:eastAsia="pl-PL"/>
        </w:rPr>
        <w:br/>
        <w:t xml:space="preserve">Maksymalna liczba wykonawców   </w:t>
      </w:r>
      <w:r w:rsidRPr="00CC388F">
        <w:rPr>
          <w:rFonts w:eastAsia="Times New Roman"/>
          <w:sz w:val="24"/>
          <w:szCs w:val="24"/>
          <w:lang w:eastAsia="pl-PL"/>
        </w:rPr>
        <w:br/>
        <w:t xml:space="preserve">Kryteria selekcji wykonawców: </w:t>
      </w:r>
      <w:r w:rsidRPr="00CC388F">
        <w:rPr>
          <w:rFonts w:eastAsia="Times New Roman"/>
          <w:sz w:val="24"/>
          <w:szCs w:val="24"/>
          <w:lang w:eastAsia="pl-PL"/>
        </w:rPr>
        <w:br/>
      </w:r>
      <w:r w:rsidRPr="00CC388F">
        <w:rPr>
          <w:rFonts w:eastAsia="Times New Roman"/>
          <w:b/>
          <w:bCs/>
          <w:sz w:val="24"/>
          <w:szCs w:val="24"/>
          <w:lang w:eastAsia="pl-PL"/>
        </w:rPr>
        <w:t xml:space="preserve">IV.1.7) Informacje na temat umowy ramowej lub dynamicznego systemu zakupów: </w:t>
      </w:r>
    </w:p>
    <w:p w14:paraId="119BC4D2" w14:textId="78D8C72A"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Umowa ramowa będzie zawarta: </w:t>
      </w:r>
      <w:r w:rsidRPr="00CC388F">
        <w:rPr>
          <w:rFonts w:eastAsia="Times New Roman"/>
          <w:sz w:val="24"/>
          <w:szCs w:val="24"/>
          <w:lang w:eastAsia="pl-PL"/>
        </w:rPr>
        <w:br/>
        <w:t xml:space="preserve">Czy przewiduje się ograniczenie liczby uczestników umowy ramowej: </w:t>
      </w:r>
      <w:r w:rsidRPr="00CC388F">
        <w:rPr>
          <w:rFonts w:eastAsia="Times New Roman"/>
          <w:sz w:val="24"/>
          <w:szCs w:val="24"/>
          <w:lang w:eastAsia="pl-PL"/>
        </w:rPr>
        <w:br/>
        <w:t xml:space="preserve">Przewidziana maksymalna liczba uczestników umowy ramowej: </w:t>
      </w:r>
      <w:r w:rsidRPr="00CC388F">
        <w:rPr>
          <w:rFonts w:eastAsia="Times New Roman"/>
          <w:sz w:val="24"/>
          <w:szCs w:val="24"/>
          <w:lang w:eastAsia="pl-PL"/>
        </w:rPr>
        <w:br/>
        <w:t xml:space="preserve">Informacje dodatkowe: </w:t>
      </w:r>
      <w:r w:rsidRPr="00CC388F">
        <w:rPr>
          <w:rFonts w:eastAsia="Times New Roman"/>
          <w:sz w:val="24"/>
          <w:szCs w:val="24"/>
          <w:lang w:eastAsia="pl-PL"/>
        </w:rPr>
        <w:br/>
        <w:t xml:space="preserve">Zamówienie obejmuje ustanowienie dynamicznego systemu zakupów: </w:t>
      </w:r>
      <w:r w:rsidRPr="00CC388F">
        <w:rPr>
          <w:rFonts w:eastAsia="Times New Roman"/>
          <w:sz w:val="24"/>
          <w:szCs w:val="24"/>
          <w:lang w:eastAsia="pl-PL"/>
        </w:rPr>
        <w:br/>
        <w:t xml:space="preserve">Adres strony internetowej, na której będą zamieszczone dodatkowe informacje dotyczące dynamicznego systemu zakupów: </w:t>
      </w:r>
      <w:r w:rsidRPr="00CC388F">
        <w:rPr>
          <w:rFonts w:eastAsia="Times New Roman"/>
          <w:sz w:val="24"/>
          <w:szCs w:val="24"/>
          <w:lang w:eastAsia="pl-PL"/>
        </w:rPr>
        <w:br/>
      </w:r>
      <w:r w:rsidRPr="00CC388F">
        <w:rPr>
          <w:rFonts w:eastAsia="Times New Roman"/>
          <w:sz w:val="24"/>
          <w:szCs w:val="24"/>
          <w:lang w:eastAsia="pl-PL"/>
        </w:rPr>
        <w:lastRenderedPageBreak/>
        <w:br/>
        <w:t xml:space="preserve">Informacje dodatkowe: </w:t>
      </w:r>
      <w:r w:rsidRPr="00CC388F">
        <w:rPr>
          <w:rFonts w:eastAsia="Times New Roman"/>
          <w:sz w:val="24"/>
          <w:szCs w:val="24"/>
          <w:lang w:eastAsia="pl-PL"/>
        </w:rPr>
        <w:br/>
        <w:t xml:space="preserve">W ramach umowy ramowej/dynamicznego systemu zakupów dopuszcza się złożenie ofert w formie katalogów elektronicznych: </w:t>
      </w:r>
      <w:r w:rsidRPr="00CC388F">
        <w:rPr>
          <w:rFonts w:eastAsia="Times New Roman"/>
          <w:sz w:val="24"/>
          <w:szCs w:val="24"/>
          <w:lang w:eastAsia="pl-PL"/>
        </w:rPr>
        <w:br/>
        <w:t xml:space="preserve">Przewiduje się pobranie ze złożonych katalogów elektronicznych informacji potrzebnych do sporządzenia ofert w ramach umowy ramowej/dynamicznego systemu zakupów: </w:t>
      </w:r>
      <w:r w:rsidRPr="00CC388F">
        <w:rPr>
          <w:rFonts w:eastAsia="Times New Roman"/>
          <w:sz w:val="24"/>
          <w:szCs w:val="24"/>
          <w:lang w:eastAsia="pl-PL"/>
        </w:rPr>
        <w:br/>
      </w:r>
      <w:r w:rsidRPr="00CC388F">
        <w:rPr>
          <w:rFonts w:eastAsia="Times New Roman"/>
          <w:b/>
          <w:bCs/>
          <w:sz w:val="24"/>
          <w:szCs w:val="24"/>
          <w:lang w:eastAsia="pl-PL"/>
        </w:rPr>
        <w:t xml:space="preserve">IV.1.8) Aukcja elektroniczna </w:t>
      </w:r>
      <w:r w:rsidRPr="00CC388F">
        <w:rPr>
          <w:rFonts w:eastAsia="Times New Roman"/>
          <w:sz w:val="24"/>
          <w:szCs w:val="24"/>
          <w:lang w:eastAsia="pl-PL"/>
        </w:rPr>
        <w:br/>
      </w:r>
      <w:r w:rsidRPr="00CC388F">
        <w:rPr>
          <w:rFonts w:eastAsia="Times New Roman"/>
          <w:b/>
          <w:bCs/>
          <w:sz w:val="24"/>
          <w:szCs w:val="24"/>
          <w:lang w:eastAsia="pl-PL"/>
        </w:rPr>
        <w:t xml:space="preserve">Przewidziane jest przeprowadzenie aukcji elektronicznej </w:t>
      </w:r>
      <w:r w:rsidRPr="00CC388F">
        <w:rPr>
          <w:rFonts w:eastAsia="Times New Roman"/>
          <w:i/>
          <w:iCs/>
          <w:sz w:val="24"/>
          <w:szCs w:val="24"/>
          <w:lang w:eastAsia="pl-PL"/>
        </w:rPr>
        <w:t xml:space="preserve">(przetarg nieograniczony, przetarg ograniczony, negocjacje z ogłoszeniem) </w:t>
      </w:r>
      <w:r w:rsidRPr="00CC388F">
        <w:rPr>
          <w:rFonts w:eastAsia="Times New Roman"/>
          <w:sz w:val="24"/>
          <w:szCs w:val="24"/>
          <w:lang w:eastAsia="pl-PL"/>
        </w:rPr>
        <w:t xml:space="preserve">Nie </w:t>
      </w:r>
      <w:r w:rsidRPr="00CC388F">
        <w:rPr>
          <w:rFonts w:eastAsia="Times New Roman"/>
          <w:sz w:val="24"/>
          <w:szCs w:val="24"/>
          <w:lang w:eastAsia="pl-PL"/>
        </w:rPr>
        <w:br/>
        <w:t xml:space="preserve">Należy podać adres strony internetowej, na której aukcja będzie prowadzona: </w:t>
      </w:r>
      <w:r w:rsidRPr="00CC388F">
        <w:rPr>
          <w:rFonts w:eastAsia="Times New Roman"/>
          <w:sz w:val="24"/>
          <w:szCs w:val="24"/>
          <w:lang w:eastAsia="pl-PL"/>
        </w:rPr>
        <w:br/>
      </w:r>
      <w:r w:rsidRPr="00CC388F">
        <w:rPr>
          <w:rFonts w:eastAsia="Times New Roman"/>
          <w:sz w:val="24"/>
          <w:szCs w:val="24"/>
          <w:lang w:eastAsia="pl-PL"/>
        </w:rPr>
        <w:br/>
      </w:r>
      <w:r w:rsidRPr="00CC388F">
        <w:rPr>
          <w:rFonts w:eastAsia="Times New Roman"/>
          <w:b/>
          <w:bCs/>
          <w:sz w:val="24"/>
          <w:szCs w:val="24"/>
          <w:lang w:eastAsia="pl-PL"/>
        </w:rPr>
        <w:t xml:space="preserve">Należy wskazać elementy, których wartości będą przedmiotem aukcji elektronicznej: </w:t>
      </w:r>
      <w:r w:rsidRPr="00CC388F">
        <w:rPr>
          <w:rFonts w:eastAsia="Times New Roman"/>
          <w:sz w:val="24"/>
          <w:szCs w:val="24"/>
          <w:lang w:eastAsia="pl-PL"/>
        </w:rPr>
        <w:br/>
      </w:r>
      <w:r w:rsidRPr="00CC388F">
        <w:rPr>
          <w:rFonts w:eastAsia="Times New Roman"/>
          <w:b/>
          <w:bCs/>
          <w:sz w:val="24"/>
          <w:szCs w:val="24"/>
          <w:lang w:eastAsia="pl-PL"/>
        </w:rPr>
        <w:t>Przewiduje się ograniczenia co do przedstawionych wartości, wynikające z opisu przedmiotu zamówienia:</w:t>
      </w:r>
      <w:r w:rsidRPr="00CC388F">
        <w:rPr>
          <w:rFonts w:eastAsia="Times New Roman"/>
          <w:sz w:val="24"/>
          <w:szCs w:val="24"/>
          <w:lang w:eastAsia="pl-PL"/>
        </w:rPr>
        <w:t xml:space="preserve"> </w:t>
      </w:r>
      <w:r w:rsidRPr="00CC388F">
        <w:rPr>
          <w:rFonts w:eastAsia="Times New Roman"/>
          <w:sz w:val="24"/>
          <w:szCs w:val="24"/>
          <w:lang w:eastAsia="pl-PL"/>
        </w:rPr>
        <w:br/>
        <w:t xml:space="preserve">Należy podać, które informacje zostaną udostępnione wykonawcom w trakcie aukcji elektronicznej oraz jaki będzie termin ich udostępnienia: </w:t>
      </w:r>
      <w:r w:rsidRPr="00CC388F">
        <w:rPr>
          <w:rFonts w:eastAsia="Times New Roman"/>
          <w:sz w:val="24"/>
          <w:szCs w:val="24"/>
          <w:lang w:eastAsia="pl-PL"/>
        </w:rPr>
        <w:br/>
        <w:t xml:space="preserve">Informacje dotyczące przebiegu aukcji elektronicznej: </w:t>
      </w:r>
      <w:r w:rsidRPr="00CC388F">
        <w:rPr>
          <w:rFonts w:eastAsia="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CC388F">
        <w:rPr>
          <w:rFonts w:eastAsia="Times New Roman"/>
          <w:sz w:val="24"/>
          <w:szCs w:val="24"/>
          <w:lang w:eastAsia="pl-PL"/>
        </w:rPr>
        <w:br/>
        <w:t xml:space="preserve">Informacje dotyczące wykorzystywanego sprzętu elektronicznego, rozwiązań i specyfikacji technicznych w zakresie połączeń: </w:t>
      </w:r>
      <w:r w:rsidRPr="00CC388F">
        <w:rPr>
          <w:rFonts w:eastAsia="Times New Roman"/>
          <w:sz w:val="24"/>
          <w:szCs w:val="24"/>
          <w:lang w:eastAsia="pl-PL"/>
        </w:rPr>
        <w:br/>
        <w:t xml:space="preserve">Wymagania dotyczące rejestracji i identyfikacji wykonawców w aukcji elektronicznej: </w:t>
      </w:r>
      <w:r w:rsidRPr="00CC388F">
        <w:rPr>
          <w:rFonts w:eastAsia="Times New Roman"/>
          <w:sz w:val="24"/>
          <w:szCs w:val="24"/>
          <w:lang w:eastAsia="pl-PL"/>
        </w:rPr>
        <w:br/>
        <w:t xml:space="preserve">Informacje o liczbie etapów aukcji elektronicznej i czasie ich trwania: </w:t>
      </w:r>
      <w:r w:rsidRPr="00CC388F">
        <w:rPr>
          <w:rFonts w:eastAsia="Times New Roman"/>
          <w:sz w:val="24"/>
          <w:szCs w:val="24"/>
          <w:lang w:eastAsia="pl-PL"/>
        </w:rPr>
        <w:br/>
        <w:t xml:space="preserve">Czas trwania: </w:t>
      </w:r>
      <w:r w:rsidRPr="00CC388F">
        <w:rPr>
          <w:rFonts w:eastAsia="Times New Roman"/>
          <w:sz w:val="24"/>
          <w:szCs w:val="24"/>
          <w:lang w:eastAsia="pl-PL"/>
        </w:rPr>
        <w:br/>
        <w:t xml:space="preserve">Czy wykonawcy, którzy nie złożyli nowych postąpień, zostaną zakwalifikowani do następnego etapu: </w:t>
      </w:r>
      <w:r w:rsidRPr="00CC388F">
        <w:rPr>
          <w:rFonts w:eastAsia="Times New Roman"/>
          <w:sz w:val="24"/>
          <w:szCs w:val="24"/>
          <w:lang w:eastAsia="pl-PL"/>
        </w:rPr>
        <w:br/>
        <w:t xml:space="preserve">Warunki zamknięcia aukcji elektronicznej: </w:t>
      </w:r>
      <w:r w:rsidRPr="00CC388F">
        <w:rPr>
          <w:rFonts w:eastAsia="Times New Roman"/>
          <w:sz w:val="24"/>
          <w:szCs w:val="24"/>
          <w:lang w:eastAsia="pl-PL"/>
        </w:rPr>
        <w:br/>
      </w:r>
    </w:p>
    <w:p w14:paraId="1FDA6DA1"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br/>
      </w:r>
      <w:r w:rsidRPr="00CC388F">
        <w:rPr>
          <w:rFonts w:eastAsia="Times New Roman"/>
          <w:b/>
          <w:bCs/>
          <w:sz w:val="24"/>
          <w:szCs w:val="24"/>
          <w:lang w:eastAsia="pl-PL"/>
        </w:rPr>
        <w:t xml:space="preserve">IV.2) KRYTERIA OCENY OFERT </w:t>
      </w:r>
      <w:r w:rsidRPr="00CC388F">
        <w:rPr>
          <w:rFonts w:eastAsia="Times New Roman"/>
          <w:sz w:val="24"/>
          <w:szCs w:val="24"/>
          <w:lang w:eastAsia="pl-PL"/>
        </w:rPr>
        <w:br/>
      </w:r>
      <w:r w:rsidRPr="00CC388F">
        <w:rPr>
          <w:rFonts w:eastAsia="Times New Roman"/>
          <w:b/>
          <w:bCs/>
          <w:sz w:val="24"/>
          <w:szCs w:val="24"/>
          <w:lang w:eastAsia="pl-PL"/>
        </w:rPr>
        <w:t xml:space="preserve">IV.2.1) Kryteria oceny ofert: </w:t>
      </w:r>
      <w:r w:rsidRPr="00CC388F">
        <w:rPr>
          <w:rFonts w:eastAsia="Times New Roman"/>
          <w:sz w:val="24"/>
          <w:szCs w:val="24"/>
          <w:lang w:eastAsia="pl-PL"/>
        </w:rPr>
        <w:br/>
      </w:r>
      <w:r w:rsidRPr="00CC388F">
        <w:rPr>
          <w:rFonts w:eastAsia="Times New Roman"/>
          <w:b/>
          <w:bCs/>
          <w:sz w:val="24"/>
          <w:szCs w:val="24"/>
          <w:lang w:eastAsia="pl-PL"/>
        </w:rPr>
        <w:t>IV.2.2) Kryteria</w:t>
      </w:r>
      <w:r w:rsidRPr="00CC388F">
        <w:rPr>
          <w:rFonts w:eastAsia="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70"/>
        <w:gridCol w:w="1016"/>
      </w:tblGrid>
      <w:tr w:rsidR="00CC388F" w:rsidRPr="00CC388F" w14:paraId="10F42FF1"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19AC7BF4"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1BF78A"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Znaczenie</w:t>
            </w:r>
          </w:p>
        </w:tc>
      </w:tr>
      <w:tr w:rsidR="00CC388F" w:rsidRPr="00CC388F" w14:paraId="18C87EF7"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02DFFCFB"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F8E726"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60,00</w:t>
            </w:r>
          </w:p>
        </w:tc>
      </w:tr>
      <w:tr w:rsidR="00CC388F" w:rsidRPr="00CC388F" w14:paraId="214F37C4" w14:textId="77777777" w:rsidTr="00CC388F">
        <w:tc>
          <w:tcPr>
            <w:tcW w:w="0" w:type="auto"/>
            <w:tcBorders>
              <w:top w:val="single" w:sz="6" w:space="0" w:color="000000"/>
              <w:left w:val="single" w:sz="6" w:space="0" w:color="000000"/>
              <w:bottom w:val="single" w:sz="6" w:space="0" w:color="000000"/>
              <w:right w:val="single" w:sz="6" w:space="0" w:color="000000"/>
            </w:tcBorders>
            <w:vAlign w:val="center"/>
            <w:hideMark/>
          </w:tcPr>
          <w:p w14:paraId="5EBB9242"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E6E795"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40,00</w:t>
            </w:r>
          </w:p>
        </w:tc>
      </w:tr>
    </w:tbl>
    <w:p w14:paraId="771B1E9C" w14:textId="003FF557" w:rsidR="00CC388F" w:rsidRPr="00CC388F" w:rsidRDefault="00CC388F" w:rsidP="00CC388F">
      <w:pPr>
        <w:rPr>
          <w:rFonts w:eastAsia="Times New Roman"/>
          <w:sz w:val="24"/>
          <w:szCs w:val="24"/>
          <w:lang w:eastAsia="pl-PL"/>
        </w:rPr>
      </w:pPr>
      <w:r w:rsidRPr="00CC388F">
        <w:rPr>
          <w:rFonts w:eastAsia="Times New Roman"/>
          <w:sz w:val="24"/>
          <w:szCs w:val="24"/>
          <w:lang w:eastAsia="pl-PL"/>
        </w:rPr>
        <w:br/>
      </w:r>
      <w:r w:rsidRPr="00CC388F">
        <w:rPr>
          <w:rFonts w:eastAsia="Times New Roman"/>
          <w:b/>
          <w:bCs/>
          <w:sz w:val="24"/>
          <w:szCs w:val="24"/>
          <w:lang w:eastAsia="pl-PL"/>
        </w:rPr>
        <w:t xml:space="preserve">IV.2.3) Zastosowanie procedury, o której mowa w art. 24aa ust. 1 ustawy </w:t>
      </w:r>
      <w:proofErr w:type="spellStart"/>
      <w:r w:rsidRPr="00CC388F">
        <w:rPr>
          <w:rFonts w:eastAsia="Times New Roman"/>
          <w:b/>
          <w:bCs/>
          <w:sz w:val="24"/>
          <w:szCs w:val="24"/>
          <w:lang w:eastAsia="pl-PL"/>
        </w:rPr>
        <w:t>Pzp</w:t>
      </w:r>
      <w:proofErr w:type="spellEnd"/>
      <w:r w:rsidRPr="00CC388F">
        <w:rPr>
          <w:rFonts w:eastAsia="Times New Roman"/>
          <w:b/>
          <w:bCs/>
          <w:sz w:val="24"/>
          <w:szCs w:val="24"/>
          <w:lang w:eastAsia="pl-PL"/>
        </w:rPr>
        <w:t xml:space="preserve"> </w:t>
      </w:r>
      <w:r w:rsidRPr="00CC388F">
        <w:rPr>
          <w:rFonts w:eastAsia="Times New Roman"/>
          <w:sz w:val="24"/>
          <w:szCs w:val="24"/>
          <w:lang w:eastAsia="pl-PL"/>
        </w:rPr>
        <w:t xml:space="preserve">(przetarg nieograniczony) </w:t>
      </w:r>
      <w:r w:rsidRPr="00CC388F">
        <w:rPr>
          <w:rFonts w:eastAsia="Times New Roman"/>
          <w:sz w:val="24"/>
          <w:szCs w:val="24"/>
          <w:lang w:eastAsia="pl-PL"/>
        </w:rPr>
        <w:br/>
        <w:t xml:space="preserve">Tak </w:t>
      </w:r>
      <w:r w:rsidRPr="00CC388F">
        <w:rPr>
          <w:rFonts w:eastAsia="Times New Roman"/>
          <w:sz w:val="24"/>
          <w:szCs w:val="24"/>
          <w:lang w:eastAsia="pl-PL"/>
        </w:rPr>
        <w:br/>
      </w:r>
      <w:r w:rsidRPr="00CC388F">
        <w:rPr>
          <w:rFonts w:eastAsia="Times New Roman"/>
          <w:b/>
          <w:bCs/>
          <w:sz w:val="24"/>
          <w:szCs w:val="24"/>
          <w:lang w:eastAsia="pl-PL"/>
        </w:rPr>
        <w:t xml:space="preserve">IV.3) Negocjacje z ogłoszeniem, dialog konkurencyjny, partnerstwo innowacyjne </w:t>
      </w:r>
      <w:r w:rsidRPr="00CC388F">
        <w:rPr>
          <w:rFonts w:eastAsia="Times New Roman"/>
          <w:sz w:val="24"/>
          <w:szCs w:val="24"/>
          <w:lang w:eastAsia="pl-PL"/>
        </w:rPr>
        <w:br/>
      </w:r>
      <w:r w:rsidRPr="00CC388F">
        <w:rPr>
          <w:rFonts w:eastAsia="Times New Roman"/>
          <w:b/>
          <w:bCs/>
          <w:sz w:val="24"/>
          <w:szCs w:val="24"/>
          <w:lang w:eastAsia="pl-PL"/>
        </w:rPr>
        <w:t>IV.3.1) Informacje na temat negocjacji z ogłoszeniem</w:t>
      </w:r>
      <w:r w:rsidRPr="00CC388F">
        <w:rPr>
          <w:rFonts w:eastAsia="Times New Roman"/>
          <w:sz w:val="24"/>
          <w:szCs w:val="24"/>
          <w:lang w:eastAsia="pl-PL"/>
        </w:rPr>
        <w:t xml:space="preserve"> </w:t>
      </w:r>
      <w:r w:rsidRPr="00CC388F">
        <w:rPr>
          <w:rFonts w:eastAsia="Times New Roman"/>
          <w:sz w:val="24"/>
          <w:szCs w:val="24"/>
          <w:lang w:eastAsia="pl-PL"/>
        </w:rPr>
        <w:br/>
        <w:t xml:space="preserve">Minimalne wymagania, które muszą spełniać wszystkie oferty: </w:t>
      </w:r>
      <w:r w:rsidRPr="00CC388F">
        <w:rPr>
          <w:rFonts w:eastAsia="Times New Roman"/>
          <w:sz w:val="24"/>
          <w:szCs w:val="24"/>
          <w:lang w:eastAsia="pl-PL"/>
        </w:rPr>
        <w:br/>
        <w:t xml:space="preserve">Przewidziane jest zastrzeżenie prawa do udzielenia zamówienia na podstawie ofert wstępnych bez przeprowadzenia negocjacji </w:t>
      </w:r>
      <w:r w:rsidRPr="00CC388F">
        <w:rPr>
          <w:rFonts w:eastAsia="Times New Roman"/>
          <w:sz w:val="24"/>
          <w:szCs w:val="24"/>
          <w:lang w:eastAsia="pl-PL"/>
        </w:rPr>
        <w:br/>
        <w:t xml:space="preserve">Przewidziany jest podział negocjacji na etapy w celu ograniczenia liczby ofert: </w:t>
      </w:r>
      <w:r w:rsidRPr="00CC388F">
        <w:rPr>
          <w:rFonts w:eastAsia="Times New Roman"/>
          <w:sz w:val="24"/>
          <w:szCs w:val="24"/>
          <w:lang w:eastAsia="pl-PL"/>
        </w:rPr>
        <w:br/>
        <w:t xml:space="preserve">Należy podać informacje na temat etapów negocjacji (w tym liczbę etapów): </w:t>
      </w:r>
      <w:r w:rsidRPr="00CC388F">
        <w:rPr>
          <w:rFonts w:eastAsia="Times New Roman"/>
          <w:sz w:val="24"/>
          <w:szCs w:val="24"/>
          <w:lang w:eastAsia="pl-PL"/>
        </w:rPr>
        <w:br/>
        <w:t>Informacje dodatkowe</w:t>
      </w:r>
      <w:r w:rsidRPr="00CC388F">
        <w:rPr>
          <w:rFonts w:eastAsia="Times New Roman"/>
          <w:sz w:val="24"/>
          <w:szCs w:val="24"/>
          <w:lang w:eastAsia="pl-PL"/>
        </w:rPr>
        <w:br/>
      </w:r>
      <w:r w:rsidRPr="00CC388F">
        <w:rPr>
          <w:rFonts w:eastAsia="Times New Roman"/>
          <w:b/>
          <w:bCs/>
          <w:sz w:val="24"/>
          <w:szCs w:val="24"/>
          <w:lang w:eastAsia="pl-PL"/>
        </w:rPr>
        <w:t>IV.3.2) Informacje na temat dialogu konkurencyjnego</w:t>
      </w:r>
      <w:r w:rsidRPr="00CC388F">
        <w:rPr>
          <w:rFonts w:eastAsia="Times New Roman"/>
          <w:sz w:val="24"/>
          <w:szCs w:val="24"/>
          <w:lang w:eastAsia="pl-PL"/>
        </w:rPr>
        <w:t xml:space="preserve"> </w:t>
      </w:r>
      <w:r w:rsidRPr="00CC388F">
        <w:rPr>
          <w:rFonts w:eastAsia="Times New Roman"/>
          <w:sz w:val="24"/>
          <w:szCs w:val="24"/>
          <w:lang w:eastAsia="pl-PL"/>
        </w:rPr>
        <w:br/>
        <w:t xml:space="preserve">Opis potrzeb i wymagań zamawiającego lub informacja o sposobie uzyskania tego opisu: </w:t>
      </w:r>
      <w:r w:rsidRPr="00CC388F">
        <w:rPr>
          <w:rFonts w:eastAsia="Times New Roman"/>
          <w:sz w:val="24"/>
          <w:szCs w:val="24"/>
          <w:lang w:eastAsia="pl-PL"/>
        </w:rPr>
        <w:br/>
      </w:r>
      <w:r w:rsidRPr="00CC388F">
        <w:rPr>
          <w:rFonts w:eastAsia="Times New Roman"/>
          <w:sz w:val="24"/>
          <w:szCs w:val="24"/>
          <w:lang w:eastAsia="pl-PL"/>
        </w:rPr>
        <w:br/>
      </w:r>
      <w:r w:rsidRPr="00CC388F">
        <w:rPr>
          <w:rFonts w:eastAsia="Times New Roman"/>
          <w:sz w:val="24"/>
          <w:szCs w:val="24"/>
          <w:lang w:eastAsia="pl-PL"/>
        </w:rPr>
        <w:lastRenderedPageBreak/>
        <w:t xml:space="preserve">Informacja o wysokości nagród dla wykonawców, którzy podczas dialogu konkurencyjnego przedstawili rozwiązania stanowiące podstawę do składania ofert, jeżeli zamawiający przewiduje nagrody: </w:t>
      </w:r>
      <w:r w:rsidRPr="00CC388F">
        <w:rPr>
          <w:rFonts w:eastAsia="Times New Roman"/>
          <w:sz w:val="24"/>
          <w:szCs w:val="24"/>
          <w:lang w:eastAsia="pl-PL"/>
        </w:rPr>
        <w:br/>
        <w:t xml:space="preserve">Wstępny harmonogram postępowania: </w:t>
      </w:r>
      <w:r w:rsidRPr="00CC388F">
        <w:rPr>
          <w:rFonts w:eastAsia="Times New Roman"/>
          <w:sz w:val="24"/>
          <w:szCs w:val="24"/>
          <w:lang w:eastAsia="pl-PL"/>
        </w:rPr>
        <w:br/>
        <w:t xml:space="preserve">Podział dialogu na etapy w celu ograniczenia liczby rozwiązań: </w:t>
      </w:r>
      <w:r w:rsidRPr="00CC388F">
        <w:rPr>
          <w:rFonts w:eastAsia="Times New Roman"/>
          <w:sz w:val="24"/>
          <w:szCs w:val="24"/>
          <w:lang w:eastAsia="pl-PL"/>
        </w:rPr>
        <w:br/>
        <w:t xml:space="preserve">Należy podać informacje na temat etapów dialogu: </w:t>
      </w:r>
      <w:r w:rsidRPr="00CC388F">
        <w:rPr>
          <w:rFonts w:eastAsia="Times New Roman"/>
          <w:sz w:val="24"/>
          <w:szCs w:val="24"/>
          <w:lang w:eastAsia="pl-PL"/>
        </w:rPr>
        <w:br/>
        <w:t xml:space="preserve">Informacje dodatkowe: </w:t>
      </w:r>
      <w:r w:rsidRPr="00CC388F">
        <w:rPr>
          <w:rFonts w:eastAsia="Times New Roman"/>
          <w:sz w:val="24"/>
          <w:szCs w:val="24"/>
          <w:lang w:eastAsia="pl-PL"/>
        </w:rPr>
        <w:br/>
      </w:r>
      <w:r w:rsidRPr="00CC388F">
        <w:rPr>
          <w:rFonts w:eastAsia="Times New Roman"/>
          <w:sz w:val="24"/>
          <w:szCs w:val="24"/>
          <w:lang w:eastAsia="pl-PL"/>
        </w:rPr>
        <w:br/>
      </w:r>
      <w:r w:rsidRPr="00CC388F">
        <w:rPr>
          <w:rFonts w:eastAsia="Times New Roman"/>
          <w:b/>
          <w:bCs/>
          <w:sz w:val="24"/>
          <w:szCs w:val="24"/>
          <w:lang w:eastAsia="pl-PL"/>
        </w:rPr>
        <w:t>IV.3.3) Informacje na temat partnerstwa innowacyjnego</w:t>
      </w:r>
      <w:r w:rsidRPr="00CC388F">
        <w:rPr>
          <w:rFonts w:eastAsia="Times New Roman"/>
          <w:sz w:val="24"/>
          <w:szCs w:val="24"/>
          <w:lang w:eastAsia="pl-PL"/>
        </w:rPr>
        <w:t xml:space="preserve"> </w:t>
      </w:r>
      <w:r w:rsidRPr="00CC388F">
        <w:rPr>
          <w:rFonts w:eastAsia="Times New Roman"/>
          <w:sz w:val="24"/>
          <w:szCs w:val="24"/>
          <w:lang w:eastAsia="pl-PL"/>
        </w:rPr>
        <w:br/>
        <w:t xml:space="preserve">Elementy opisu przedmiotu zamówienia definiujące minimalne wymagania, którym muszą odpowiadać wszystkie oferty: </w:t>
      </w:r>
      <w:r w:rsidRPr="00CC388F">
        <w:rPr>
          <w:rFonts w:eastAsia="Times New Roman"/>
          <w:sz w:val="24"/>
          <w:szCs w:val="24"/>
          <w:lang w:eastAsia="pl-PL"/>
        </w:rPr>
        <w:br/>
      </w:r>
      <w:r w:rsidRPr="00CC388F">
        <w:rPr>
          <w:rFonts w:eastAsia="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CC388F">
        <w:rPr>
          <w:rFonts w:eastAsia="Times New Roman"/>
          <w:sz w:val="24"/>
          <w:szCs w:val="24"/>
          <w:lang w:eastAsia="pl-PL"/>
        </w:rPr>
        <w:br/>
        <w:t xml:space="preserve">Informacje dodatkowe: </w:t>
      </w:r>
      <w:r w:rsidRPr="00CC388F">
        <w:rPr>
          <w:rFonts w:eastAsia="Times New Roman"/>
          <w:sz w:val="24"/>
          <w:szCs w:val="24"/>
          <w:lang w:eastAsia="pl-PL"/>
        </w:rPr>
        <w:br/>
      </w:r>
      <w:r w:rsidRPr="00CC388F">
        <w:rPr>
          <w:rFonts w:eastAsia="Times New Roman"/>
          <w:b/>
          <w:bCs/>
          <w:sz w:val="24"/>
          <w:szCs w:val="24"/>
          <w:lang w:eastAsia="pl-PL"/>
        </w:rPr>
        <w:t xml:space="preserve">IV.4) Licytacja elektroniczna </w:t>
      </w:r>
      <w:r w:rsidRPr="00CC388F">
        <w:rPr>
          <w:rFonts w:eastAsia="Times New Roman"/>
          <w:sz w:val="24"/>
          <w:szCs w:val="24"/>
          <w:lang w:eastAsia="pl-PL"/>
        </w:rPr>
        <w:br/>
        <w:t xml:space="preserve">Adres strony internetowej, na której będzie prowadzona licytacja elektroniczna: </w:t>
      </w:r>
    </w:p>
    <w:p w14:paraId="667240A7"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Adres strony internetowej, na której jest dostępny opis przedmiotu zamówienia w licytacji elektronicznej: </w:t>
      </w:r>
    </w:p>
    <w:p w14:paraId="48273BC8"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Wymagania dotyczące rejestracji i identyfikacji wykonawców w licytacji elektronicznej, w tym wymagania techniczne urządzeń informatycznych: </w:t>
      </w:r>
    </w:p>
    <w:p w14:paraId="242D3DD3"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Sposób postępowania w toku licytacji elektronicznej, w tym określenie minimalnych wysokości postąpień: </w:t>
      </w:r>
    </w:p>
    <w:p w14:paraId="76A99D24"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Informacje o liczbie etapów licytacji elektronicznej i czasie ich trwania: </w:t>
      </w:r>
    </w:p>
    <w:p w14:paraId="63FE77F2" w14:textId="30B3CA12"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Czas trwania: </w:t>
      </w:r>
      <w:r w:rsidRPr="00CC388F">
        <w:rPr>
          <w:rFonts w:eastAsia="Times New Roman"/>
          <w:sz w:val="24"/>
          <w:szCs w:val="24"/>
          <w:lang w:eastAsia="pl-PL"/>
        </w:rPr>
        <w:br/>
        <w:t xml:space="preserve">Wykonawcy, którzy nie złożyli nowych postąpień, zostaną zakwalifikowani do następnego etapu: </w:t>
      </w:r>
    </w:p>
    <w:p w14:paraId="344C6125" w14:textId="77777777"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Termin składania wniosków o dopuszczenie do udziału w licytacji elektronicznej: </w:t>
      </w:r>
      <w:r w:rsidRPr="00CC388F">
        <w:rPr>
          <w:rFonts w:eastAsia="Times New Roman"/>
          <w:sz w:val="24"/>
          <w:szCs w:val="24"/>
          <w:lang w:eastAsia="pl-PL"/>
        </w:rPr>
        <w:br/>
        <w:t xml:space="preserve">Data: godzina: </w:t>
      </w:r>
      <w:r w:rsidRPr="00CC388F">
        <w:rPr>
          <w:rFonts w:eastAsia="Times New Roman"/>
          <w:sz w:val="24"/>
          <w:szCs w:val="24"/>
          <w:lang w:eastAsia="pl-PL"/>
        </w:rPr>
        <w:br/>
        <w:t xml:space="preserve">Termin otwarcia licytacji elektronicznej: </w:t>
      </w:r>
    </w:p>
    <w:p w14:paraId="015F848B" w14:textId="6F5961B2" w:rsidR="00CC388F" w:rsidRPr="00CC388F" w:rsidRDefault="00CC388F" w:rsidP="00CC388F">
      <w:pPr>
        <w:rPr>
          <w:rFonts w:eastAsia="Times New Roman"/>
          <w:sz w:val="24"/>
          <w:szCs w:val="24"/>
          <w:lang w:eastAsia="pl-PL"/>
        </w:rPr>
      </w:pPr>
      <w:r w:rsidRPr="00CC388F">
        <w:rPr>
          <w:rFonts w:eastAsia="Times New Roman"/>
          <w:sz w:val="24"/>
          <w:szCs w:val="24"/>
          <w:lang w:eastAsia="pl-PL"/>
        </w:rPr>
        <w:t xml:space="preserve">Termin i warunki zamknięcia licytacji elektronicznej: </w:t>
      </w:r>
      <w:r w:rsidRPr="00CC388F">
        <w:rPr>
          <w:rFonts w:eastAsia="Times New Roman"/>
          <w:sz w:val="24"/>
          <w:szCs w:val="24"/>
          <w:lang w:eastAsia="pl-PL"/>
        </w:rPr>
        <w:br/>
        <w:t xml:space="preserve">Istotne dla stron postanowienia, które zostaną wprowadzone do treści zawieranej umowy w sprawie zamówienia publicznego, albo ogólne warunki umowy, albo wzór umowy: </w:t>
      </w:r>
      <w:r w:rsidRPr="00CC388F">
        <w:rPr>
          <w:rFonts w:eastAsia="Times New Roman"/>
          <w:sz w:val="24"/>
          <w:szCs w:val="24"/>
          <w:lang w:eastAsia="pl-PL"/>
        </w:rPr>
        <w:br/>
        <w:t xml:space="preserve">Wymagania dotyczące zabezpieczenia należytego wykonania umowy: </w:t>
      </w:r>
      <w:r w:rsidRPr="00CC388F">
        <w:rPr>
          <w:rFonts w:eastAsia="Times New Roman"/>
          <w:sz w:val="24"/>
          <w:szCs w:val="24"/>
          <w:lang w:eastAsia="pl-PL"/>
        </w:rPr>
        <w:br/>
        <w:t xml:space="preserve">Informacje dodatkowe: </w:t>
      </w:r>
    </w:p>
    <w:p w14:paraId="486C6AF7" w14:textId="66891352" w:rsidR="00CC388F" w:rsidRDefault="00CC388F" w:rsidP="00CC388F">
      <w:pPr>
        <w:rPr>
          <w:rFonts w:eastAsia="Times New Roman"/>
          <w:sz w:val="24"/>
          <w:szCs w:val="24"/>
          <w:lang w:eastAsia="pl-PL"/>
        </w:rPr>
      </w:pPr>
      <w:r w:rsidRPr="00CC388F">
        <w:rPr>
          <w:rFonts w:eastAsia="Times New Roman"/>
          <w:b/>
          <w:bCs/>
          <w:sz w:val="24"/>
          <w:szCs w:val="24"/>
          <w:lang w:eastAsia="pl-PL"/>
        </w:rPr>
        <w:t>IV.5) ZMIANA UMOWY</w:t>
      </w:r>
      <w:r w:rsidRPr="00CC388F">
        <w:rPr>
          <w:rFonts w:eastAsia="Times New Roman"/>
          <w:sz w:val="24"/>
          <w:szCs w:val="24"/>
          <w:lang w:eastAsia="pl-PL"/>
        </w:rPr>
        <w:t xml:space="preserve"> </w:t>
      </w:r>
      <w:r w:rsidRPr="00CC388F">
        <w:rPr>
          <w:rFonts w:eastAsia="Times New Roman"/>
          <w:sz w:val="24"/>
          <w:szCs w:val="24"/>
          <w:lang w:eastAsia="pl-PL"/>
        </w:rPr>
        <w:br/>
      </w:r>
      <w:r w:rsidRPr="00CC388F">
        <w:rPr>
          <w:rFonts w:eastAsia="Times New Roman"/>
          <w:b/>
          <w:bCs/>
          <w:sz w:val="24"/>
          <w:szCs w:val="24"/>
          <w:lang w:eastAsia="pl-PL"/>
        </w:rPr>
        <w:t>Przewiduje się istotne zmiany postanowień zawartej umowy w stosunku do treści oferty, na podstawie której dokonano wyboru wykonawcy:</w:t>
      </w:r>
      <w:r w:rsidRPr="00CC388F">
        <w:rPr>
          <w:rFonts w:eastAsia="Times New Roman"/>
          <w:sz w:val="24"/>
          <w:szCs w:val="24"/>
          <w:lang w:eastAsia="pl-PL"/>
        </w:rPr>
        <w:t xml:space="preserve"> Tak </w:t>
      </w:r>
      <w:r w:rsidRPr="00CC388F">
        <w:rPr>
          <w:rFonts w:eastAsia="Times New Roman"/>
          <w:sz w:val="24"/>
          <w:szCs w:val="24"/>
          <w:lang w:eastAsia="pl-PL"/>
        </w:rPr>
        <w:br/>
        <w:t xml:space="preserve">Należy wskazać zakres, charakter zmian oraz warunki wprowadzenia zmian: </w:t>
      </w:r>
      <w:r w:rsidRPr="00CC388F">
        <w:rPr>
          <w:rFonts w:eastAsia="Times New Roman"/>
          <w:sz w:val="24"/>
          <w:szCs w:val="24"/>
          <w:lang w:eastAsia="pl-PL"/>
        </w:rPr>
        <w:br/>
        <w:t xml:space="preserve">1. Postanowienia umowy zawarto w projekcie umowy, który stanowi załącznik numer 8 do niniejszej SIWZ. 2. Zamawiający przewiduje możliwość zmiany postanowień umowy, w stosunku do treści oferty, na podstawie której dokonano wyboru oferty, z zastrzeżeniem, że zmiana umowy może nastąpić wyłącznie za zgodą obydwu stron wyrażoną na piśmie pod rygorem nieważności, jeżeli służyć będzie należytemu wykonaniu umowy. 3. Zamawiający zastrzega możliwość wprowadzenia istotnych zmian postanowień zawartej umowy. W szczególności postanowienia umowy mogą ulec zmianie w następującym zakresie oraz na następujących warunkach: 1) zmiany dotyczą realizacji dodatkowych dostaw, usług lub robót budowlanych od dotychczasowego wykonawcy, nieobjętych zamówieniem podstawowym, o ile stały się niezbędne i zostały spełnione łącznie następujące warunki: a) zmiana wykonawcy </w:t>
      </w:r>
      <w:r w:rsidRPr="00CC388F">
        <w:rPr>
          <w:rFonts w:eastAsia="Times New Roman"/>
          <w:sz w:val="24"/>
          <w:szCs w:val="24"/>
          <w:lang w:eastAsia="pl-PL"/>
        </w:rPr>
        <w:lastRenderedPageBreak/>
        <w:t xml:space="preserve">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2) zostały spełnione łącznie następujące warunki: a) konieczność zmiany umowy spowodowana jest okolicznościami, których Zamawiający, działając z należytą starannością, nie mógł przewidzieć, b) wartość zmiany nie przekracza 50% wartości zamówienia określonej pierwotnie w umowie lub umowie ramowej, 3) Wykonawcę, któremu Zamawiający udzielił zamówienia, ma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4)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 4. Zamawiający zastrzega możliwość wprowadzenia istotnych zmian postanowień zawartej umowy. W szczególności postanowienia umowy mogą ulec zmianie w następującym zakresie oraz na następujących warunkach: 1) zmiana terminu wykonania zamówienia w następujących przypadkach: a) wydłużenie terminu realizacji umowy, jeżeli z powodu niekorzystnych warunków atmosferycznych polegających na intensywnych opadach deszczu, gradu itp. oraz w przypadku wystąpienia klęsk żywiołowych panujących w trakcie realizacji umowy, których nie dało się przewidzieć z należytą starannością, wykonawca zmuszony jest przerwać realizację robót lub nie jest w stanie ich realizować w normalnym trybie czynności, a nie jest możliwe w tym czasie wykonywanie innych prac oraz przeprowadzanie prób i sprawdzeń, dokonywanie odbiorów. W takiej sytuacji termin realizacji umowy ulega wydłużeniu o uzasadniony powyższymi okolicznościami okres; b) wstrzymania robót budowlanych przez organy administracji publicznej; c) zmiany będące następstwem okoliczności leżących po stronie Zamawiającego, w szczególności: wstrzymanie realizacji umowy przez Zamawiającego, działań osób po stronie Zamawiającego, które spowodują przerwanie lub czasowe zawieszenie realizacji zamówienia; d) zmiany będące następstwem działań osób trzecich lub organów władzy publicznej, które spowodują przerwanie lub czasowe zawieszenie realizacji zamówienia; e) gdy zajdzie konieczność wykonania robót dodatkowych, które będą niezbędne do prawidłowego wykonania i zakończenia robót objętych umową podstawową; f) gdy zajdzie konieczność zmiany umowy, o której mowa w ust. 3 pkt 2 lit. a) i b), g) wstrzymania robót spowodowanego wykryciem na przykład substancji i przedmiotów niebezpiecznych, szczątków ludzkich, zabytków, pozostałości budowli podziemnych; h) wystąpienia niezgodności map geodezyjnych ze stanem faktycznym, które spowodują przerwę w pracach na okres dłuższy niż 2 tygodnie; i) przerwania realizacji zamówienia w sytuacjach określonych w art. 32 ust. 1 ustawy z dnia 23 lipca 2003 r. o ochronie zabytków i opiece nad zabytkami, W przypadku wystąpienia którejkolwiek z okoliczności wymienionych powyżej termin wykonania umowy może ulec odpowiedniemu przedłużeniu, o czas niezbędny do zakończenia wykonywania jej przedmiotu w sposób należyty. 2) sposób wykonania przedmiotu zamówienia, w szczególności gdy zmiana sposobu realizacji zamówienia wynika ze zmian w obowiązujących przepisach prawa bądź wytycznych mających wpływ na wykonanie zamówienia, 3) warunki oraz termin płatności, w szczególności w przypadku konieczności uwzględnienia okoliczności, których nie można było przewidzieć w chwili zawarcia umowy o udzielenie zamówienia publicznego, jak również w przypadku gdy ze </w:t>
      </w:r>
      <w:r w:rsidRPr="00CC388F">
        <w:rPr>
          <w:rFonts w:eastAsia="Times New Roman"/>
          <w:sz w:val="24"/>
          <w:szCs w:val="24"/>
          <w:lang w:eastAsia="pl-PL"/>
        </w:rPr>
        <w:lastRenderedPageBreak/>
        <w:t xml:space="preserve">względu na interes Zamawiającego zmiana warunków oraz terminu płatności jest konieczna, 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 5) inne przyczyny zewnętrzne niezależne od Zamawiającego oraz Wykonawcy, skutkujące niemożliwością prowadzenia działań w celu wykonania umowy, które Zamawiający uzna za uzasadniające zmianę terminu. 6) pozostałe okoliczności powodujące możliwość zmiany umowy: a) siła wyższa uniemożliwiająca wykonanie przedmiotu umowy zgodnie z SIWZ; Przez okoliczność siły wyższej Strony rozumieją zdarzenie zewnętrzne o charakterze nadzwyczajnym, którego nie można było przewidzieć ani jemu zapobiec, obejmujące w szczególności wojny, epidemii, pożaru, działania wojenne (bez względu na to czy wojna została wypowiedziana), inwazje, działania wrogów zagranicznych; rebelie, terroryzm, rewolucje, powstania, przewroty wojskowe i polityczne wojny domowe; rozruchy z wyjątkiem tych, które są ograniczone wyłącznie do pracowników Wykonawcy lub jego podwykonawców lub Zamawiającego, działania sił przyrody, w tym nietypowe dla danej pory roku warunki pogodowe, huragany, pioruny itp. b) 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umowy planowanymi świadczeniami; c) zakresu robót w związku z robotami zamiennymi, d) zmiana lub rezygnacja z podwykonawcy dotycząca podmiotu wskazanego w ofercie, na którego zasoby wykonawca powoływał się, na zasadach określonych w art. 22a ust. 1 ustawy Prawo zamówień publicznych , w celu wykazania spełniania warunków udziału w postępowaniu, o których mowa w art. 22 ust. 1,Wykonawca jest obowiązany wykazać Zamawiającemu, że proponowany inny podwykonawca lub Wykonawca samodzielnie spełnia je w stopniu nie mniejszym niż podwykonawca, na którego zasoby wykonawca powoływał się w trakcie postępowania o udzielenie zamówienia, e) w przypadku zgłoszenia przez Wykonawcę zamiaru zmiany sposobu wykonywania umowy poprzez również podwykonawców, przy czym aneks uwzględni wówczas wymogi określone art. 647 k.c. 5. Wykonawca zobowiązuje się niezwłocznie poinformować Zamawiającego o zaistnieniu przesłanek stanowiących potrzebę zmiany umowy. </w:t>
      </w:r>
      <w:r w:rsidRPr="00CC388F">
        <w:rPr>
          <w:rFonts w:eastAsia="Times New Roman"/>
          <w:sz w:val="24"/>
          <w:szCs w:val="24"/>
          <w:lang w:eastAsia="pl-PL"/>
        </w:rPr>
        <w:br/>
      </w:r>
      <w:r w:rsidRPr="00CC388F">
        <w:rPr>
          <w:rFonts w:eastAsia="Times New Roman"/>
          <w:b/>
          <w:bCs/>
          <w:sz w:val="24"/>
          <w:szCs w:val="24"/>
          <w:lang w:eastAsia="pl-PL"/>
        </w:rPr>
        <w:t xml:space="preserve">IV.6) INFORMACJE ADMINISTRACYJNE </w:t>
      </w:r>
      <w:r w:rsidRPr="00CC388F">
        <w:rPr>
          <w:rFonts w:eastAsia="Times New Roman"/>
          <w:sz w:val="24"/>
          <w:szCs w:val="24"/>
          <w:lang w:eastAsia="pl-PL"/>
        </w:rPr>
        <w:br/>
      </w:r>
      <w:r w:rsidRPr="00CC388F">
        <w:rPr>
          <w:rFonts w:eastAsia="Times New Roman"/>
          <w:sz w:val="24"/>
          <w:szCs w:val="24"/>
          <w:lang w:eastAsia="pl-PL"/>
        </w:rPr>
        <w:br/>
      </w:r>
      <w:r w:rsidRPr="00CC388F">
        <w:rPr>
          <w:rFonts w:eastAsia="Times New Roman"/>
          <w:b/>
          <w:bCs/>
          <w:sz w:val="24"/>
          <w:szCs w:val="24"/>
          <w:lang w:eastAsia="pl-PL"/>
        </w:rPr>
        <w:t xml:space="preserve">IV.6.1) Sposób udostępniania informacji o charakterze poufnym </w:t>
      </w:r>
      <w:r w:rsidRPr="00CC388F">
        <w:rPr>
          <w:rFonts w:eastAsia="Times New Roman"/>
          <w:i/>
          <w:iCs/>
          <w:sz w:val="24"/>
          <w:szCs w:val="24"/>
          <w:lang w:eastAsia="pl-PL"/>
        </w:rPr>
        <w:t xml:space="preserve">(jeżeli dotyczy): </w:t>
      </w:r>
      <w:r w:rsidRPr="00CC388F">
        <w:rPr>
          <w:rFonts w:eastAsia="Times New Roman"/>
          <w:sz w:val="24"/>
          <w:szCs w:val="24"/>
          <w:lang w:eastAsia="pl-PL"/>
        </w:rPr>
        <w:br/>
      </w:r>
      <w:r w:rsidRPr="00CC388F">
        <w:rPr>
          <w:rFonts w:eastAsia="Times New Roman"/>
          <w:b/>
          <w:bCs/>
          <w:sz w:val="24"/>
          <w:szCs w:val="24"/>
          <w:lang w:eastAsia="pl-PL"/>
        </w:rPr>
        <w:t>Środki służące ochronie informacji o charakterze poufnym</w:t>
      </w:r>
      <w:r w:rsidRPr="00CC388F">
        <w:rPr>
          <w:rFonts w:eastAsia="Times New Roman"/>
          <w:sz w:val="24"/>
          <w:szCs w:val="24"/>
          <w:lang w:eastAsia="pl-PL"/>
        </w:rPr>
        <w:t xml:space="preserve"> </w:t>
      </w:r>
      <w:r w:rsidRPr="00CC388F">
        <w:rPr>
          <w:rFonts w:eastAsia="Times New Roman"/>
          <w:sz w:val="24"/>
          <w:szCs w:val="24"/>
          <w:lang w:eastAsia="pl-PL"/>
        </w:rPr>
        <w:br/>
      </w:r>
      <w:r w:rsidRPr="00CC388F">
        <w:rPr>
          <w:rFonts w:eastAsia="Times New Roman"/>
          <w:b/>
          <w:bCs/>
          <w:sz w:val="24"/>
          <w:szCs w:val="24"/>
          <w:lang w:eastAsia="pl-PL"/>
        </w:rPr>
        <w:t xml:space="preserve">IV.6.2) Termin składania ofert lub wniosków o dopuszczenie do udziału w postępowaniu: </w:t>
      </w:r>
      <w:r w:rsidRPr="00CC388F">
        <w:rPr>
          <w:rFonts w:eastAsia="Times New Roman"/>
          <w:sz w:val="24"/>
          <w:szCs w:val="24"/>
          <w:lang w:eastAsia="pl-PL"/>
        </w:rPr>
        <w:br/>
        <w:t xml:space="preserve">Data: 2018-05-30, godzina: 09:00, </w:t>
      </w:r>
      <w:r w:rsidRPr="00CC388F">
        <w:rPr>
          <w:rFonts w:eastAsia="Times New Roman"/>
          <w:sz w:val="24"/>
          <w:szCs w:val="24"/>
          <w:lang w:eastAsia="pl-PL"/>
        </w:rPr>
        <w:br/>
        <w:t xml:space="preserve">Skrócenie terminu składania wniosków, ze względu na pilną potrzebę udzielenia zamówienia (przetarg nieograniczony, przetarg ograniczony, negocjacje z ogłoszeniem): </w:t>
      </w:r>
      <w:r w:rsidRPr="00CC388F">
        <w:rPr>
          <w:rFonts w:eastAsia="Times New Roman"/>
          <w:sz w:val="24"/>
          <w:szCs w:val="24"/>
          <w:lang w:eastAsia="pl-PL"/>
        </w:rPr>
        <w:br/>
        <w:t xml:space="preserve">Wskazać powody: </w:t>
      </w:r>
      <w:r w:rsidRPr="00CC388F">
        <w:rPr>
          <w:rFonts w:eastAsia="Times New Roman"/>
          <w:sz w:val="24"/>
          <w:szCs w:val="24"/>
          <w:lang w:eastAsia="pl-PL"/>
        </w:rPr>
        <w:br/>
      </w:r>
      <w:r w:rsidRPr="00CC388F">
        <w:rPr>
          <w:rFonts w:eastAsia="Times New Roman"/>
          <w:sz w:val="24"/>
          <w:szCs w:val="24"/>
          <w:lang w:eastAsia="pl-PL"/>
        </w:rPr>
        <w:br/>
      </w:r>
      <w:r w:rsidRPr="00CC388F">
        <w:rPr>
          <w:rFonts w:eastAsia="Times New Roman"/>
          <w:sz w:val="24"/>
          <w:szCs w:val="24"/>
          <w:lang w:eastAsia="pl-PL"/>
        </w:rPr>
        <w:lastRenderedPageBreak/>
        <w:t xml:space="preserve">Język lub języki, w jakich mogą być sporządzane oferty lub wnioski o dopuszczenie do udziału w postępowaniu </w:t>
      </w:r>
      <w:r w:rsidRPr="00CC388F">
        <w:rPr>
          <w:rFonts w:eastAsia="Times New Roman"/>
          <w:sz w:val="24"/>
          <w:szCs w:val="24"/>
          <w:lang w:eastAsia="pl-PL"/>
        </w:rPr>
        <w:br/>
        <w:t xml:space="preserve">&gt; polskim </w:t>
      </w:r>
      <w:r w:rsidRPr="00CC388F">
        <w:rPr>
          <w:rFonts w:eastAsia="Times New Roman"/>
          <w:sz w:val="24"/>
          <w:szCs w:val="24"/>
          <w:lang w:eastAsia="pl-PL"/>
        </w:rPr>
        <w:br/>
      </w:r>
      <w:r w:rsidRPr="00CC388F">
        <w:rPr>
          <w:rFonts w:eastAsia="Times New Roman"/>
          <w:b/>
          <w:bCs/>
          <w:sz w:val="24"/>
          <w:szCs w:val="24"/>
          <w:lang w:eastAsia="pl-PL"/>
        </w:rPr>
        <w:t xml:space="preserve">IV.6.3) Termin związania ofertą: </w:t>
      </w:r>
      <w:r w:rsidRPr="00CC388F">
        <w:rPr>
          <w:rFonts w:eastAsia="Times New Roman"/>
          <w:sz w:val="24"/>
          <w:szCs w:val="24"/>
          <w:lang w:eastAsia="pl-PL"/>
        </w:rPr>
        <w:t xml:space="preserve">do: okres w dniach: 30 (od ostatecznego terminu składania ofert) </w:t>
      </w:r>
      <w:r w:rsidRPr="00CC388F">
        <w:rPr>
          <w:rFonts w:eastAsia="Times New Roman"/>
          <w:sz w:val="24"/>
          <w:szCs w:val="24"/>
          <w:lang w:eastAsia="pl-PL"/>
        </w:rPr>
        <w:br/>
      </w:r>
      <w:r w:rsidRPr="00CC388F">
        <w:rPr>
          <w:rFonts w:eastAsia="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CC388F">
        <w:rPr>
          <w:rFonts w:eastAsia="Times New Roman"/>
          <w:sz w:val="24"/>
          <w:szCs w:val="24"/>
          <w:lang w:eastAsia="pl-PL"/>
        </w:rPr>
        <w:t xml:space="preserve"> Nie </w:t>
      </w:r>
      <w:r w:rsidRPr="00CC388F">
        <w:rPr>
          <w:rFonts w:eastAsia="Times New Roman"/>
          <w:sz w:val="24"/>
          <w:szCs w:val="24"/>
          <w:lang w:eastAsia="pl-PL"/>
        </w:rPr>
        <w:br/>
      </w:r>
      <w:r w:rsidRPr="00CC388F">
        <w:rPr>
          <w:rFonts w:eastAsia="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CC388F">
        <w:rPr>
          <w:rFonts w:eastAsia="Times New Roman"/>
          <w:sz w:val="24"/>
          <w:szCs w:val="24"/>
          <w:lang w:eastAsia="pl-PL"/>
        </w:rPr>
        <w:t xml:space="preserve"> Nie </w:t>
      </w:r>
      <w:r w:rsidRPr="00CC388F">
        <w:rPr>
          <w:rFonts w:eastAsia="Times New Roman"/>
          <w:sz w:val="24"/>
          <w:szCs w:val="24"/>
          <w:lang w:eastAsia="pl-PL"/>
        </w:rPr>
        <w:br/>
      </w:r>
      <w:r w:rsidRPr="00CC388F">
        <w:rPr>
          <w:rFonts w:eastAsia="Times New Roman"/>
          <w:b/>
          <w:bCs/>
          <w:sz w:val="24"/>
          <w:szCs w:val="24"/>
          <w:lang w:eastAsia="pl-PL"/>
        </w:rPr>
        <w:t>IV.6.6) Informacje dodatkowe:</w:t>
      </w:r>
      <w:r w:rsidRPr="00CC388F">
        <w:rPr>
          <w:rFonts w:eastAsia="Times New Roman"/>
          <w:sz w:val="24"/>
          <w:szCs w:val="24"/>
          <w:lang w:eastAsia="pl-PL"/>
        </w:rPr>
        <w:t xml:space="preserve"> </w:t>
      </w:r>
    </w:p>
    <w:p w14:paraId="33B72F6B" w14:textId="15A2F4AA" w:rsidR="00CC388F" w:rsidRDefault="00CC388F" w:rsidP="00CC388F">
      <w:pPr>
        <w:rPr>
          <w:rFonts w:eastAsia="Times New Roman"/>
          <w:sz w:val="24"/>
          <w:szCs w:val="24"/>
          <w:lang w:eastAsia="pl-PL"/>
        </w:rPr>
      </w:pPr>
    </w:p>
    <w:p w14:paraId="2790DA9A" w14:textId="7B1F0C4D" w:rsidR="00CC388F" w:rsidRDefault="00CC388F" w:rsidP="00CC388F">
      <w:pPr>
        <w:rPr>
          <w:rFonts w:eastAsia="Times New Roman"/>
          <w:sz w:val="24"/>
          <w:szCs w:val="24"/>
          <w:lang w:eastAsia="pl-PL"/>
        </w:rPr>
      </w:pPr>
    </w:p>
    <w:p w14:paraId="7127D550" w14:textId="202F5B45" w:rsidR="00CC388F" w:rsidRDefault="00CC388F" w:rsidP="00CC388F">
      <w:pPr>
        <w:rPr>
          <w:rFonts w:eastAsia="Times New Roman"/>
          <w:sz w:val="24"/>
          <w:szCs w:val="24"/>
          <w:lang w:eastAsia="pl-PL"/>
        </w:rPr>
      </w:pPr>
    </w:p>
    <w:p w14:paraId="53CD2D9F" w14:textId="015C1883" w:rsidR="00CC388F" w:rsidRDefault="00CC388F" w:rsidP="00CC388F">
      <w:pPr>
        <w:rPr>
          <w:rFonts w:eastAsia="Times New Roman"/>
          <w:sz w:val="24"/>
          <w:szCs w:val="24"/>
          <w:lang w:eastAsia="pl-PL"/>
        </w:rPr>
      </w:pPr>
    </w:p>
    <w:p w14:paraId="452514B5" w14:textId="3A9849A9" w:rsidR="00CC388F" w:rsidRDefault="00CC388F" w:rsidP="00CC388F">
      <w:pPr>
        <w:rPr>
          <w:rFonts w:eastAsia="Times New Roman"/>
          <w:sz w:val="24"/>
          <w:szCs w:val="24"/>
          <w:lang w:eastAsia="pl-PL"/>
        </w:rPr>
      </w:pPr>
    </w:p>
    <w:p w14:paraId="7F4E9888" w14:textId="053E85D5" w:rsidR="00CC388F" w:rsidRDefault="00CC388F" w:rsidP="00CC388F">
      <w:pPr>
        <w:rPr>
          <w:rFonts w:eastAsia="Times New Roman"/>
          <w:sz w:val="24"/>
          <w:szCs w:val="24"/>
          <w:lang w:eastAsia="pl-PL"/>
        </w:rPr>
      </w:pPr>
    </w:p>
    <w:p w14:paraId="4AA0E98F" w14:textId="57A7BF09" w:rsidR="00CC388F" w:rsidRDefault="00CC388F" w:rsidP="00CC388F">
      <w:pPr>
        <w:rPr>
          <w:rFonts w:eastAsia="Times New Roman"/>
          <w:sz w:val="24"/>
          <w:szCs w:val="24"/>
          <w:lang w:eastAsia="pl-PL"/>
        </w:rPr>
      </w:pP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t>Z-ca Wójta</w:t>
      </w:r>
    </w:p>
    <w:p w14:paraId="5958A2EC" w14:textId="7AFE8E33" w:rsidR="00CC388F" w:rsidRPr="00CC388F" w:rsidRDefault="00CC388F" w:rsidP="00CC388F">
      <w:pPr>
        <w:rPr>
          <w:rFonts w:eastAsia="Times New Roman"/>
          <w:sz w:val="24"/>
          <w:szCs w:val="24"/>
          <w:lang w:eastAsia="pl-PL"/>
        </w:rPr>
      </w:pP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r>
      <w:r>
        <w:rPr>
          <w:rFonts w:eastAsia="Times New Roman"/>
          <w:sz w:val="24"/>
          <w:szCs w:val="24"/>
          <w:lang w:eastAsia="pl-PL"/>
        </w:rPr>
        <w:tab/>
        <w:t>/-/ Lidia Śmidowicz</w:t>
      </w:r>
      <w:bookmarkStart w:id="0" w:name="_GoBack"/>
      <w:bookmarkEnd w:id="0"/>
    </w:p>
    <w:p w14:paraId="28AD9958" w14:textId="77777777" w:rsidR="007B467A" w:rsidRDefault="00CC388F"/>
    <w:sectPr w:rsidR="007B46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0F4"/>
    <w:rsid w:val="00180226"/>
    <w:rsid w:val="001B087A"/>
    <w:rsid w:val="00315801"/>
    <w:rsid w:val="003E472C"/>
    <w:rsid w:val="00612380"/>
    <w:rsid w:val="00674B52"/>
    <w:rsid w:val="009B0A20"/>
    <w:rsid w:val="00CC388F"/>
    <w:rsid w:val="00D457DC"/>
    <w:rsid w:val="00E010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04E7E"/>
  <w15:chartTrackingRefBased/>
  <w15:docId w15:val="{D008F1CB-26DF-4203-BE91-769911779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54318">
      <w:bodyDiv w:val="1"/>
      <w:marLeft w:val="0"/>
      <w:marRight w:val="0"/>
      <w:marTop w:val="0"/>
      <w:marBottom w:val="0"/>
      <w:divBdr>
        <w:top w:val="none" w:sz="0" w:space="0" w:color="auto"/>
        <w:left w:val="none" w:sz="0" w:space="0" w:color="auto"/>
        <w:bottom w:val="none" w:sz="0" w:space="0" w:color="auto"/>
        <w:right w:val="none" w:sz="0" w:space="0" w:color="auto"/>
      </w:divBdr>
      <w:divsChild>
        <w:div w:id="2101681694">
          <w:marLeft w:val="0"/>
          <w:marRight w:val="0"/>
          <w:marTop w:val="0"/>
          <w:marBottom w:val="0"/>
          <w:divBdr>
            <w:top w:val="none" w:sz="0" w:space="0" w:color="auto"/>
            <w:left w:val="none" w:sz="0" w:space="0" w:color="auto"/>
            <w:bottom w:val="none" w:sz="0" w:space="0" w:color="auto"/>
            <w:right w:val="none" w:sz="0" w:space="0" w:color="auto"/>
          </w:divBdr>
          <w:divsChild>
            <w:div w:id="167788999">
              <w:marLeft w:val="0"/>
              <w:marRight w:val="0"/>
              <w:marTop w:val="0"/>
              <w:marBottom w:val="0"/>
              <w:divBdr>
                <w:top w:val="none" w:sz="0" w:space="0" w:color="auto"/>
                <w:left w:val="none" w:sz="0" w:space="0" w:color="auto"/>
                <w:bottom w:val="none" w:sz="0" w:space="0" w:color="auto"/>
                <w:right w:val="none" w:sz="0" w:space="0" w:color="auto"/>
              </w:divBdr>
              <w:divsChild>
                <w:div w:id="439109623">
                  <w:marLeft w:val="0"/>
                  <w:marRight w:val="0"/>
                  <w:marTop w:val="0"/>
                  <w:marBottom w:val="0"/>
                  <w:divBdr>
                    <w:top w:val="none" w:sz="0" w:space="0" w:color="auto"/>
                    <w:left w:val="none" w:sz="0" w:space="0" w:color="auto"/>
                    <w:bottom w:val="none" w:sz="0" w:space="0" w:color="auto"/>
                    <w:right w:val="none" w:sz="0" w:space="0" w:color="auto"/>
                  </w:divBdr>
                </w:div>
                <w:div w:id="1535655043">
                  <w:marLeft w:val="0"/>
                  <w:marRight w:val="0"/>
                  <w:marTop w:val="0"/>
                  <w:marBottom w:val="0"/>
                  <w:divBdr>
                    <w:top w:val="none" w:sz="0" w:space="0" w:color="auto"/>
                    <w:left w:val="none" w:sz="0" w:space="0" w:color="auto"/>
                    <w:bottom w:val="none" w:sz="0" w:space="0" w:color="auto"/>
                    <w:right w:val="none" w:sz="0" w:space="0" w:color="auto"/>
                  </w:divBdr>
                </w:div>
                <w:div w:id="339939860">
                  <w:marLeft w:val="0"/>
                  <w:marRight w:val="0"/>
                  <w:marTop w:val="0"/>
                  <w:marBottom w:val="0"/>
                  <w:divBdr>
                    <w:top w:val="none" w:sz="0" w:space="0" w:color="auto"/>
                    <w:left w:val="none" w:sz="0" w:space="0" w:color="auto"/>
                    <w:bottom w:val="none" w:sz="0" w:space="0" w:color="auto"/>
                    <w:right w:val="none" w:sz="0" w:space="0" w:color="auto"/>
                  </w:divBdr>
                  <w:divsChild>
                    <w:div w:id="39940181">
                      <w:marLeft w:val="0"/>
                      <w:marRight w:val="0"/>
                      <w:marTop w:val="0"/>
                      <w:marBottom w:val="0"/>
                      <w:divBdr>
                        <w:top w:val="none" w:sz="0" w:space="0" w:color="auto"/>
                        <w:left w:val="none" w:sz="0" w:space="0" w:color="auto"/>
                        <w:bottom w:val="none" w:sz="0" w:space="0" w:color="auto"/>
                        <w:right w:val="none" w:sz="0" w:space="0" w:color="auto"/>
                      </w:divBdr>
                    </w:div>
                  </w:divsChild>
                </w:div>
                <w:div w:id="1166290592">
                  <w:marLeft w:val="0"/>
                  <w:marRight w:val="0"/>
                  <w:marTop w:val="0"/>
                  <w:marBottom w:val="0"/>
                  <w:divBdr>
                    <w:top w:val="none" w:sz="0" w:space="0" w:color="auto"/>
                    <w:left w:val="none" w:sz="0" w:space="0" w:color="auto"/>
                    <w:bottom w:val="none" w:sz="0" w:space="0" w:color="auto"/>
                    <w:right w:val="none" w:sz="0" w:space="0" w:color="auto"/>
                  </w:divBdr>
                  <w:divsChild>
                    <w:div w:id="226379272">
                      <w:marLeft w:val="0"/>
                      <w:marRight w:val="0"/>
                      <w:marTop w:val="0"/>
                      <w:marBottom w:val="0"/>
                      <w:divBdr>
                        <w:top w:val="none" w:sz="0" w:space="0" w:color="auto"/>
                        <w:left w:val="none" w:sz="0" w:space="0" w:color="auto"/>
                        <w:bottom w:val="none" w:sz="0" w:space="0" w:color="auto"/>
                        <w:right w:val="none" w:sz="0" w:space="0" w:color="auto"/>
                      </w:divBdr>
                    </w:div>
                  </w:divsChild>
                </w:div>
                <w:div w:id="552430085">
                  <w:marLeft w:val="0"/>
                  <w:marRight w:val="0"/>
                  <w:marTop w:val="0"/>
                  <w:marBottom w:val="0"/>
                  <w:divBdr>
                    <w:top w:val="none" w:sz="0" w:space="0" w:color="auto"/>
                    <w:left w:val="none" w:sz="0" w:space="0" w:color="auto"/>
                    <w:bottom w:val="none" w:sz="0" w:space="0" w:color="auto"/>
                    <w:right w:val="none" w:sz="0" w:space="0" w:color="auto"/>
                  </w:divBdr>
                  <w:divsChild>
                    <w:div w:id="997340391">
                      <w:marLeft w:val="0"/>
                      <w:marRight w:val="0"/>
                      <w:marTop w:val="0"/>
                      <w:marBottom w:val="0"/>
                      <w:divBdr>
                        <w:top w:val="none" w:sz="0" w:space="0" w:color="auto"/>
                        <w:left w:val="none" w:sz="0" w:space="0" w:color="auto"/>
                        <w:bottom w:val="none" w:sz="0" w:space="0" w:color="auto"/>
                        <w:right w:val="none" w:sz="0" w:space="0" w:color="auto"/>
                      </w:divBdr>
                    </w:div>
                    <w:div w:id="554514313">
                      <w:marLeft w:val="0"/>
                      <w:marRight w:val="0"/>
                      <w:marTop w:val="0"/>
                      <w:marBottom w:val="0"/>
                      <w:divBdr>
                        <w:top w:val="none" w:sz="0" w:space="0" w:color="auto"/>
                        <w:left w:val="none" w:sz="0" w:space="0" w:color="auto"/>
                        <w:bottom w:val="none" w:sz="0" w:space="0" w:color="auto"/>
                        <w:right w:val="none" w:sz="0" w:space="0" w:color="auto"/>
                      </w:divBdr>
                    </w:div>
                    <w:div w:id="216404688">
                      <w:marLeft w:val="0"/>
                      <w:marRight w:val="0"/>
                      <w:marTop w:val="0"/>
                      <w:marBottom w:val="0"/>
                      <w:divBdr>
                        <w:top w:val="none" w:sz="0" w:space="0" w:color="auto"/>
                        <w:left w:val="none" w:sz="0" w:space="0" w:color="auto"/>
                        <w:bottom w:val="none" w:sz="0" w:space="0" w:color="auto"/>
                        <w:right w:val="none" w:sz="0" w:space="0" w:color="auto"/>
                      </w:divBdr>
                    </w:div>
                    <w:div w:id="947393288">
                      <w:marLeft w:val="0"/>
                      <w:marRight w:val="0"/>
                      <w:marTop w:val="0"/>
                      <w:marBottom w:val="0"/>
                      <w:divBdr>
                        <w:top w:val="none" w:sz="0" w:space="0" w:color="auto"/>
                        <w:left w:val="none" w:sz="0" w:space="0" w:color="auto"/>
                        <w:bottom w:val="none" w:sz="0" w:space="0" w:color="auto"/>
                        <w:right w:val="none" w:sz="0" w:space="0" w:color="auto"/>
                      </w:divBdr>
                    </w:div>
                  </w:divsChild>
                </w:div>
                <w:div w:id="1331254824">
                  <w:marLeft w:val="0"/>
                  <w:marRight w:val="0"/>
                  <w:marTop w:val="0"/>
                  <w:marBottom w:val="0"/>
                  <w:divBdr>
                    <w:top w:val="none" w:sz="0" w:space="0" w:color="auto"/>
                    <w:left w:val="none" w:sz="0" w:space="0" w:color="auto"/>
                    <w:bottom w:val="none" w:sz="0" w:space="0" w:color="auto"/>
                    <w:right w:val="none" w:sz="0" w:space="0" w:color="auto"/>
                  </w:divBdr>
                  <w:divsChild>
                    <w:div w:id="1855992351">
                      <w:marLeft w:val="0"/>
                      <w:marRight w:val="0"/>
                      <w:marTop w:val="0"/>
                      <w:marBottom w:val="0"/>
                      <w:divBdr>
                        <w:top w:val="none" w:sz="0" w:space="0" w:color="auto"/>
                        <w:left w:val="none" w:sz="0" w:space="0" w:color="auto"/>
                        <w:bottom w:val="none" w:sz="0" w:space="0" w:color="auto"/>
                        <w:right w:val="none" w:sz="0" w:space="0" w:color="auto"/>
                      </w:divBdr>
                    </w:div>
                    <w:div w:id="1855025670">
                      <w:marLeft w:val="0"/>
                      <w:marRight w:val="0"/>
                      <w:marTop w:val="0"/>
                      <w:marBottom w:val="0"/>
                      <w:divBdr>
                        <w:top w:val="none" w:sz="0" w:space="0" w:color="auto"/>
                        <w:left w:val="none" w:sz="0" w:space="0" w:color="auto"/>
                        <w:bottom w:val="none" w:sz="0" w:space="0" w:color="auto"/>
                        <w:right w:val="none" w:sz="0" w:space="0" w:color="auto"/>
                      </w:divBdr>
                    </w:div>
                    <w:div w:id="2140612689">
                      <w:marLeft w:val="0"/>
                      <w:marRight w:val="0"/>
                      <w:marTop w:val="0"/>
                      <w:marBottom w:val="0"/>
                      <w:divBdr>
                        <w:top w:val="none" w:sz="0" w:space="0" w:color="auto"/>
                        <w:left w:val="none" w:sz="0" w:space="0" w:color="auto"/>
                        <w:bottom w:val="none" w:sz="0" w:space="0" w:color="auto"/>
                        <w:right w:val="none" w:sz="0" w:space="0" w:color="auto"/>
                      </w:divBdr>
                    </w:div>
                    <w:div w:id="810942638">
                      <w:marLeft w:val="0"/>
                      <w:marRight w:val="0"/>
                      <w:marTop w:val="0"/>
                      <w:marBottom w:val="0"/>
                      <w:divBdr>
                        <w:top w:val="none" w:sz="0" w:space="0" w:color="auto"/>
                        <w:left w:val="none" w:sz="0" w:space="0" w:color="auto"/>
                        <w:bottom w:val="none" w:sz="0" w:space="0" w:color="auto"/>
                        <w:right w:val="none" w:sz="0" w:space="0" w:color="auto"/>
                      </w:divBdr>
                    </w:div>
                    <w:div w:id="600526596">
                      <w:marLeft w:val="0"/>
                      <w:marRight w:val="0"/>
                      <w:marTop w:val="0"/>
                      <w:marBottom w:val="0"/>
                      <w:divBdr>
                        <w:top w:val="none" w:sz="0" w:space="0" w:color="auto"/>
                        <w:left w:val="none" w:sz="0" w:space="0" w:color="auto"/>
                        <w:bottom w:val="none" w:sz="0" w:space="0" w:color="auto"/>
                        <w:right w:val="none" w:sz="0" w:space="0" w:color="auto"/>
                      </w:divBdr>
                    </w:div>
                    <w:div w:id="1900940867">
                      <w:marLeft w:val="0"/>
                      <w:marRight w:val="0"/>
                      <w:marTop w:val="0"/>
                      <w:marBottom w:val="0"/>
                      <w:divBdr>
                        <w:top w:val="none" w:sz="0" w:space="0" w:color="auto"/>
                        <w:left w:val="none" w:sz="0" w:space="0" w:color="auto"/>
                        <w:bottom w:val="none" w:sz="0" w:space="0" w:color="auto"/>
                        <w:right w:val="none" w:sz="0" w:space="0" w:color="auto"/>
                      </w:divBdr>
                    </w:div>
                    <w:div w:id="661355858">
                      <w:marLeft w:val="0"/>
                      <w:marRight w:val="0"/>
                      <w:marTop w:val="0"/>
                      <w:marBottom w:val="0"/>
                      <w:divBdr>
                        <w:top w:val="none" w:sz="0" w:space="0" w:color="auto"/>
                        <w:left w:val="none" w:sz="0" w:space="0" w:color="auto"/>
                        <w:bottom w:val="none" w:sz="0" w:space="0" w:color="auto"/>
                        <w:right w:val="none" w:sz="0" w:space="0" w:color="auto"/>
                      </w:divBdr>
                    </w:div>
                  </w:divsChild>
                </w:div>
                <w:div w:id="909272659">
                  <w:marLeft w:val="0"/>
                  <w:marRight w:val="0"/>
                  <w:marTop w:val="0"/>
                  <w:marBottom w:val="0"/>
                  <w:divBdr>
                    <w:top w:val="none" w:sz="0" w:space="0" w:color="auto"/>
                    <w:left w:val="none" w:sz="0" w:space="0" w:color="auto"/>
                    <w:bottom w:val="none" w:sz="0" w:space="0" w:color="auto"/>
                    <w:right w:val="none" w:sz="0" w:space="0" w:color="auto"/>
                  </w:divBdr>
                  <w:divsChild>
                    <w:div w:id="1720084051">
                      <w:marLeft w:val="0"/>
                      <w:marRight w:val="0"/>
                      <w:marTop w:val="0"/>
                      <w:marBottom w:val="0"/>
                      <w:divBdr>
                        <w:top w:val="none" w:sz="0" w:space="0" w:color="auto"/>
                        <w:left w:val="none" w:sz="0" w:space="0" w:color="auto"/>
                        <w:bottom w:val="none" w:sz="0" w:space="0" w:color="auto"/>
                        <w:right w:val="none" w:sz="0" w:space="0" w:color="auto"/>
                      </w:divBdr>
                    </w:div>
                    <w:div w:id="137453990">
                      <w:marLeft w:val="0"/>
                      <w:marRight w:val="0"/>
                      <w:marTop w:val="0"/>
                      <w:marBottom w:val="0"/>
                      <w:divBdr>
                        <w:top w:val="none" w:sz="0" w:space="0" w:color="auto"/>
                        <w:left w:val="none" w:sz="0" w:space="0" w:color="auto"/>
                        <w:bottom w:val="none" w:sz="0" w:space="0" w:color="auto"/>
                        <w:right w:val="none" w:sz="0" w:space="0" w:color="auto"/>
                      </w:divBdr>
                    </w:div>
                  </w:divsChild>
                </w:div>
                <w:div w:id="1595243691">
                  <w:marLeft w:val="0"/>
                  <w:marRight w:val="0"/>
                  <w:marTop w:val="0"/>
                  <w:marBottom w:val="0"/>
                  <w:divBdr>
                    <w:top w:val="none" w:sz="0" w:space="0" w:color="auto"/>
                    <w:left w:val="none" w:sz="0" w:space="0" w:color="auto"/>
                    <w:bottom w:val="none" w:sz="0" w:space="0" w:color="auto"/>
                    <w:right w:val="none" w:sz="0" w:space="0" w:color="auto"/>
                  </w:divBdr>
                  <w:divsChild>
                    <w:div w:id="644048382">
                      <w:marLeft w:val="0"/>
                      <w:marRight w:val="0"/>
                      <w:marTop w:val="0"/>
                      <w:marBottom w:val="0"/>
                      <w:divBdr>
                        <w:top w:val="none" w:sz="0" w:space="0" w:color="auto"/>
                        <w:left w:val="none" w:sz="0" w:space="0" w:color="auto"/>
                        <w:bottom w:val="none" w:sz="0" w:space="0" w:color="auto"/>
                        <w:right w:val="none" w:sz="0" w:space="0" w:color="auto"/>
                      </w:divBdr>
                    </w:div>
                    <w:div w:id="2031566668">
                      <w:marLeft w:val="0"/>
                      <w:marRight w:val="0"/>
                      <w:marTop w:val="0"/>
                      <w:marBottom w:val="0"/>
                      <w:divBdr>
                        <w:top w:val="none" w:sz="0" w:space="0" w:color="auto"/>
                        <w:left w:val="none" w:sz="0" w:space="0" w:color="auto"/>
                        <w:bottom w:val="none" w:sz="0" w:space="0" w:color="auto"/>
                        <w:right w:val="none" w:sz="0" w:space="0" w:color="auto"/>
                      </w:divBdr>
                    </w:div>
                    <w:div w:id="1328820493">
                      <w:marLeft w:val="0"/>
                      <w:marRight w:val="0"/>
                      <w:marTop w:val="0"/>
                      <w:marBottom w:val="0"/>
                      <w:divBdr>
                        <w:top w:val="none" w:sz="0" w:space="0" w:color="auto"/>
                        <w:left w:val="none" w:sz="0" w:space="0" w:color="auto"/>
                        <w:bottom w:val="none" w:sz="0" w:space="0" w:color="auto"/>
                        <w:right w:val="none" w:sz="0" w:space="0" w:color="auto"/>
                      </w:divBdr>
                    </w:div>
                    <w:div w:id="1752000964">
                      <w:marLeft w:val="0"/>
                      <w:marRight w:val="0"/>
                      <w:marTop w:val="0"/>
                      <w:marBottom w:val="0"/>
                      <w:divBdr>
                        <w:top w:val="none" w:sz="0" w:space="0" w:color="auto"/>
                        <w:left w:val="none" w:sz="0" w:space="0" w:color="auto"/>
                        <w:bottom w:val="none" w:sz="0" w:space="0" w:color="auto"/>
                        <w:right w:val="none" w:sz="0" w:space="0" w:color="auto"/>
                      </w:divBdr>
                    </w:div>
                    <w:div w:id="716979060">
                      <w:marLeft w:val="0"/>
                      <w:marRight w:val="0"/>
                      <w:marTop w:val="0"/>
                      <w:marBottom w:val="0"/>
                      <w:divBdr>
                        <w:top w:val="none" w:sz="0" w:space="0" w:color="auto"/>
                        <w:left w:val="none" w:sz="0" w:space="0" w:color="auto"/>
                        <w:bottom w:val="none" w:sz="0" w:space="0" w:color="auto"/>
                        <w:right w:val="none" w:sz="0" w:space="0" w:color="auto"/>
                      </w:divBdr>
                    </w:div>
                  </w:divsChild>
                </w:div>
                <w:div w:id="839078775">
                  <w:marLeft w:val="0"/>
                  <w:marRight w:val="0"/>
                  <w:marTop w:val="0"/>
                  <w:marBottom w:val="0"/>
                  <w:divBdr>
                    <w:top w:val="none" w:sz="0" w:space="0" w:color="auto"/>
                    <w:left w:val="none" w:sz="0" w:space="0" w:color="auto"/>
                    <w:bottom w:val="none" w:sz="0" w:space="0" w:color="auto"/>
                    <w:right w:val="none" w:sz="0" w:space="0" w:color="auto"/>
                  </w:divBdr>
                  <w:divsChild>
                    <w:div w:id="1347945091">
                      <w:marLeft w:val="0"/>
                      <w:marRight w:val="0"/>
                      <w:marTop w:val="0"/>
                      <w:marBottom w:val="0"/>
                      <w:divBdr>
                        <w:top w:val="none" w:sz="0" w:space="0" w:color="auto"/>
                        <w:left w:val="none" w:sz="0" w:space="0" w:color="auto"/>
                        <w:bottom w:val="none" w:sz="0" w:space="0" w:color="auto"/>
                        <w:right w:val="none" w:sz="0" w:space="0" w:color="auto"/>
                      </w:divBdr>
                    </w:div>
                    <w:div w:id="1796946038">
                      <w:marLeft w:val="0"/>
                      <w:marRight w:val="0"/>
                      <w:marTop w:val="0"/>
                      <w:marBottom w:val="0"/>
                      <w:divBdr>
                        <w:top w:val="none" w:sz="0" w:space="0" w:color="auto"/>
                        <w:left w:val="none" w:sz="0" w:space="0" w:color="auto"/>
                        <w:bottom w:val="none" w:sz="0" w:space="0" w:color="auto"/>
                        <w:right w:val="none" w:sz="0" w:space="0" w:color="auto"/>
                      </w:divBdr>
                    </w:div>
                    <w:div w:id="456686806">
                      <w:marLeft w:val="0"/>
                      <w:marRight w:val="0"/>
                      <w:marTop w:val="0"/>
                      <w:marBottom w:val="0"/>
                      <w:divBdr>
                        <w:top w:val="none" w:sz="0" w:space="0" w:color="auto"/>
                        <w:left w:val="none" w:sz="0" w:space="0" w:color="auto"/>
                        <w:bottom w:val="none" w:sz="0" w:space="0" w:color="auto"/>
                        <w:right w:val="none" w:sz="0" w:space="0" w:color="auto"/>
                      </w:divBdr>
                    </w:div>
                    <w:div w:id="1342389803">
                      <w:marLeft w:val="0"/>
                      <w:marRight w:val="0"/>
                      <w:marTop w:val="0"/>
                      <w:marBottom w:val="0"/>
                      <w:divBdr>
                        <w:top w:val="none" w:sz="0" w:space="0" w:color="auto"/>
                        <w:left w:val="none" w:sz="0" w:space="0" w:color="auto"/>
                        <w:bottom w:val="none" w:sz="0" w:space="0" w:color="auto"/>
                        <w:right w:val="none" w:sz="0" w:space="0" w:color="auto"/>
                      </w:divBdr>
                    </w:div>
                    <w:div w:id="59787896">
                      <w:marLeft w:val="0"/>
                      <w:marRight w:val="0"/>
                      <w:marTop w:val="0"/>
                      <w:marBottom w:val="0"/>
                      <w:divBdr>
                        <w:top w:val="none" w:sz="0" w:space="0" w:color="auto"/>
                        <w:left w:val="none" w:sz="0" w:space="0" w:color="auto"/>
                        <w:bottom w:val="none" w:sz="0" w:space="0" w:color="auto"/>
                        <w:right w:val="none" w:sz="0" w:space="0" w:color="auto"/>
                      </w:divBdr>
                    </w:div>
                    <w:div w:id="168106993">
                      <w:marLeft w:val="0"/>
                      <w:marRight w:val="0"/>
                      <w:marTop w:val="0"/>
                      <w:marBottom w:val="0"/>
                      <w:divBdr>
                        <w:top w:val="none" w:sz="0" w:space="0" w:color="auto"/>
                        <w:left w:val="none" w:sz="0" w:space="0" w:color="auto"/>
                        <w:bottom w:val="none" w:sz="0" w:space="0" w:color="auto"/>
                        <w:right w:val="none" w:sz="0" w:space="0" w:color="auto"/>
                      </w:divBdr>
                    </w:div>
                    <w:div w:id="2025670760">
                      <w:marLeft w:val="0"/>
                      <w:marRight w:val="0"/>
                      <w:marTop w:val="0"/>
                      <w:marBottom w:val="0"/>
                      <w:divBdr>
                        <w:top w:val="none" w:sz="0" w:space="0" w:color="auto"/>
                        <w:left w:val="none" w:sz="0" w:space="0" w:color="auto"/>
                        <w:bottom w:val="none" w:sz="0" w:space="0" w:color="auto"/>
                        <w:right w:val="none" w:sz="0" w:space="0" w:color="auto"/>
                      </w:divBdr>
                    </w:div>
                    <w:div w:id="7459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5272</Words>
  <Characters>31632</Characters>
  <Application>Microsoft Office Word</Application>
  <DocSecurity>0</DocSecurity>
  <Lines>263</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2018-05-15T08:54:00Z</dcterms:created>
  <dcterms:modified xsi:type="dcterms:W3CDTF">2018-05-15T08:56:00Z</dcterms:modified>
</cp:coreProperties>
</file>