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896" w:rsidRPr="00A16896" w:rsidRDefault="00A16896" w:rsidP="00A16896">
      <w:pPr>
        <w:spacing w:after="240"/>
        <w:rPr>
          <w:rFonts w:eastAsia="Times New Roman"/>
          <w:sz w:val="24"/>
          <w:szCs w:val="24"/>
          <w:lang w:eastAsia="pl-PL"/>
        </w:rPr>
      </w:pPr>
      <w:r w:rsidRPr="00A16896">
        <w:rPr>
          <w:rFonts w:eastAsia="Times New Roman"/>
          <w:sz w:val="24"/>
          <w:szCs w:val="24"/>
          <w:lang w:eastAsia="pl-PL"/>
        </w:rPr>
        <w:t xml:space="preserve">Ogłoszenie nr 537329-N-2018 z dnia 2018-03-28 r. </w:t>
      </w:r>
    </w:p>
    <w:p w:rsidR="00A16896" w:rsidRPr="00A16896" w:rsidRDefault="00A16896" w:rsidP="00A16896">
      <w:pPr>
        <w:jc w:val="center"/>
        <w:rPr>
          <w:rFonts w:eastAsia="Times New Roman"/>
          <w:b/>
          <w:sz w:val="24"/>
          <w:szCs w:val="24"/>
          <w:lang w:eastAsia="pl-PL"/>
        </w:rPr>
      </w:pPr>
      <w:r w:rsidRPr="00A16896">
        <w:rPr>
          <w:rFonts w:eastAsia="Times New Roman"/>
          <w:sz w:val="24"/>
          <w:szCs w:val="24"/>
          <w:lang w:eastAsia="pl-PL"/>
        </w:rPr>
        <w:t xml:space="preserve">Wójt Gminy Strzałkowo: </w:t>
      </w:r>
      <w:r w:rsidRPr="00A16896">
        <w:rPr>
          <w:rFonts w:eastAsia="Times New Roman"/>
          <w:b/>
          <w:sz w:val="24"/>
          <w:szCs w:val="24"/>
          <w:lang w:eastAsia="pl-PL"/>
        </w:rPr>
        <w:t xml:space="preserve">Przebudowa drogi dojazdowej do gruntów rolnych </w:t>
      </w:r>
    </w:p>
    <w:p w:rsidR="00A16896" w:rsidRPr="00A16896" w:rsidRDefault="00A16896" w:rsidP="00A16896">
      <w:pPr>
        <w:jc w:val="center"/>
        <w:rPr>
          <w:rFonts w:eastAsia="Times New Roman"/>
          <w:sz w:val="24"/>
          <w:szCs w:val="24"/>
          <w:lang w:eastAsia="pl-PL"/>
        </w:rPr>
      </w:pPr>
      <w:r w:rsidRPr="00A16896">
        <w:rPr>
          <w:rFonts w:eastAsia="Times New Roman"/>
          <w:b/>
          <w:sz w:val="24"/>
          <w:szCs w:val="24"/>
          <w:lang w:eastAsia="pl-PL"/>
        </w:rPr>
        <w:t>w obrębie geod. Kornaty</w:t>
      </w:r>
      <w:r w:rsidRPr="00A16896">
        <w:rPr>
          <w:rFonts w:eastAsia="Times New Roman"/>
          <w:sz w:val="24"/>
          <w:szCs w:val="24"/>
          <w:lang w:eastAsia="pl-PL"/>
        </w:rPr>
        <w:br/>
        <w:t xml:space="preserve">OGŁOSZENIE O ZAMÓWIENIU - Roboty budowlane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Zamieszczanie ogłoszenia:</w:t>
      </w:r>
      <w:r w:rsidRPr="00A16896">
        <w:rPr>
          <w:rFonts w:eastAsia="Times New Roman"/>
          <w:sz w:val="24"/>
          <w:szCs w:val="24"/>
          <w:lang w:eastAsia="pl-PL"/>
        </w:rPr>
        <w:t xml:space="preserve"> Zamieszczanie obowiązkowe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Ogłoszenie dotyczy:</w:t>
      </w:r>
      <w:r w:rsidRPr="00A16896">
        <w:rPr>
          <w:rFonts w:eastAsia="Times New Roman"/>
          <w:sz w:val="24"/>
          <w:szCs w:val="24"/>
          <w:lang w:eastAsia="pl-PL"/>
        </w:rPr>
        <w:t xml:space="preserve"> Zamówienia publicznego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Zamówienie dotyczy projektu lub programu współfinansowanego ze środków Unii Europejskiej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Nazwa projektu lub programu</w:t>
      </w:r>
      <w:r w:rsidRPr="00A16896">
        <w:rPr>
          <w:rFonts w:eastAsia="Times New Roman"/>
          <w:sz w:val="24"/>
          <w:szCs w:val="24"/>
          <w:lang w:eastAsia="pl-PL"/>
        </w:rPr>
        <w:t xml:space="preserve">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16896">
        <w:rPr>
          <w:rFonts w:eastAsia="Times New Roman"/>
          <w:sz w:val="24"/>
          <w:szCs w:val="24"/>
          <w:lang w:eastAsia="pl-PL"/>
        </w:rPr>
        <w:t>Pzp</w:t>
      </w:r>
      <w:proofErr w:type="spellEnd"/>
      <w:r w:rsidRPr="00A16896">
        <w:rPr>
          <w:rFonts w:eastAsia="Times New Roman"/>
          <w:sz w:val="24"/>
          <w:szCs w:val="24"/>
          <w:lang w:eastAsia="pl-PL"/>
        </w:rPr>
        <w:t xml:space="preserve">, nie mniejszy niż 30%, osób zatrudnionych przez zakłady pracy chronionej lub wykonawców albo ich jednostki (w %)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u w:val="single"/>
          <w:lang w:eastAsia="pl-PL"/>
        </w:rPr>
        <w:t>SEKCJA I: ZAMAWIAJĄCY</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Postępowanie przeprowadza centralny zamawiający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Postępowanie przeprowadza podmiot, któremu zamawiający powierzył/powierzyli przeprowadzenie postępowania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Informacje na temat podmiotu któremu zamawiający powierzył/powierzyli prowadzenie postępowania:</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b/>
          <w:bCs/>
          <w:sz w:val="24"/>
          <w:szCs w:val="24"/>
          <w:lang w:eastAsia="pl-PL"/>
        </w:rPr>
        <w:t>Postępowanie jest przeprowadzane wspólnie przez zamawiających</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 xml:space="preserve">Postępowanie jest przeprowadzane wspólnie z zamawiającymi z innych państw członkowskich Unii Europejskiej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W przypadku przeprowadzania postępowania wspólnie z zamawiającymi z innych państw członkowskich Unii Europejskiej – mające zastosowanie krajowe prawo zamówień publicznych:</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b/>
          <w:bCs/>
          <w:sz w:val="24"/>
          <w:szCs w:val="24"/>
          <w:lang w:eastAsia="pl-PL"/>
        </w:rPr>
        <w:t>Informacje dodatkowe:</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 1) NAZWA I ADRES: </w:t>
      </w:r>
      <w:r w:rsidRPr="00A16896">
        <w:rPr>
          <w:rFonts w:eastAsia="Times New Roman"/>
          <w:sz w:val="24"/>
          <w:szCs w:val="24"/>
          <w:lang w:eastAsia="pl-PL"/>
        </w:rPr>
        <w:t xml:space="preserve">Wójt Gminy Strzałkowo, krajowy numer identyfikacyjny 54131600000, ul. Al. Prymasa Wyszyńskiego  6 , 62420   Strzałkowo, woj. wielkopolskie, państwo Polska, tel. 0-63 275 06 19, e-mail ug@strzalkowo.pl, faks 0-63 275 02 62. </w:t>
      </w:r>
      <w:r w:rsidRPr="00A16896">
        <w:rPr>
          <w:rFonts w:eastAsia="Times New Roman"/>
          <w:sz w:val="24"/>
          <w:szCs w:val="24"/>
          <w:lang w:eastAsia="pl-PL"/>
        </w:rPr>
        <w:br/>
        <w:t xml:space="preserve">Adres strony internetowej (URL): http://strzalkowo.samorzady.pl </w:t>
      </w:r>
      <w:r w:rsidRPr="00A16896">
        <w:rPr>
          <w:rFonts w:eastAsia="Times New Roman"/>
          <w:sz w:val="24"/>
          <w:szCs w:val="24"/>
          <w:lang w:eastAsia="pl-PL"/>
        </w:rPr>
        <w:br/>
        <w:t xml:space="preserve">Adres profilu nabywcy: </w:t>
      </w:r>
      <w:r w:rsidRPr="00A16896">
        <w:rPr>
          <w:rFonts w:eastAsia="Times New Roman"/>
          <w:sz w:val="24"/>
          <w:szCs w:val="24"/>
          <w:lang w:eastAsia="pl-PL"/>
        </w:rPr>
        <w:br/>
      </w:r>
      <w:r w:rsidRPr="00A16896">
        <w:rPr>
          <w:rFonts w:eastAsia="Times New Roman"/>
          <w:sz w:val="24"/>
          <w:szCs w:val="24"/>
          <w:lang w:eastAsia="pl-PL"/>
        </w:rPr>
        <w:lastRenderedPageBreak/>
        <w:t xml:space="preserve">Adres strony internetowej pod którym można uzyskać dostęp do narzędzi i urządzeń lub formatów plików, które nie są ogólnie dostępne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 2) RODZAJ ZAMAWIAJĄCEGO: </w:t>
      </w:r>
      <w:r w:rsidRPr="00A16896">
        <w:rPr>
          <w:rFonts w:eastAsia="Times New Roman"/>
          <w:sz w:val="24"/>
          <w:szCs w:val="24"/>
          <w:lang w:eastAsia="pl-PL"/>
        </w:rPr>
        <w:t xml:space="preserve">Administracja samorządowa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I.3) WSPÓLNE UDZIELANIE ZAMÓWIENIA </w:t>
      </w:r>
      <w:r w:rsidRPr="00A16896">
        <w:rPr>
          <w:rFonts w:eastAsia="Times New Roman"/>
          <w:b/>
          <w:bCs/>
          <w:i/>
          <w:iCs/>
          <w:sz w:val="24"/>
          <w:szCs w:val="24"/>
          <w:lang w:eastAsia="pl-PL"/>
        </w:rPr>
        <w:t>(jeżeli dotyczy)</w:t>
      </w:r>
      <w:r w:rsidRPr="00A16896">
        <w:rPr>
          <w:rFonts w:eastAsia="Times New Roman"/>
          <w:b/>
          <w:bCs/>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I.4) KOMUNIKACJA: </w:t>
      </w:r>
      <w:r w:rsidRPr="00A16896">
        <w:rPr>
          <w:rFonts w:eastAsia="Times New Roman"/>
          <w:sz w:val="24"/>
          <w:szCs w:val="24"/>
          <w:lang w:eastAsia="pl-PL"/>
        </w:rPr>
        <w:br/>
      </w:r>
      <w:r w:rsidRPr="00A16896">
        <w:rPr>
          <w:rFonts w:eastAsia="Times New Roman"/>
          <w:b/>
          <w:bCs/>
          <w:sz w:val="24"/>
          <w:szCs w:val="24"/>
          <w:lang w:eastAsia="pl-PL"/>
        </w:rPr>
        <w:t>Nieograniczony, pełny i bezpośredni dostęp do dokumentów z postępowania można uzyskać pod adresem (URL)</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r w:rsidRPr="00A16896">
        <w:rPr>
          <w:rFonts w:eastAsia="Times New Roman"/>
          <w:sz w:val="24"/>
          <w:szCs w:val="24"/>
          <w:lang w:eastAsia="pl-PL"/>
        </w:rPr>
        <w:br/>
        <w:t xml:space="preserve">http://strzalkowo.samorzady.pl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Adres strony internetowej, na której zamieszczona będzie specyfikacja istotnych warunków zamówienia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r w:rsidRPr="00A16896">
        <w:rPr>
          <w:rFonts w:eastAsia="Times New Roman"/>
          <w:sz w:val="24"/>
          <w:szCs w:val="24"/>
          <w:lang w:eastAsia="pl-PL"/>
        </w:rPr>
        <w:br/>
        <w:t xml:space="preserve">http://strzalkowo.samorzady.pl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Dostęp do dokumentów z postępowania jest ograniczony - więcej informacji można uzyskać pod adresem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Oferty lub wnioski o dopuszczenie do udziału w postępowaniu należy przesyłać:</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b/>
          <w:bCs/>
          <w:sz w:val="24"/>
          <w:szCs w:val="24"/>
          <w:lang w:eastAsia="pl-PL"/>
        </w:rPr>
        <w:t>Elektronicznie</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r w:rsidRPr="00A16896">
        <w:rPr>
          <w:rFonts w:eastAsia="Times New Roman"/>
          <w:sz w:val="24"/>
          <w:szCs w:val="24"/>
          <w:lang w:eastAsia="pl-PL"/>
        </w:rPr>
        <w:br/>
        <w:t xml:space="preserve">adres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Dopuszczone jest przesłanie ofert lub wniosków o dopuszczenie do udziału w postępowaniu w inny sposób:</w:t>
      </w:r>
      <w:r w:rsidRPr="00A16896">
        <w:rPr>
          <w:rFonts w:eastAsia="Times New Roman"/>
          <w:sz w:val="24"/>
          <w:szCs w:val="24"/>
          <w:lang w:eastAsia="pl-PL"/>
        </w:rPr>
        <w:t xml:space="preserve"> </w:t>
      </w:r>
      <w:r w:rsidRPr="00A16896">
        <w:rPr>
          <w:rFonts w:eastAsia="Times New Roman"/>
          <w:sz w:val="24"/>
          <w:szCs w:val="24"/>
          <w:lang w:eastAsia="pl-PL"/>
        </w:rPr>
        <w:br/>
        <w:t xml:space="preserve">Nie </w:t>
      </w:r>
      <w:r w:rsidRPr="00A16896">
        <w:rPr>
          <w:rFonts w:eastAsia="Times New Roman"/>
          <w:sz w:val="24"/>
          <w:szCs w:val="24"/>
          <w:lang w:eastAsia="pl-PL"/>
        </w:rPr>
        <w:br/>
        <w:t xml:space="preserve">Inny sposób: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Wymagane jest przesłanie ofert lub wniosków o dopuszczenie do udziału w postępowaniu w inny sposób:</w:t>
      </w:r>
      <w:r w:rsidRPr="00A16896">
        <w:rPr>
          <w:rFonts w:eastAsia="Times New Roman"/>
          <w:sz w:val="24"/>
          <w:szCs w:val="24"/>
          <w:lang w:eastAsia="pl-PL"/>
        </w:rPr>
        <w:t xml:space="preserve"> </w:t>
      </w:r>
      <w:r w:rsidRPr="00A16896">
        <w:rPr>
          <w:rFonts w:eastAsia="Times New Roman"/>
          <w:sz w:val="24"/>
          <w:szCs w:val="24"/>
          <w:lang w:eastAsia="pl-PL"/>
        </w:rPr>
        <w:br/>
        <w:t xml:space="preserve">Nie </w:t>
      </w:r>
      <w:r w:rsidRPr="00A16896">
        <w:rPr>
          <w:rFonts w:eastAsia="Times New Roman"/>
          <w:sz w:val="24"/>
          <w:szCs w:val="24"/>
          <w:lang w:eastAsia="pl-PL"/>
        </w:rPr>
        <w:br/>
        <w:t xml:space="preserve">Inny sposób: </w:t>
      </w:r>
      <w:r w:rsidRPr="00A16896">
        <w:rPr>
          <w:rFonts w:eastAsia="Times New Roman"/>
          <w:sz w:val="24"/>
          <w:szCs w:val="24"/>
          <w:lang w:eastAsia="pl-PL"/>
        </w:rPr>
        <w:br/>
      </w:r>
      <w:r w:rsidRPr="00A16896">
        <w:rPr>
          <w:rFonts w:eastAsia="Times New Roman"/>
          <w:sz w:val="24"/>
          <w:szCs w:val="24"/>
          <w:lang w:eastAsia="pl-PL"/>
        </w:rPr>
        <w:br/>
        <w:t xml:space="preserve">Adres: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Komunikacja elektroniczna wymaga korzystania z narzędzi i urządzeń lub formatów plików, które nie są ogólnie dostępne</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lastRenderedPageBreak/>
        <w:t xml:space="preserve">Nie </w:t>
      </w:r>
      <w:r w:rsidRPr="00A16896">
        <w:rPr>
          <w:rFonts w:eastAsia="Times New Roman"/>
          <w:sz w:val="24"/>
          <w:szCs w:val="24"/>
          <w:lang w:eastAsia="pl-PL"/>
        </w:rPr>
        <w:br/>
        <w:t xml:space="preserve">Nieograniczony, pełny, bezpośredni i bezpłatny dostęp do tych narzędzi można uzyskać pod adresem: (URL)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u w:val="single"/>
          <w:lang w:eastAsia="pl-PL"/>
        </w:rPr>
        <w:t xml:space="preserve">SEKCJA II: PRZEDMIOT ZAMÓWIENIA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II.1) Nazwa nadana zamówieniu przez zamawiającego: </w:t>
      </w:r>
      <w:r w:rsidRPr="00A16896">
        <w:rPr>
          <w:rFonts w:eastAsia="Times New Roman"/>
          <w:sz w:val="24"/>
          <w:szCs w:val="24"/>
          <w:lang w:eastAsia="pl-PL"/>
        </w:rPr>
        <w:t xml:space="preserve">Przebudowa drogi dojazdowej do gruntów rolnych w obrębie geod. Kornaty </w:t>
      </w:r>
      <w:r w:rsidRPr="00A16896">
        <w:rPr>
          <w:rFonts w:eastAsia="Times New Roman"/>
          <w:sz w:val="24"/>
          <w:szCs w:val="24"/>
          <w:lang w:eastAsia="pl-PL"/>
        </w:rPr>
        <w:br/>
      </w:r>
      <w:r w:rsidRPr="00A16896">
        <w:rPr>
          <w:rFonts w:eastAsia="Times New Roman"/>
          <w:b/>
          <w:bCs/>
          <w:sz w:val="24"/>
          <w:szCs w:val="24"/>
          <w:lang w:eastAsia="pl-PL"/>
        </w:rPr>
        <w:t xml:space="preserve">Numer referencyjny: </w:t>
      </w:r>
      <w:r w:rsidRPr="00A16896">
        <w:rPr>
          <w:rFonts w:eastAsia="Times New Roman"/>
          <w:sz w:val="24"/>
          <w:szCs w:val="24"/>
          <w:lang w:eastAsia="pl-PL"/>
        </w:rPr>
        <w:br/>
      </w:r>
      <w:r w:rsidRPr="00A16896">
        <w:rPr>
          <w:rFonts w:eastAsia="Times New Roman"/>
          <w:b/>
          <w:bCs/>
          <w:sz w:val="24"/>
          <w:szCs w:val="24"/>
          <w:lang w:eastAsia="pl-PL"/>
        </w:rPr>
        <w:t xml:space="preserve">Przed wszczęciem postępowania o udzielenie zamówienia przeprowadzono dialog techniczny </w:t>
      </w:r>
    </w:p>
    <w:p w:rsidR="00A16896" w:rsidRPr="00A16896" w:rsidRDefault="00A16896" w:rsidP="00A16896">
      <w:pPr>
        <w:jc w:val="both"/>
        <w:rPr>
          <w:rFonts w:eastAsia="Times New Roman"/>
          <w:sz w:val="24"/>
          <w:szCs w:val="24"/>
          <w:lang w:eastAsia="pl-PL"/>
        </w:rPr>
      </w:pPr>
      <w:r w:rsidRPr="00A16896">
        <w:rPr>
          <w:rFonts w:eastAsia="Times New Roman"/>
          <w:sz w:val="24"/>
          <w:szCs w:val="24"/>
          <w:lang w:eastAsia="pl-PL"/>
        </w:rPr>
        <w:t xml:space="preserve">Nie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II.2) Rodzaj zamówienia: </w:t>
      </w:r>
      <w:r w:rsidRPr="00A16896">
        <w:rPr>
          <w:rFonts w:eastAsia="Times New Roman"/>
          <w:sz w:val="24"/>
          <w:szCs w:val="24"/>
          <w:lang w:eastAsia="pl-PL"/>
        </w:rPr>
        <w:t xml:space="preserve">Roboty budowlane </w:t>
      </w:r>
      <w:r w:rsidRPr="00A16896">
        <w:rPr>
          <w:rFonts w:eastAsia="Times New Roman"/>
          <w:sz w:val="24"/>
          <w:szCs w:val="24"/>
          <w:lang w:eastAsia="pl-PL"/>
        </w:rPr>
        <w:br/>
      </w:r>
      <w:r w:rsidRPr="00A16896">
        <w:rPr>
          <w:rFonts w:eastAsia="Times New Roman"/>
          <w:b/>
          <w:bCs/>
          <w:sz w:val="24"/>
          <w:szCs w:val="24"/>
          <w:lang w:eastAsia="pl-PL"/>
        </w:rPr>
        <w:t>II.3) Informacja o możliwości składania ofert częściowych</w:t>
      </w:r>
      <w:r w:rsidRPr="00A16896">
        <w:rPr>
          <w:rFonts w:eastAsia="Times New Roman"/>
          <w:sz w:val="24"/>
          <w:szCs w:val="24"/>
          <w:lang w:eastAsia="pl-PL"/>
        </w:rPr>
        <w:t xml:space="preserve"> </w:t>
      </w:r>
      <w:r w:rsidRPr="00A16896">
        <w:rPr>
          <w:rFonts w:eastAsia="Times New Roman"/>
          <w:sz w:val="24"/>
          <w:szCs w:val="24"/>
          <w:lang w:eastAsia="pl-PL"/>
        </w:rPr>
        <w:br/>
        <w:t xml:space="preserve">Zamówienie podzielone jest na części: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r w:rsidRPr="00A16896">
        <w:rPr>
          <w:rFonts w:eastAsia="Times New Roman"/>
          <w:sz w:val="24"/>
          <w:szCs w:val="24"/>
          <w:lang w:eastAsia="pl-PL"/>
        </w:rPr>
        <w:br/>
      </w:r>
      <w:r w:rsidRPr="00A16896">
        <w:rPr>
          <w:rFonts w:eastAsia="Times New Roman"/>
          <w:b/>
          <w:bCs/>
          <w:sz w:val="24"/>
          <w:szCs w:val="24"/>
          <w:lang w:eastAsia="pl-PL"/>
        </w:rPr>
        <w:t>Oferty lub wnioski o dopuszczenie do udziału w postępowaniu można składać w odniesieniu do:</w:t>
      </w:r>
      <w:r w:rsidRPr="00A16896">
        <w:rPr>
          <w:rFonts w:eastAsia="Times New Roman"/>
          <w:sz w:val="24"/>
          <w:szCs w:val="24"/>
          <w:lang w:eastAsia="pl-PL"/>
        </w:rPr>
        <w:t xml:space="preserve">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Zamawiający zastrzega sobie prawo do udzielenia łącznie następujących części lub grup części:</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Maksymalna liczba części zamówienia, na które może zostać udzielone zamówienie jednemu wykonawcy:</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 xml:space="preserve">II.4) Krótki opis przedmiotu zamówienia </w:t>
      </w:r>
      <w:r w:rsidRPr="00A16896">
        <w:rPr>
          <w:rFonts w:eastAsia="Times New Roman"/>
          <w:i/>
          <w:iCs/>
          <w:sz w:val="24"/>
          <w:szCs w:val="24"/>
          <w:lang w:eastAsia="pl-PL"/>
        </w:rPr>
        <w:t>(wielkość, zakres, rodzaj i ilość dostaw, usług lub robót budowlanych lub określenie zapotrzebowania i wymagań )</w:t>
      </w:r>
      <w:r w:rsidRPr="00A16896">
        <w:rPr>
          <w:rFonts w:eastAsia="Times New Roman"/>
          <w:b/>
          <w:bCs/>
          <w:sz w:val="24"/>
          <w:szCs w:val="24"/>
          <w:lang w:eastAsia="pl-PL"/>
        </w:rPr>
        <w:t xml:space="preserve"> a w przypadku partnerstwa innowacyjnego - określenie zapotrzebowania na innowacyjny produkt, usługę lub roboty budowlane: </w:t>
      </w:r>
      <w:r w:rsidRPr="00A16896">
        <w:rPr>
          <w:rFonts w:eastAsia="Times New Roman"/>
          <w:sz w:val="24"/>
          <w:szCs w:val="24"/>
          <w:lang w:eastAsia="pl-PL"/>
        </w:rPr>
        <w:t xml:space="preserve">Przedmiotem zamówienia są roboty budowlane polegające na wykonaniu Przebudowy drogi dojazdowej do gruntów rolnych w obrębie geodezyjnym Kornaty . Całość robót przewidzianych w związku z przebudową wymienionej drogi będzie się odbywała w obrębie pasa drogowego stanowiącego działkę o numerze ewidencyjnym 23, 24 obręb ewidencyjny Kornaty , gm. Strzałkowo. Zakres robót obejmuje : roboty przygotowawcze , roboty rozbiórkowe , wykonanie podbudowy z kruszywa łamanego stabilizowanego mechanicznie, wykonanie nawierzchni jezdni z betonu asfaltowego, wykonanie robót wykończeniowych, wykonanie oznakowania pionowego.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 xml:space="preserve">II.5) Główny kod CPV: </w:t>
      </w:r>
      <w:r w:rsidRPr="00A16896">
        <w:rPr>
          <w:rFonts w:eastAsia="Times New Roman"/>
          <w:sz w:val="24"/>
          <w:szCs w:val="24"/>
          <w:lang w:eastAsia="pl-PL"/>
        </w:rPr>
        <w:t xml:space="preserve">45233140-2 </w:t>
      </w:r>
      <w:r w:rsidRPr="00A16896">
        <w:rPr>
          <w:rFonts w:eastAsia="Times New Roman"/>
          <w:sz w:val="24"/>
          <w:szCs w:val="24"/>
          <w:lang w:eastAsia="pl-PL"/>
        </w:rPr>
        <w:br/>
      </w:r>
      <w:r w:rsidRPr="00A16896">
        <w:rPr>
          <w:rFonts w:eastAsia="Times New Roman"/>
          <w:b/>
          <w:bCs/>
          <w:sz w:val="24"/>
          <w:szCs w:val="24"/>
          <w:lang w:eastAsia="pl-PL"/>
        </w:rPr>
        <w:t>Dodatkowe kody CPV:</w:t>
      </w:r>
      <w:r w:rsidRPr="00A16896">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16896" w:rsidRPr="00A16896" w:rsidTr="00A16896">
        <w:tc>
          <w:tcPr>
            <w:tcW w:w="0" w:type="auto"/>
            <w:tcBorders>
              <w:top w:val="single" w:sz="6" w:space="0" w:color="000000"/>
              <w:left w:val="single" w:sz="6" w:space="0" w:color="000000"/>
              <w:bottom w:val="single" w:sz="6" w:space="0" w:color="000000"/>
              <w:right w:val="single" w:sz="6" w:space="0" w:color="000000"/>
            </w:tcBorders>
            <w:vAlign w:val="center"/>
            <w:hideMark/>
          </w:tcPr>
          <w:p w:rsidR="00A16896" w:rsidRPr="00A16896" w:rsidRDefault="00A16896" w:rsidP="00A16896">
            <w:pPr>
              <w:rPr>
                <w:rFonts w:eastAsia="Times New Roman"/>
                <w:sz w:val="24"/>
                <w:szCs w:val="24"/>
                <w:lang w:eastAsia="pl-PL"/>
              </w:rPr>
            </w:pPr>
            <w:r w:rsidRPr="00A16896">
              <w:rPr>
                <w:rFonts w:eastAsia="Times New Roman"/>
                <w:sz w:val="24"/>
                <w:szCs w:val="24"/>
                <w:lang w:eastAsia="pl-PL"/>
              </w:rPr>
              <w:t>Kod CPV</w:t>
            </w:r>
          </w:p>
        </w:tc>
      </w:tr>
      <w:tr w:rsidR="00A16896" w:rsidRPr="00A16896" w:rsidTr="00A16896">
        <w:tc>
          <w:tcPr>
            <w:tcW w:w="0" w:type="auto"/>
            <w:tcBorders>
              <w:top w:val="single" w:sz="6" w:space="0" w:color="000000"/>
              <w:left w:val="single" w:sz="6" w:space="0" w:color="000000"/>
              <w:bottom w:val="single" w:sz="6" w:space="0" w:color="000000"/>
              <w:right w:val="single" w:sz="6" w:space="0" w:color="000000"/>
            </w:tcBorders>
            <w:vAlign w:val="center"/>
            <w:hideMark/>
          </w:tcPr>
          <w:p w:rsidR="00A16896" w:rsidRPr="00A16896" w:rsidRDefault="00A16896" w:rsidP="00A16896">
            <w:pPr>
              <w:rPr>
                <w:rFonts w:eastAsia="Times New Roman"/>
                <w:sz w:val="24"/>
                <w:szCs w:val="24"/>
                <w:lang w:eastAsia="pl-PL"/>
              </w:rPr>
            </w:pPr>
            <w:r w:rsidRPr="00A16896">
              <w:rPr>
                <w:rFonts w:eastAsia="Times New Roman"/>
                <w:sz w:val="24"/>
                <w:szCs w:val="24"/>
                <w:lang w:eastAsia="pl-PL"/>
              </w:rPr>
              <w:t>45233142-6</w:t>
            </w:r>
          </w:p>
        </w:tc>
      </w:tr>
    </w:tbl>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 xml:space="preserve">II.6) Całkowita wartość zamówienia </w:t>
      </w:r>
      <w:r w:rsidRPr="00A16896">
        <w:rPr>
          <w:rFonts w:eastAsia="Times New Roman"/>
          <w:i/>
          <w:iCs/>
          <w:sz w:val="24"/>
          <w:szCs w:val="24"/>
          <w:lang w:eastAsia="pl-PL"/>
        </w:rPr>
        <w:t>(jeżeli zamawiający podaje informacje o wartości zamówienia)</w:t>
      </w:r>
      <w:r w:rsidRPr="00A16896">
        <w:rPr>
          <w:rFonts w:eastAsia="Times New Roman"/>
          <w:sz w:val="24"/>
          <w:szCs w:val="24"/>
          <w:lang w:eastAsia="pl-PL"/>
        </w:rPr>
        <w:t xml:space="preserve">: </w:t>
      </w:r>
      <w:r w:rsidRPr="00A16896">
        <w:rPr>
          <w:rFonts w:eastAsia="Times New Roman"/>
          <w:sz w:val="24"/>
          <w:szCs w:val="24"/>
          <w:lang w:eastAsia="pl-PL"/>
        </w:rPr>
        <w:br/>
        <w:t xml:space="preserve">Wartość bez VAT: </w:t>
      </w:r>
      <w:r w:rsidRPr="00A16896">
        <w:rPr>
          <w:rFonts w:eastAsia="Times New Roman"/>
          <w:sz w:val="24"/>
          <w:szCs w:val="24"/>
          <w:lang w:eastAsia="pl-PL"/>
        </w:rPr>
        <w:br/>
        <w:t xml:space="preserve">Waluta: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lastRenderedPageBreak/>
        <w:br/>
      </w:r>
      <w:r w:rsidRPr="00A16896">
        <w:rPr>
          <w:rFonts w:eastAsia="Times New Roman"/>
          <w:i/>
          <w:iCs/>
          <w:sz w:val="24"/>
          <w:szCs w:val="24"/>
          <w:lang w:eastAsia="pl-PL"/>
        </w:rPr>
        <w:t>(w przypadku umów ramowych lub dynamicznego systemu zakupów – szacunkowa całkowita maksymalna wartość w całym okresie obowiązywania umowy ramowej lub dynamicznego systemu zakupów)</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II.7) Czy przewiduje się udzielenie zamówień, o których mowa w art. 67 ust. 1 pkt 6 i 7 lub w art. 134 ust. 6 pkt 3 ustawy </w:t>
      </w:r>
      <w:proofErr w:type="spellStart"/>
      <w:r w:rsidRPr="00A16896">
        <w:rPr>
          <w:rFonts w:eastAsia="Times New Roman"/>
          <w:b/>
          <w:bCs/>
          <w:sz w:val="24"/>
          <w:szCs w:val="24"/>
          <w:lang w:eastAsia="pl-PL"/>
        </w:rPr>
        <w:t>Pzp</w:t>
      </w:r>
      <w:proofErr w:type="spellEnd"/>
      <w:r w:rsidRPr="00A16896">
        <w:rPr>
          <w:rFonts w:eastAsia="Times New Roman"/>
          <w:b/>
          <w:bCs/>
          <w:sz w:val="24"/>
          <w:szCs w:val="24"/>
          <w:lang w:eastAsia="pl-PL"/>
        </w:rPr>
        <w:t xml:space="preserve">: </w:t>
      </w:r>
      <w:r w:rsidRPr="00A16896">
        <w:rPr>
          <w:rFonts w:eastAsia="Times New Roman"/>
          <w:sz w:val="24"/>
          <w:szCs w:val="24"/>
          <w:lang w:eastAsia="pl-PL"/>
        </w:rPr>
        <w:t xml:space="preserve">Nie </w:t>
      </w:r>
      <w:r w:rsidRPr="00A16896">
        <w:rPr>
          <w:rFonts w:eastAsia="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16896">
        <w:rPr>
          <w:rFonts w:eastAsia="Times New Roman"/>
          <w:sz w:val="24"/>
          <w:szCs w:val="24"/>
          <w:lang w:eastAsia="pl-PL"/>
        </w:rPr>
        <w:t>Pzp</w:t>
      </w:r>
      <w:proofErr w:type="spellEnd"/>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b/>
          <w:bCs/>
          <w:sz w:val="24"/>
          <w:szCs w:val="24"/>
          <w:lang w:eastAsia="pl-PL"/>
        </w:rPr>
        <w:t>II.8) Okres, w którym realizowane będzie zamówienie lub okres, na który została zawarta umowa ramowa lub okres, na który został ustanowiony dynamiczny system zakupów:</w:t>
      </w:r>
      <w:r w:rsidRPr="00A16896">
        <w:rPr>
          <w:rFonts w:eastAsia="Times New Roman"/>
          <w:sz w:val="24"/>
          <w:szCs w:val="24"/>
          <w:lang w:eastAsia="pl-PL"/>
        </w:rPr>
        <w:t xml:space="preserve"> </w:t>
      </w:r>
      <w:r w:rsidRPr="00A16896">
        <w:rPr>
          <w:rFonts w:eastAsia="Times New Roman"/>
          <w:sz w:val="24"/>
          <w:szCs w:val="24"/>
          <w:lang w:eastAsia="pl-PL"/>
        </w:rPr>
        <w:br/>
        <w:t>miesiącach:   </w:t>
      </w:r>
      <w:r w:rsidRPr="00A16896">
        <w:rPr>
          <w:rFonts w:eastAsia="Times New Roman"/>
          <w:i/>
          <w:iCs/>
          <w:sz w:val="24"/>
          <w:szCs w:val="24"/>
          <w:lang w:eastAsia="pl-PL"/>
        </w:rPr>
        <w:t xml:space="preserve"> lub </w:t>
      </w:r>
      <w:r w:rsidRPr="00A16896">
        <w:rPr>
          <w:rFonts w:eastAsia="Times New Roman"/>
          <w:b/>
          <w:bCs/>
          <w:sz w:val="24"/>
          <w:szCs w:val="24"/>
          <w:lang w:eastAsia="pl-PL"/>
        </w:rPr>
        <w:t>dniach:</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i/>
          <w:iCs/>
          <w:sz w:val="24"/>
          <w:szCs w:val="24"/>
          <w:lang w:eastAsia="pl-PL"/>
        </w:rPr>
        <w:t>lub</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b/>
          <w:bCs/>
          <w:sz w:val="24"/>
          <w:szCs w:val="24"/>
          <w:lang w:eastAsia="pl-PL"/>
        </w:rPr>
        <w:t xml:space="preserve">data rozpoczęcia: </w:t>
      </w:r>
      <w:r w:rsidRPr="00A16896">
        <w:rPr>
          <w:rFonts w:eastAsia="Times New Roman"/>
          <w:sz w:val="24"/>
          <w:szCs w:val="24"/>
          <w:lang w:eastAsia="pl-PL"/>
        </w:rPr>
        <w:t> </w:t>
      </w:r>
      <w:r w:rsidRPr="00A16896">
        <w:rPr>
          <w:rFonts w:eastAsia="Times New Roman"/>
          <w:i/>
          <w:iCs/>
          <w:sz w:val="24"/>
          <w:szCs w:val="24"/>
          <w:lang w:eastAsia="pl-PL"/>
        </w:rPr>
        <w:t xml:space="preserve"> lub </w:t>
      </w:r>
      <w:r w:rsidRPr="00A16896">
        <w:rPr>
          <w:rFonts w:eastAsia="Times New Roman"/>
          <w:b/>
          <w:bCs/>
          <w:sz w:val="24"/>
          <w:szCs w:val="24"/>
          <w:lang w:eastAsia="pl-PL"/>
        </w:rPr>
        <w:t xml:space="preserve">zakończenia: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 xml:space="preserve">II.9) Informacje dodatkowe: </w:t>
      </w:r>
    </w:p>
    <w:p w:rsidR="00A16896" w:rsidRPr="00A16896" w:rsidRDefault="00A16896" w:rsidP="00A16896">
      <w:pPr>
        <w:rPr>
          <w:rFonts w:eastAsia="Times New Roman"/>
          <w:sz w:val="24"/>
          <w:szCs w:val="24"/>
          <w:lang w:eastAsia="pl-PL"/>
        </w:rPr>
      </w:pPr>
      <w:r w:rsidRPr="00A16896">
        <w:rPr>
          <w:rFonts w:eastAsia="Times New Roman"/>
          <w:sz w:val="24"/>
          <w:szCs w:val="24"/>
          <w:u w:val="single"/>
          <w:lang w:eastAsia="pl-PL"/>
        </w:rPr>
        <w:t xml:space="preserve">SEKCJA III: INFORMACJE O CHARAKTERZE PRAWNYM, EKONOMICZNYM, FINANSOWYM I TECHNICZNYM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III.1) WARUNKI UDZIAŁU W POSTĘPOWANIU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III.1.1) Kompetencje lub uprawnienia do prowadzenia określonej działalności zawodowej, o ile wynika to z odrębnych przepisów</w:t>
      </w:r>
      <w:r w:rsidRPr="00A16896">
        <w:rPr>
          <w:rFonts w:eastAsia="Times New Roman"/>
          <w:sz w:val="24"/>
          <w:szCs w:val="24"/>
          <w:lang w:eastAsia="pl-PL"/>
        </w:rPr>
        <w:t xml:space="preserve"> </w:t>
      </w:r>
      <w:r w:rsidRPr="00A16896">
        <w:rPr>
          <w:rFonts w:eastAsia="Times New Roman"/>
          <w:sz w:val="24"/>
          <w:szCs w:val="24"/>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A16896">
        <w:rPr>
          <w:rFonts w:eastAsia="Times New Roman"/>
          <w:sz w:val="24"/>
          <w:szCs w:val="24"/>
          <w:lang w:eastAsia="pl-PL"/>
        </w:rPr>
        <w:br/>
        <w:t xml:space="preserve">Informacje dodatkowe </w:t>
      </w:r>
      <w:r w:rsidRPr="00A16896">
        <w:rPr>
          <w:rFonts w:eastAsia="Times New Roman"/>
          <w:sz w:val="24"/>
          <w:szCs w:val="24"/>
          <w:lang w:eastAsia="pl-PL"/>
        </w:rPr>
        <w:br/>
      </w:r>
      <w:r w:rsidRPr="00A16896">
        <w:rPr>
          <w:rFonts w:eastAsia="Times New Roman"/>
          <w:b/>
          <w:bCs/>
          <w:sz w:val="24"/>
          <w:szCs w:val="24"/>
          <w:lang w:eastAsia="pl-PL"/>
        </w:rPr>
        <w:t xml:space="preserve">III.1.2) Sytuacja finansowa lub ekonomiczna </w:t>
      </w:r>
      <w:r w:rsidRPr="00A16896">
        <w:rPr>
          <w:rFonts w:eastAsia="Times New Roman"/>
          <w:sz w:val="24"/>
          <w:szCs w:val="24"/>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200 000,00zł. </w:t>
      </w:r>
      <w:r w:rsidRPr="00A16896">
        <w:rPr>
          <w:rFonts w:eastAsia="Times New Roman"/>
          <w:sz w:val="24"/>
          <w:szCs w:val="24"/>
          <w:lang w:eastAsia="pl-PL"/>
        </w:rPr>
        <w:br/>
        <w:t xml:space="preserve">Informacje dodatkowe </w:t>
      </w:r>
      <w:r w:rsidRPr="00A16896">
        <w:rPr>
          <w:rFonts w:eastAsia="Times New Roman"/>
          <w:sz w:val="24"/>
          <w:szCs w:val="24"/>
          <w:lang w:eastAsia="pl-PL"/>
        </w:rPr>
        <w:br/>
      </w:r>
      <w:r w:rsidRPr="00A16896">
        <w:rPr>
          <w:rFonts w:eastAsia="Times New Roman"/>
          <w:b/>
          <w:bCs/>
          <w:sz w:val="24"/>
          <w:szCs w:val="24"/>
          <w:lang w:eastAsia="pl-PL"/>
        </w:rPr>
        <w:t xml:space="preserve">III.1.3) Zdolność techniczna lub zawodowa </w:t>
      </w:r>
      <w:r w:rsidRPr="00A16896">
        <w:rPr>
          <w:rFonts w:eastAsia="Times New Roman"/>
          <w:sz w:val="24"/>
          <w:szCs w:val="24"/>
          <w:lang w:eastAsia="pl-PL"/>
        </w:rPr>
        <w:br/>
        <w:t xml:space="preserve">Określenie warunków: posiadają zdolności techniczne lub zawodowe – 3.1)Zamawiający uzna warunek za spełniony, jeżeli Wykonawca wykaże, że wykonali co najmniej dwie roboty polegające na budowie, przebudowie lub remoncie dróg, o wartości nie mniejszej niż 200 000,00 zł brutto (słownie: dwieście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osobami posiadającymi uprawnienia budowlane w specjalności drogowej. </w:t>
      </w:r>
      <w:r w:rsidRPr="00A16896">
        <w:rPr>
          <w:rFonts w:eastAsia="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16896">
        <w:rPr>
          <w:rFonts w:eastAsia="Times New Roman"/>
          <w:sz w:val="24"/>
          <w:szCs w:val="24"/>
          <w:lang w:eastAsia="pl-PL"/>
        </w:rPr>
        <w:lastRenderedPageBreak/>
        <w:t xml:space="preserve">Tak </w:t>
      </w:r>
      <w:r w:rsidRPr="00A16896">
        <w:rPr>
          <w:rFonts w:eastAsia="Times New Roman"/>
          <w:sz w:val="24"/>
          <w:szCs w:val="24"/>
          <w:lang w:eastAsia="pl-PL"/>
        </w:rPr>
        <w:br/>
        <w:t xml:space="preserve">Informacje dodatkowe: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III.2) PODSTAWY WYKLUCZENIA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III.2.1) Podstawy wykluczenia określone w art. 24 ust. 1 ustawy </w:t>
      </w:r>
      <w:proofErr w:type="spellStart"/>
      <w:r w:rsidRPr="00A16896">
        <w:rPr>
          <w:rFonts w:eastAsia="Times New Roman"/>
          <w:b/>
          <w:bCs/>
          <w:sz w:val="24"/>
          <w:szCs w:val="24"/>
          <w:lang w:eastAsia="pl-PL"/>
        </w:rPr>
        <w:t>Pzp</w:t>
      </w:r>
      <w:proofErr w:type="spellEnd"/>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b/>
          <w:bCs/>
          <w:sz w:val="24"/>
          <w:szCs w:val="24"/>
          <w:lang w:eastAsia="pl-PL"/>
        </w:rPr>
        <w:t xml:space="preserve">III.2.2) Zamawiający przewiduje wykluczenie wykonawcy na podstawie art. 24 ust. 5 ustawy </w:t>
      </w:r>
      <w:proofErr w:type="spellStart"/>
      <w:r w:rsidRPr="00A16896">
        <w:rPr>
          <w:rFonts w:eastAsia="Times New Roman"/>
          <w:b/>
          <w:bCs/>
          <w:sz w:val="24"/>
          <w:szCs w:val="24"/>
          <w:lang w:eastAsia="pl-PL"/>
        </w:rPr>
        <w:t>Pzp</w:t>
      </w:r>
      <w:proofErr w:type="spellEnd"/>
      <w:r w:rsidRPr="00A16896">
        <w:rPr>
          <w:rFonts w:eastAsia="Times New Roman"/>
          <w:sz w:val="24"/>
          <w:szCs w:val="24"/>
          <w:lang w:eastAsia="pl-PL"/>
        </w:rPr>
        <w:t xml:space="preserve"> Tak Zamawiający przewiduje następujące fakultatywne podstawy wykluczenia: Tak (podstawa wykluczenia określona w art. 24 ust. 5 pkt 1 ustawy </w:t>
      </w:r>
      <w:proofErr w:type="spellStart"/>
      <w:r w:rsidRPr="00A16896">
        <w:rPr>
          <w:rFonts w:eastAsia="Times New Roman"/>
          <w:sz w:val="24"/>
          <w:szCs w:val="24"/>
          <w:lang w:eastAsia="pl-PL"/>
        </w:rPr>
        <w:t>Pzp</w:t>
      </w:r>
      <w:proofErr w:type="spellEnd"/>
      <w:r w:rsidRPr="00A16896">
        <w:rPr>
          <w:rFonts w:eastAsia="Times New Roman"/>
          <w:sz w:val="24"/>
          <w:szCs w:val="24"/>
          <w:lang w:eastAsia="pl-PL"/>
        </w:rPr>
        <w:t xml:space="preserve">) </w:t>
      </w:r>
      <w:r w:rsidRPr="00A16896">
        <w:rPr>
          <w:rFonts w:eastAsia="Times New Roman"/>
          <w:sz w:val="24"/>
          <w:szCs w:val="24"/>
          <w:lang w:eastAsia="pl-PL"/>
        </w:rPr>
        <w:br/>
        <w:t xml:space="preserve">Tak (podstawa wykluczenia określona w art. 24 ust. 5 pkt 2 ustawy </w:t>
      </w:r>
      <w:proofErr w:type="spellStart"/>
      <w:r w:rsidRPr="00A16896">
        <w:rPr>
          <w:rFonts w:eastAsia="Times New Roman"/>
          <w:sz w:val="24"/>
          <w:szCs w:val="24"/>
          <w:lang w:eastAsia="pl-PL"/>
        </w:rPr>
        <w:t>Pzp</w:t>
      </w:r>
      <w:proofErr w:type="spellEnd"/>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sz w:val="24"/>
          <w:szCs w:val="24"/>
          <w:lang w:eastAsia="pl-PL"/>
        </w:rPr>
        <w:br/>
        <w:t xml:space="preserve">Tak (podstawa wykluczenia określona w art. 24 ust. 5 pkt 4 ustawy </w:t>
      </w:r>
      <w:proofErr w:type="spellStart"/>
      <w:r w:rsidRPr="00A16896">
        <w:rPr>
          <w:rFonts w:eastAsia="Times New Roman"/>
          <w:sz w:val="24"/>
          <w:szCs w:val="24"/>
          <w:lang w:eastAsia="pl-PL"/>
        </w:rPr>
        <w:t>Pzp</w:t>
      </w:r>
      <w:proofErr w:type="spellEnd"/>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sz w:val="24"/>
          <w:szCs w:val="24"/>
          <w:lang w:eastAsia="pl-PL"/>
        </w:rPr>
        <w:br/>
        <w:t xml:space="preserve">Tak (podstawa wykluczenia określona w art. 24 ust. 5 pkt 8 ustawy </w:t>
      </w:r>
      <w:proofErr w:type="spellStart"/>
      <w:r w:rsidRPr="00A16896">
        <w:rPr>
          <w:rFonts w:eastAsia="Times New Roman"/>
          <w:sz w:val="24"/>
          <w:szCs w:val="24"/>
          <w:lang w:eastAsia="pl-PL"/>
        </w:rPr>
        <w:t>Pzp</w:t>
      </w:r>
      <w:proofErr w:type="spellEnd"/>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Oświadczenie o niepodleganiu wykluczeniu oraz spełnianiu warunków udziału w postępowaniu </w:t>
      </w:r>
      <w:r w:rsidRPr="00A16896">
        <w:rPr>
          <w:rFonts w:eastAsia="Times New Roman"/>
          <w:sz w:val="24"/>
          <w:szCs w:val="24"/>
          <w:lang w:eastAsia="pl-PL"/>
        </w:rPr>
        <w:br/>
        <w:t xml:space="preserve">Tak </w:t>
      </w:r>
      <w:r w:rsidRPr="00A16896">
        <w:rPr>
          <w:rFonts w:eastAsia="Times New Roman"/>
          <w:sz w:val="24"/>
          <w:szCs w:val="24"/>
          <w:lang w:eastAsia="pl-PL"/>
        </w:rPr>
        <w:br/>
      </w:r>
      <w:r w:rsidRPr="00A16896">
        <w:rPr>
          <w:rFonts w:eastAsia="Times New Roman"/>
          <w:b/>
          <w:bCs/>
          <w:sz w:val="24"/>
          <w:szCs w:val="24"/>
          <w:lang w:eastAsia="pl-PL"/>
        </w:rPr>
        <w:t xml:space="preserve">Oświadczenie o spełnianiu kryteriów selekcji </w:t>
      </w:r>
      <w:r w:rsidRPr="00A16896">
        <w:rPr>
          <w:rFonts w:eastAsia="Times New Roman"/>
          <w:sz w:val="24"/>
          <w:szCs w:val="24"/>
          <w:lang w:eastAsia="pl-PL"/>
        </w:rPr>
        <w:br/>
        <w:t xml:space="preserve">Nie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w:t>
      </w:r>
      <w:r w:rsidRPr="00A16896">
        <w:rPr>
          <w:rFonts w:eastAsia="Times New Roman"/>
          <w:sz w:val="24"/>
          <w:szCs w:val="24"/>
          <w:lang w:eastAsia="pl-PL"/>
        </w:rPr>
        <w:lastRenderedPageBreak/>
        <w:t xml:space="preserve">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A16896">
        <w:rPr>
          <w:rFonts w:eastAsia="Times New Roman"/>
          <w:sz w:val="24"/>
          <w:szCs w:val="24"/>
          <w:lang w:eastAsia="pl-PL"/>
        </w:rPr>
        <w:t>siwz</w:t>
      </w:r>
      <w:proofErr w:type="spellEnd"/>
      <w:r w:rsidRPr="00A16896">
        <w:rPr>
          <w:rFonts w:eastAsia="Times New Roman"/>
          <w:sz w:val="24"/>
          <w:szCs w:val="24"/>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A16896">
        <w:rPr>
          <w:rFonts w:eastAsia="Times New Roman"/>
          <w:sz w:val="24"/>
          <w:szCs w:val="24"/>
          <w:lang w:eastAsia="pl-PL"/>
        </w:rPr>
        <w:t>siwz</w:t>
      </w:r>
      <w:proofErr w:type="spellEnd"/>
      <w:r w:rsidRPr="00A16896">
        <w:rPr>
          <w:rFonts w:eastAsia="Times New Roman"/>
          <w:sz w:val="24"/>
          <w:szCs w:val="24"/>
          <w:lang w:eastAsia="pl-PL"/>
        </w:rPr>
        <w:t xml:space="preserve">; 6) dokument potwierdzający, że wykonawca jest ubezpieczony od odpowiedzialności cywilnej w zakresie prowadzonej działalności związanej z przedmiotem zamówienia.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III.5.1) W ZAKRESIE SPEŁNIANIA WARUNKÓW UDZIAŁU W POSTĘPOWANIU:</w:t>
      </w:r>
      <w:r w:rsidRPr="00A16896">
        <w:rPr>
          <w:rFonts w:eastAsia="Times New Roman"/>
          <w:sz w:val="24"/>
          <w:szCs w:val="24"/>
          <w:lang w:eastAsia="pl-PL"/>
        </w:rPr>
        <w:t xml:space="preserve"> </w:t>
      </w:r>
      <w:r w:rsidRPr="00A16896">
        <w:rPr>
          <w:rFonts w:eastAsia="Times New Roman"/>
          <w:sz w:val="24"/>
          <w:szCs w:val="24"/>
          <w:lang w:eastAsia="pl-PL"/>
        </w:rPr>
        <w:br/>
        <w:t xml:space="preserve">1) aktualne na dzień składania ofert oświadczenie o braku podstaw do wykluczenia – załącznik nr 2 do SIWZ. Informacje zawarte w oświadczeniu będą stanowić wstępne potwierdzenie, że wykonawca nie podlega wykluczeniu; 2)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kosztorysy ofertowe opracowane wg zaleceń rozdziału XII SIWZ zgodnie z załączonymi przez Zamawiającego plikami; 4)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A16896">
        <w:rPr>
          <w:rFonts w:eastAsia="Times New Roman"/>
          <w:sz w:val="24"/>
          <w:szCs w:val="24"/>
          <w:lang w:eastAsia="pl-PL"/>
        </w:rPr>
        <w:t>późn</w:t>
      </w:r>
      <w:proofErr w:type="spellEnd"/>
      <w:r w:rsidRPr="00A16896">
        <w:rPr>
          <w:rFonts w:eastAsia="Times New Roman"/>
          <w:sz w:val="24"/>
          <w:szCs w:val="24"/>
          <w:lang w:eastAsia="pl-PL"/>
        </w:rPr>
        <w:t xml:space="preserve">. zm.) winno być złożone w formie oryginału lub kopii poświadczonej notarialnie. </w:t>
      </w:r>
      <w:r w:rsidRPr="00A16896">
        <w:rPr>
          <w:rFonts w:eastAsia="Times New Roman"/>
          <w:sz w:val="24"/>
          <w:szCs w:val="24"/>
          <w:lang w:eastAsia="pl-PL"/>
        </w:rPr>
        <w:br/>
      </w:r>
      <w:r w:rsidRPr="00A16896">
        <w:rPr>
          <w:rFonts w:eastAsia="Times New Roman"/>
          <w:b/>
          <w:bCs/>
          <w:sz w:val="24"/>
          <w:szCs w:val="24"/>
          <w:lang w:eastAsia="pl-PL"/>
        </w:rPr>
        <w:t>III.5.2) W ZAKRESIE KRYTERIÓW SELEKCJI:</w:t>
      </w:r>
      <w:r w:rsidRPr="00A16896">
        <w:rPr>
          <w:rFonts w:eastAsia="Times New Roman"/>
          <w:sz w:val="24"/>
          <w:szCs w:val="24"/>
          <w:lang w:eastAsia="pl-PL"/>
        </w:rPr>
        <w:t xml:space="preserve">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III.7) INNE DOKUMENTY NIE WYMIENIONE W pkt III.3) - III.6) </w:t>
      </w:r>
    </w:p>
    <w:p w:rsidR="00A16896" w:rsidRPr="00A16896" w:rsidRDefault="00A16896" w:rsidP="00A16896">
      <w:pPr>
        <w:rPr>
          <w:rFonts w:eastAsia="Times New Roman"/>
          <w:sz w:val="24"/>
          <w:szCs w:val="24"/>
          <w:lang w:eastAsia="pl-PL"/>
        </w:rPr>
      </w:pPr>
      <w:r w:rsidRPr="00A16896">
        <w:rPr>
          <w:rFonts w:eastAsia="Times New Roman"/>
          <w:sz w:val="24"/>
          <w:szCs w:val="24"/>
          <w:u w:val="single"/>
          <w:lang w:eastAsia="pl-PL"/>
        </w:rPr>
        <w:t xml:space="preserve">SEKCJA IV: PROCEDURA </w:t>
      </w:r>
    </w:p>
    <w:p w:rsidR="00A16896" w:rsidRPr="00A16896" w:rsidRDefault="00A16896" w:rsidP="00A16896">
      <w:pPr>
        <w:rPr>
          <w:rFonts w:eastAsia="Times New Roman"/>
          <w:sz w:val="24"/>
          <w:szCs w:val="24"/>
          <w:lang w:eastAsia="pl-PL"/>
        </w:rPr>
      </w:pPr>
      <w:r w:rsidRPr="00A16896">
        <w:rPr>
          <w:rFonts w:eastAsia="Times New Roman"/>
          <w:b/>
          <w:bCs/>
          <w:sz w:val="24"/>
          <w:szCs w:val="24"/>
          <w:lang w:eastAsia="pl-PL"/>
        </w:rPr>
        <w:t xml:space="preserve">IV.1) OPIS </w:t>
      </w:r>
      <w:r w:rsidRPr="00A16896">
        <w:rPr>
          <w:rFonts w:eastAsia="Times New Roman"/>
          <w:sz w:val="24"/>
          <w:szCs w:val="24"/>
          <w:lang w:eastAsia="pl-PL"/>
        </w:rPr>
        <w:br/>
      </w:r>
      <w:r w:rsidRPr="00A16896">
        <w:rPr>
          <w:rFonts w:eastAsia="Times New Roman"/>
          <w:b/>
          <w:bCs/>
          <w:sz w:val="24"/>
          <w:szCs w:val="24"/>
          <w:lang w:eastAsia="pl-PL"/>
        </w:rPr>
        <w:t xml:space="preserve">IV.1.1) Tryb udzielenia zamówienia: </w:t>
      </w:r>
      <w:r w:rsidRPr="00A16896">
        <w:rPr>
          <w:rFonts w:eastAsia="Times New Roman"/>
          <w:sz w:val="24"/>
          <w:szCs w:val="24"/>
          <w:lang w:eastAsia="pl-PL"/>
        </w:rPr>
        <w:t xml:space="preserve">Przetarg nieograniczony </w:t>
      </w:r>
      <w:r w:rsidRPr="00A16896">
        <w:rPr>
          <w:rFonts w:eastAsia="Times New Roman"/>
          <w:sz w:val="24"/>
          <w:szCs w:val="24"/>
          <w:lang w:eastAsia="pl-PL"/>
        </w:rPr>
        <w:br/>
      </w:r>
      <w:r w:rsidRPr="00A16896">
        <w:rPr>
          <w:rFonts w:eastAsia="Times New Roman"/>
          <w:b/>
          <w:bCs/>
          <w:sz w:val="24"/>
          <w:szCs w:val="24"/>
          <w:lang w:eastAsia="pl-PL"/>
        </w:rPr>
        <w:t>IV.1.2) Zamawiający żąda wniesienia wadium:</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Tak </w:t>
      </w:r>
      <w:r w:rsidRPr="00A16896">
        <w:rPr>
          <w:rFonts w:eastAsia="Times New Roman"/>
          <w:sz w:val="24"/>
          <w:szCs w:val="24"/>
          <w:lang w:eastAsia="pl-PL"/>
        </w:rPr>
        <w:br/>
        <w:t xml:space="preserve">Informacja na temat wadium </w:t>
      </w:r>
      <w:r w:rsidRPr="00A16896">
        <w:rPr>
          <w:rFonts w:eastAsia="Times New Roman"/>
          <w:sz w:val="24"/>
          <w:szCs w:val="24"/>
          <w:lang w:eastAsia="pl-PL"/>
        </w:rPr>
        <w:br/>
        <w:t xml:space="preserve">1.Wykonawca w terminie do upływu terminu składania ofert wniesie wadium w wysokości: 8 000,00zł (słownie: osiem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w:t>
      </w:r>
      <w:r w:rsidRPr="00A16896">
        <w:rPr>
          <w:rFonts w:eastAsia="Times New Roman"/>
          <w:sz w:val="24"/>
          <w:szCs w:val="24"/>
          <w:lang w:eastAsia="pl-PL"/>
        </w:rPr>
        <w:lastRenderedPageBreak/>
        <w:t xml:space="preserve">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Przebudowę drogi dojazdowej do gruntów rolnych w obrębie geod. Kornaty”.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IV.1.3) Przewiduje się udzielenie zaliczek na poczet wykonania zamówienia:</w:t>
      </w:r>
      <w:r w:rsidRPr="00A16896">
        <w:rPr>
          <w:rFonts w:eastAsia="Times New Roman"/>
          <w:sz w:val="24"/>
          <w:szCs w:val="24"/>
          <w:lang w:eastAsia="pl-PL"/>
        </w:rPr>
        <w:t xml:space="preserv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r w:rsidRPr="00A16896">
        <w:rPr>
          <w:rFonts w:eastAsia="Times New Roman"/>
          <w:sz w:val="24"/>
          <w:szCs w:val="24"/>
          <w:lang w:eastAsia="pl-PL"/>
        </w:rPr>
        <w:br/>
        <w:t xml:space="preserve">Należy podać informacje na temat udzielania zaliczek: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IV.1.4) Wymaga się złożenia ofert w postaci katalogów elektronicznych lub dołączenia do ofert katalogów elektronicznych: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r w:rsidRPr="00A16896">
        <w:rPr>
          <w:rFonts w:eastAsia="Times New Roman"/>
          <w:sz w:val="24"/>
          <w:szCs w:val="24"/>
          <w:lang w:eastAsia="pl-PL"/>
        </w:rPr>
        <w:br/>
        <w:t xml:space="preserve">Dopuszcza się złożenie ofert w postaci katalogów elektronicznych lub dołączenia do ofert katalogów elektronicznych: </w:t>
      </w:r>
      <w:r w:rsidRPr="00A16896">
        <w:rPr>
          <w:rFonts w:eastAsia="Times New Roman"/>
          <w:sz w:val="24"/>
          <w:szCs w:val="24"/>
          <w:lang w:eastAsia="pl-PL"/>
        </w:rPr>
        <w:br/>
        <w:t xml:space="preserve">Nie </w:t>
      </w:r>
      <w:r w:rsidRPr="00A16896">
        <w:rPr>
          <w:rFonts w:eastAsia="Times New Roman"/>
          <w:sz w:val="24"/>
          <w:szCs w:val="24"/>
          <w:lang w:eastAsia="pl-PL"/>
        </w:rPr>
        <w:br/>
      </w:r>
      <w:r w:rsidRPr="00A16896">
        <w:rPr>
          <w:rFonts w:eastAsia="Times New Roman"/>
          <w:sz w:val="24"/>
          <w:szCs w:val="24"/>
          <w:lang w:eastAsia="pl-PL"/>
        </w:rPr>
        <w:lastRenderedPageBreak/>
        <w:t xml:space="preserve">Informacje dodatkowe: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IV.1.5.) Wymaga się złożenia oferty wariantowej: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Nie </w:t>
      </w:r>
      <w:r w:rsidRPr="00A16896">
        <w:rPr>
          <w:rFonts w:eastAsia="Times New Roman"/>
          <w:sz w:val="24"/>
          <w:szCs w:val="24"/>
          <w:lang w:eastAsia="pl-PL"/>
        </w:rPr>
        <w:br/>
        <w:t xml:space="preserve">Dopuszcza się złożenie oferty wariantowej </w:t>
      </w:r>
      <w:r w:rsidRPr="00A16896">
        <w:rPr>
          <w:rFonts w:eastAsia="Times New Roman"/>
          <w:sz w:val="24"/>
          <w:szCs w:val="24"/>
          <w:lang w:eastAsia="pl-PL"/>
        </w:rPr>
        <w:br/>
        <w:t xml:space="preserve">Nie </w:t>
      </w:r>
      <w:r w:rsidRPr="00A16896">
        <w:rPr>
          <w:rFonts w:eastAsia="Times New Roman"/>
          <w:sz w:val="24"/>
          <w:szCs w:val="24"/>
          <w:lang w:eastAsia="pl-PL"/>
        </w:rPr>
        <w:br/>
        <w:t xml:space="preserve">Złożenie oferty wariantowej dopuszcza się tylko z jednoczesnym złożeniem oferty zasadniczej: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IV.1.6) Przewidywana liczba wykonawców, którzy zostaną zaproszeni do udziału w postępowaniu </w:t>
      </w:r>
      <w:r w:rsidRPr="00A16896">
        <w:rPr>
          <w:rFonts w:eastAsia="Times New Roman"/>
          <w:sz w:val="24"/>
          <w:szCs w:val="24"/>
          <w:lang w:eastAsia="pl-PL"/>
        </w:rPr>
        <w:br/>
      </w:r>
      <w:r w:rsidRPr="00A16896">
        <w:rPr>
          <w:rFonts w:eastAsia="Times New Roman"/>
          <w:i/>
          <w:iCs/>
          <w:sz w:val="24"/>
          <w:szCs w:val="24"/>
          <w:lang w:eastAsia="pl-PL"/>
        </w:rPr>
        <w:t xml:space="preserve">(przetarg ograniczony, negocjacje z ogłoszeniem, dialog konkurencyjny, partnerstwo innowacyjne)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Liczba wykonawców   </w:t>
      </w:r>
      <w:r w:rsidRPr="00A16896">
        <w:rPr>
          <w:rFonts w:eastAsia="Times New Roman"/>
          <w:sz w:val="24"/>
          <w:szCs w:val="24"/>
          <w:lang w:eastAsia="pl-PL"/>
        </w:rPr>
        <w:br/>
        <w:t xml:space="preserve">Przewidywana minimalna liczba wykonawców </w:t>
      </w:r>
      <w:r w:rsidRPr="00A16896">
        <w:rPr>
          <w:rFonts w:eastAsia="Times New Roman"/>
          <w:sz w:val="24"/>
          <w:szCs w:val="24"/>
          <w:lang w:eastAsia="pl-PL"/>
        </w:rPr>
        <w:br/>
        <w:t xml:space="preserve">Maksymalna liczba wykonawców   </w:t>
      </w:r>
      <w:r w:rsidRPr="00A16896">
        <w:rPr>
          <w:rFonts w:eastAsia="Times New Roman"/>
          <w:sz w:val="24"/>
          <w:szCs w:val="24"/>
          <w:lang w:eastAsia="pl-PL"/>
        </w:rPr>
        <w:br/>
        <w:t xml:space="preserve">Kryteria selekcji wykonawców: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IV.1.7) Informacje na temat umowy ramowej lub dynamicznego systemu zakupów: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Umowa ramowa będzie zawarta: </w:t>
      </w:r>
      <w:r w:rsidRPr="00A16896">
        <w:rPr>
          <w:rFonts w:eastAsia="Times New Roman"/>
          <w:sz w:val="24"/>
          <w:szCs w:val="24"/>
          <w:lang w:eastAsia="pl-PL"/>
        </w:rPr>
        <w:br/>
      </w:r>
      <w:r w:rsidRPr="00A16896">
        <w:rPr>
          <w:rFonts w:eastAsia="Times New Roman"/>
          <w:sz w:val="24"/>
          <w:szCs w:val="24"/>
          <w:lang w:eastAsia="pl-PL"/>
        </w:rPr>
        <w:br/>
        <w:t xml:space="preserve">Czy przewiduje się ograniczenie liczby uczestników umowy ramowej: </w:t>
      </w:r>
      <w:r w:rsidRPr="00A16896">
        <w:rPr>
          <w:rFonts w:eastAsia="Times New Roman"/>
          <w:sz w:val="24"/>
          <w:szCs w:val="24"/>
          <w:lang w:eastAsia="pl-PL"/>
        </w:rPr>
        <w:br/>
      </w:r>
      <w:r w:rsidRPr="00A16896">
        <w:rPr>
          <w:rFonts w:eastAsia="Times New Roman"/>
          <w:sz w:val="24"/>
          <w:szCs w:val="24"/>
          <w:lang w:eastAsia="pl-PL"/>
        </w:rPr>
        <w:br/>
        <w:t xml:space="preserve">Przewidziana maksymalna liczba uczestników umowy ramowej: </w:t>
      </w:r>
      <w:r w:rsidRPr="00A16896">
        <w:rPr>
          <w:rFonts w:eastAsia="Times New Roman"/>
          <w:sz w:val="24"/>
          <w:szCs w:val="24"/>
          <w:lang w:eastAsia="pl-PL"/>
        </w:rPr>
        <w:br/>
      </w:r>
      <w:r w:rsidRPr="00A16896">
        <w:rPr>
          <w:rFonts w:eastAsia="Times New Roman"/>
          <w:sz w:val="24"/>
          <w:szCs w:val="24"/>
          <w:lang w:eastAsia="pl-PL"/>
        </w:rPr>
        <w:br/>
        <w:t xml:space="preserve">Informacje dodatkowe: </w:t>
      </w:r>
      <w:r w:rsidRPr="00A16896">
        <w:rPr>
          <w:rFonts w:eastAsia="Times New Roman"/>
          <w:sz w:val="24"/>
          <w:szCs w:val="24"/>
          <w:lang w:eastAsia="pl-PL"/>
        </w:rPr>
        <w:br/>
      </w:r>
      <w:r w:rsidRPr="00A16896">
        <w:rPr>
          <w:rFonts w:eastAsia="Times New Roman"/>
          <w:sz w:val="24"/>
          <w:szCs w:val="24"/>
          <w:lang w:eastAsia="pl-PL"/>
        </w:rPr>
        <w:br/>
        <w:t xml:space="preserve">Zamówienie obejmuje ustanowienie dynamicznego systemu zakupów: </w:t>
      </w:r>
      <w:r w:rsidRPr="00A16896">
        <w:rPr>
          <w:rFonts w:eastAsia="Times New Roman"/>
          <w:sz w:val="24"/>
          <w:szCs w:val="24"/>
          <w:lang w:eastAsia="pl-PL"/>
        </w:rPr>
        <w:br/>
      </w:r>
      <w:r w:rsidRPr="00A16896">
        <w:rPr>
          <w:rFonts w:eastAsia="Times New Roman"/>
          <w:sz w:val="24"/>
          <w:szCs w:val="24"/>
          <w:lang w:eastAsia="pl-PL"/>
        </w:rPr>
        <w:br/>
        <w:t xml:space="preserve">Adres strony internetowej, na której będą zamieszczone dodatkowe informacje dotyczące dynamicznego systemu zakupów: </w:t>
      </w:r>
      <w:r w:rsidRPr="00A16896">
        <w:rPr>
          <w:rFonts w:eastAsia="Times New Roman"/>
          <w:sz w:val="24"/>
          <w:szCs w:val="24"/>
          <w:lang w:eastAsia="pl-PL"/>
        </w:rPr>
        <w:br/>
      </w:r>
      <w:r w:rsidRPr="00A16896">
        <w:rPr>
          <w:rFonts w:eastAsia="Times New Roman"/>
          <w:sz w:val="24"/>
          <w:szCs w:val="24"/>
          <w:lang w:eastAsia="pl-PL"/>
        </w:rPr>
        <w:br/>
        <w:t xml:space="preserve">Informacje dodatkowe: </w:t>
      </w:r>
      <w:r w:rsidRPr="00A16896">
        <w:rPr>
          <w:rFonts w:eastAsia="Times New Roman"/>
          <w:sz w:val="24"/>
          <w:szCs w:val="24"/>
          <w:lang w:eastAsia="pl-PL"/>
        </w:rPr>
        <w:br/>
      </w:r>
      <w:r w:rsidRPr="00A16896">
        <w:rPr>
          <w:rFonts w:eastAsia="Times New Roman"/>
          <w:sz w:val="24"/>
          <w:szCs w:val="24"/>
          <w:lang w:eastAsia="pl-PL"/>
        </w:rPr>
        <w:br/>
        <w:t xml:space="preserve">W ramach umowy ramowej/dynamicznego systemu zakupów dopuszcza się złożenie ofert w formie katalogów elektronicznych: </w:t>
      </w:r>
      <w:r w:rsidRPr="00A16896">
        <w:rPr>
          <w:rFonts w:eastAsia="Times New Roman"/>
          <w:sz w:val="24"/>
          <w:szCs w:val="24"/>
          <w:lang w:eastAsia="pl-PL"/>
        </w:rPr>
        <w:br/>
      </w:r>
      <w:r w:rsidRPr="00A16896">
        <w:rPr>
          <w:rFonts w:eastAsia="Times New Roman"/>
          <w:sz w:val="24"/>
          <w:szCs w:val="24"/>
          <w:lang w:eastAsia="pl-PL"/>
        </w:rPr>
        <w:br/>
        <w:t xml:space="preserve">Przewiduje się pobranie ze złożonych katalogów elektronicznych informacji potrzebnych do sporządzenia ofert w ramach umowy ramowej/dynamicznego systemu zakupów: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IV.1.8) Aukcja elektroniczna </w:t>
      </w:r>
      <w:r w:rsidRPr="00A16896">
        <w:rPr>
          <w:rFonts w:eastAsia="Times New Roman"/>
          <w:sz w:val="24"/>
          <w:szCs w:val="24"/>
          <w:lang w:eastAsia="pl-PL"/>
        </w:rPr>
        <w:br/>
      </w:r>
      <w:r w:rsidRPr="00A16896">
        <w:rPr>
          <w:rFonts w:eastAsia="Times New Roman"/>
          <w:b/>
          <w:bCs/>
          <w:sz w:val="24"/>
          <w:szCs w:val="24"/>
          <w:lang w:eastAsia="pl-PL"/>
        </w:rPr>
        <w:t xml:space="preserve">Przewidziane jest przeprowadzenie aukcji elektronicznej </w:t>
      </w:r>
      <w:r w:rsidRPr="00A16896">
        <w:rPr>
          <w:rFonts w:eastAsia="Times New Roman"/>
          <w:i/>
          <w:iCs/>
          <w:sz w:val="24"/>
          <w:szCs w:val="24"/>
          <w:lang w:eastAsia="pl-PL"/>
        </w:rPr>
        <w:t xml:space="preserve">(przetarg nieograniczony, przetarg ograniczony, negocjacje z ogłoszeniem) </w:t>
      </w:r>
      <w:r w:rsidRPr="00A16896">
        <w:rPr>
          <w:rFonts w:eastAsia="Times New Roman"/>
          <w:sz w:val="24"/>
          <w:szCs w:val="24"/>
          <w:lang w:eastAsia="pl-PL"/>
        </w:rPr>
        <w:t xml:space="preserve">Nie </w:t>
      </w:r>
      <w:r w:rsidRPr="00A16896">
        <w:rPr>
          <w:rFonts w:eastAsia="Times New Roman"/>
          <w:sz w:val="24"/>
          <w:szCs w:val="24"/>
          <w:lang w:eastAsia="pl-PL"/>
        </w:rPr>
        <w:br/>
        <w:t xml:space="preserve">Należy podać adres strony internetowej, na której aukcja będzie prowadzona: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 xml:space="preserve">Należy wskazać elementy, których wartości będą przedmiotem aukcji elektronicznej: </w:t>
      </w:r>
      <w:r w:rsidRPr="00A16896">
        <w:rPr>
          <w:rFonts w:eastAsia="Times New Roman"/>
          <w:sz w:val="24"/>
          <w:szCs w:val="24"/>
          <w:lang w:eastAsia="pl-PL"/>
        </w:rPr>
        <w:br/>
      </w:r>
      <w:r w:rsidRPr="00A16896">
        <w:rPr>
          <w:rFonts w:eastAsia="Times New Roman"/>
          <w:b/>
          <w:bCs/>
          <w:sz w:val="24"/>
          <w:szCs w:val="24"/>
          <w:lang w:eastAsia="pl-PL"/>
        </w:rPr>
        <w:lastRenderedPageBreak/>
        <w:t>Przewiduje się ograniczenia co do przedstawionych wartości, wynikające z opisu przedmiotu zamówienia:</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sz w:val="24"/>
          <w:szCs w:val="24"/>
          <w:lang w:eastAsia="pl-PL"/>
        </w:rPr>
        <w:br/>
        <w:t xml:space="preserve">Należy podać, które informacje zostaną udostępnione wykonawcom w trakcie aukcji elektronicznej oraz jaki będzie termin ich udostępnienia: </w:t>
      </w:r>
      <w:r w:rsidRPr="00A16896">
        <w:rPr>
          <w:rFonts w:eastAsia="Times New Roman"/>
          <w:sz w:val="24"/>
          <w:szCs w:val="24"/>
          <w:lang w:eastAsia="pl-PL"/>
        </w:rPr>
        <w:br/>
        <w:t xml:space="preserve">Informacje dotyczące przebiegu aukcji elektronicznej: </w:t>
      </w:r>
      <w:r w:rsidRPr="00A16896">
        <w:rPr>
          <w:rFonts w:eastAsia="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A16896">
        <w:rPr>
          <w:rFonts w:eastAsia="Times New Roman"/>
          <w:sz w:val="24"/>
          <w:szCs w:val="24"/>
          <w:lang w:eastAsia="pl-PL"/>
        </w:rPr>
        <w:br/>
        <w:t xml:space="preserve">Informacje dotyczące wykorzystywanego sprzętu elektronicznego, rozwiązań i specyfikacji technicznych w zakresie połączeń: </w:t>
      </w:r>
      <w:r w:rsidRPr="00A16896">
        <w:rPr>
          <w:rFonts w:eastAsia="Times New Roman"/>
          <w:sz w:val="24"/>
          <w:szCs w:val="24"/>
          <w:lang w:eastAsia="pl-PL"/>
        </w:rPr>
        <w:br/>
        <w:t xml:space="preserve">Wymagania dotyczące rejestracji i identyfikacji wykonawców w aukcji elektronicznej: </w:t>
      </w:r>
      <w:r w:rsidRPr="00A16896">
        <w:rPr>
          <w:rFonts w:eastAsia="Times New Roman"/>
          <w:sz w:val="24"/>
          <w:szCs w:val="24"/>
          <w:lang w:eastAsia="pl-PL"/>
        </w:rPr>
        <w:br/>
        <w:t xml:space="preserve">Informacje o liczbie etapów aukcji elektronicznej i czasie ich trwania: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t xml:space="preserve">Czas trwania: </w:t>
      </w:r>
      <w:r w:rsidRPr="00A16896">
        <w:rPr>
          <w:rFonts w:eastAsia="Times New Roman"/>
          <w:sz w:val="24"/>
          <w:szCs w:val="24"/>
          <w:lang w:eastAsia="pl-PL"/>
        </w:rPr>
        <w:br/>
      </w:r>
      <w:r w:rsidRPr="00A16896">
        <w:rPr>
          <w:rFonts w:eastAsia="Times New Roman"/>
          <w:sz w:val="24"/>
          <w:szCs w:val="24"/>
          <w:lang w:eastAsia="pl-PL"/>
        </w:rPr>
        <w:br/>
        <w:t xml:space="preserve">Czy wykonawcy, którzy nie złożyli nowych postąpień, zostaną zakwalifikowani do następnego etapu: </w:t>
      </w:r>
      <w:r w:rsidRPr="00A16896">
        <w:rPr>
          <w:rFonts w:eastAsia="Times New Roman"/>
          <w:sz w:val="24"/>
          <w:szCs w:val="24"/>
          <w:lang w:eastAsia="pl-PL"/>
        </w:rPr>
        <w:br/>
        <w:t xml:space="preserve">Warunki zamknięcia aukcji elektronicznej: </w:t>
      </w:r>
      <w:r w:rsidRPr="00A16896">
        <w:rPr>
          <w:rFonts w:eastAsia="Times New Roman"/>
          <w:sz w:val="24"/>
          <w:szCs w:val="24"/>
          <w:lang w:eastAsia="pl-PL"/>
        </w:rPr>
        <w:br/>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IV.2) KRYTERIA OCENY OFERT </w:t>
      </w:r>
      <w:r w:rsidRPr="00A16896">
        <w:rPr>
          <w:rFonts w:eastAsia="Times New Roman"/>
          <w:sz w:val="24"/>
          <w:szCs w:val="24"/>
          <w:lang w:eastAsia="pl-PL"/>
        </w:rPr>
        <w:br/>
      </w:r>
      <w:r w:rsidRPr="00A16896">
        <w:rPr>
          <w:rFonts w:eastAsia="Times New Roman"/>
          <w:b/>
          <w:bCs/>
          <w:sz w:val="24"/>
          <w:szCs w:val="24"/>
          <w:lang w:eastAsia="pl-PL"/>
        </w:rPr>
        <w:t xml:space="preserve">IV.2.1) Kryteria oceny ofert: </w:t>
      </w:r>
      <w:r w:rsidRPr="00A16896">
        <w:rPr>
          <w:rFonts w:eastAsia="Times New Roman"/>
          <w:sz w:val="24"/>
          <w:szCs w:val="24"/>
          <w:lang w:eastAsia="pl-PL"/>
        </w:rPr>
        <w:br/>
      </w:r>
      <w:r w:rsidRPr="00A16896">
        <w:rPr>
          <w:rFonts w:eastAsia="Times New Roman"/>
          <w:b/>
          <w:bCs/>
          <w:sz w:val="24"/>
          <w:szCs w:val="24"/>
          <w:lang w:eastAsia="pl-PL"/>
        </w:rPr>
        <w:t>IV.2.2) Kryteria</w:t>
      </w:r>
      <w:r w:rsidRPr="00A16896">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70"/>
        <w:gridCol w:w="1016"/>
      </w:tblGrid>
      <w:tr w:rsidR="00A16896" w:rsidRPr="00A16896" w:rsidTr="00A16896">
        <w:tc>
          <w:tcPr>
            <w:tcW w:w="0" w:type="auto"/>
            <w:tcBorders>
              <w:top w:val="single" w:sz="6" w:space="0" w:color="000000"/>
              <w:left w:val="single" w:sz="6" w:space="0" w:color="000000"/>
              <w:bottom w:val="single" w:sz="6" w:space="0" w:color="000000"/>
              <w:right w:val="single" w:sz="6" w:space="0" w:color="000000"/>
            </w:tcBorders>
            <w:vAlign w:val="center"/>
            <w:hideMark/>
          </w:tcPr>
          <w:p w:rsidR="00A16896" w:rsidRPr="00A16896" w:rsidRDefault="00A16896" w:rsidP="00A16896">
            <w:pPr>
              <w:rPr>
                <w:rFonts w:eastAsia="Times New Roman"/>
                <w:sz w:val="24"/>
                <w:szCs w:val="24"/>
                <w:lang w:eastAsia="pl-PL"/>
              </w:rPr>
            </w:pPr>
            <w:r w:rsidRPr="00A16896">
              <w:rPr>
                <w:rFonts w:eastAsia="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6896" w:rsidRPr="00A16896" w:rsidRDefault="00A16896" w:rsidP="00A16896">
            <w:pPr>
              <w:rPr>
                <w:rFonts w:eastAsia="Times New Roman"/>
                <w:sz w:val="24"/>
                <w:szCs w:val="24"/>
                <w:lang w:eastAsia="pl-PL"/>
              </w:rPr>
            </w:pPr>
            <w:r w:rsidRPr="00A16896">
              <w:rPr>
                <w:rFonts w:eastAsia="Times New Roman"/>
                <w:sz w:val="24"/>
                <w:szCs w:val="24"/>
                <w:lang w:eastAsia="pl-PL"/>
              </w:rPr>
              <w:t>Znaczenie</w:t>
            </w:r>
          </w:p>
        </w:tc>
      </w:tr>
      <w:tr w:rsidR="00A16896" w:rsidRPr="00A16896" w:rsidTr="00A16896">
        <w:tc>
          <w:tcPr>
            <w:tcW w:w="0" w:type="auto"/>
            <w:tcBorders>
              <w:top w:val="single" w:sz="6" w:space="0" w:color="000000"/>
              <w:left w:val="single" w:sz="6" w:space="0" w:color="000000"/>
              <w:bottom w:val="single" w:sz="6" w:space="0" w:color="000000"/>
              <w:right w:val="single" w:sz="6" w:space="0" w:color="000000"/>
            </w:tcBorders>
            <w:vAlign w:val="center"/>
            <w:hideMark/>
          </w:tcPr>
          <w:p w:rsidR="00A16896" w:rsidRPr="00A16896" w:rsidRDefault="00A16896" w:rsidP="00A16896">
            <w:pPr>
              <w:rPr>
                <w:rFonts w:eastAsia="Times New Roman"/>
                <w:sz w:val="24"/>
                <w:szCs w:val="24"/>
                <w:lang w:eastAsia="pl-PL"/>
              </w:rPr>
            </w:pPr>
            <w:r w:rsidRPr="00A16896">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6896" w:rsidRPr="00A16896" w:rsidRDefault="00A16896" w:rsidP="00A16896">
            <w:pPr>
              <w:rPr>
                <w:rFonts w:eastAsia="Times New Roman"/>
                <w:sz w:val="24"/>
                <w:szCs w:val="24"/>
                <w:lang w:eastAsia="pl-PL"/>
              </w:rPr>
            </w:pPr>
            <w:r w:rsidRPr="00A16896">
              <w:rPr>
                <w:rFonts w:eastAsia="Times New Roman"/>
                <w:sz w:val="24"/>
                <w:szCs w:val="24"/>
                <w:lang w:eastAsia="pl-PL"/>
              </w:rPr>
              <w:t>60,00</w:t>
            </w:r>
          </w:p>
        </w:tc>
      </w:tr>
      <w:tr w:rsidR="00A16896" w:rsidRPr="00A16896" w:rsidTr="00A16896">
        <w:tc>
          <w:tcPr>
            <w:tcW w:w="0" w:type="auto"/>
            <w:tcBorders>
              <w:top w:val="single" w:sz="6" w:space="0" w:color="000000"/>
              <w:left w:val="single" w:sz="6" w:space="0" w:color="000000"/>
              <w:bottom w:val="single" w:sz="6" w:space="0" w:color="000000"/>
              <w:right w:val="single" w:sz="6" w:space="0" w:color="000000"/>
            </w:tcBorders>
            <w:vAlign w:val="center"/>
            <w:hideMark/>
          </w:tcPr>
          <w:p w:rsidR="00A16896" w:rsidRPr="00A16896" w:rsidRDefault="00A16896" w:rsidP="00A16896">
            <w:pPr>
              <w:rPr>
                <w:rFonts w:eastAsia="Times New Roman"/>
                <w:sz w:val="24"/>
                <w:szCs w:val="24"/>
                <w:lang w:eastAsia="pl-PL"/>
              </w:rPr>
            </w:pPr>
            <w:r w:rsidRPr="00A16896">
              <w:rPr>
                <w:rFonts w:eastAsia="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6896" w:rsidRPr="00A16896" w:rsidRDefault="00A16896" w:rsidP="00A16896">
            <w:pPr>
              <w:rPr>
                <w:rFonts w:eastAsia="Times New Roman"/>
                <w:sz w:val="24"/>
                <w:szCs w:val="24"/>
                <w:lang w:eastAsia="pl-PL"/>
              </w:rPr>
            </w:pPr>
            <w:r w:rsidRPr="00A16896">
              <w:rPr>
                <w:rFonts w:eastAsia="Times New Roman"/>
                <w:sz w:val="24"/>
                <w:szCs w:val="24"/>
                <w:lang w:eastAsia="pl-PL"/>
              </w:rPr>
              <w:t>40,00</w:t>
            </w:r>
          </w:p>
        </w:tc>
      </w:tr>
    </w:tbl>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r>
      <w:r w:rsidRPr="00A16896">
        <w:rPr>
          <w:rFonts w:eastAsia="Times New Roman"/>
          <w:b/>
          <w:bCs/>
          <w:sz w:val="24"/>
          <w:szCs w:val="24"/>
          <w:lang w:eastAsia="pl-PL"/>
        </w:rPr>
        <w:t xml:space="preserve">IV.2.3) Zastosowanie procedury, o której mowa w art. 24aa ust. 1 ustawy </w:t>
      </w:r>
      <w:proofErr w:type="spellStart"/>
      <w:r w:rsidRPr="00A16896">
        <w:rPr>
          <w:rFonts w:eastAsia="Times New Roman"/>
          <w:b/>
          <w:bCs/>
          <w:sz w:val="24"/>
          <w:szCs w:val="24"/>
          <w:lang w:eastAsia="pl-PL"/>
        </w:rPr>
        <w:t>Pzp</w:t>
      </w:r>
      <w:proofErr w:type="spellEnd"/>
      <w:r w:rsidRPr="00A16896">
        <w:rPr>
          <w:rFonts w:eastAsia="Times New Roman"/>
          <w:b/>
          <w:bCs/>
          <w:sz w:val="24"/>
          <w:szCs w:val="24"/>
          <w:lang w:eastAsia="pl-PL"/>
        </w:rPr>
        <w:t xml:space="preserve"> </w:t>
      </w:r>
      <w:r w:rsidRPr="00A16896">
        <w:rPr>
          <w:rFonts w:eastAsia="Times New Roman"/>
          <w:sz w:val="24"/>
          <w:szCs w:val="24"/>
          <w:lang w:eastAsia="pl-PL"/>
        </w:rPr>
        <w:t xml:space="preserve">(przetarg nieograniczony) </w:t>
      </w:r>
      <w:r w:rsidRPr="00A16896">
        <w:rPr>
          <w:rFonts w:eastAsia="Times New Roman"/>
          <w:sz w:val="24"/>
          <w:szCs w:val="24"/>
          <w:lang w:eastAsia="pl-PL"/>
        </w:rPr>
        <w:br/>
        <w:t xml:space="preserve">Tak </w:t>
      </w:r>
      <w:r w:rsidRPr="00A16896">
        <w:rPr>
          <w:rFonts w:eastAsia="Times New Roman"/>
          <w:sz w:val="24"/>
          <w:szCs w:val="24"/>
          <w:lang w:eastAsia="pl-PL"/>
        </w:rPr>
        <w:br/>
      </w:r>
      <w:r w:rsidRPr="00A16896">
        <w:rPr>
          <w:rFonts w:eastAsia="Times New Roman"/>
          <w:b/>
          <w:bCs/>
          <w:sz w:val="24"/>
          <w:szCs w:val="24"/>
          <w:lang w:eastAsia="pl-PL"/>
        </w:rPr>
        <w:t xml:space="preserve">IV.3) Negocjacje z ogłoszeniem, dialog konkurencyjny, partnerstwo innowacyjne </w:t>
      </w:r>
      <w:r w:rsidRPr="00A16896">
        <w:rPr>
          <w:rFonts w:eastAsia="Times New Roman"/>
          <w:sz w:val="24"/>
          <w:szCs w:val="24"/>
          <w:lang w:eastAsia="pl-PL"/>
        </w:rPr>
        <w:br/>
      </w:r>
      <w:r w:rsidRPr="00A16896">
        <w:rPr>
          <w:rFonts w:eastAsia="Times New Roman"/>
          <w:b/>
          <w:bCs/>
          <w:sz w:val="24"/>
          <w:szCs w:val="24"/>
          <w:lang w:eastAsia="pl-PL"/>
        </w:rPr>
        <w:t>IV.3.1) Informacje na temat negocjacji z ogłoszeniem</w:t>
      </w:r>
      <w:r w:rsidRPr="00A16896">
        <w:rPr>
          <w:rFonts w:eastAsia="Times New Roman"/>
          <w:sz w:val="24"/>
          <w:szCs w:val="24"/>
          <w:lang w:eastAsia="pl-PL"/>
        </w:rPr>
        <w:t xml:space="preserve"> </w:t>
      </w:r>
      <w:r w:rsidRPr="00A16896">
        <w:rPr>
          <w:rFonts w:eastAsia="Times New Roman"/>
          <w:sz w:val="24"/>
          <w:szCs w:val="24"/>
          <w:lang w:eastAsia="pl-PL"/>
        </w:rPr>
        <w:br/>
        <w:t xml:space="preserve">Minimalne wymagania, które muszą spełniać wszystkie oferty: </w:t>
      </w:r>
      <w:r w:rsidRPr="00A16896">
        <w:rPr>
          <w:rFonts w:eastAsia="Times New Roman"/>
          <w:sz w:val="24"/>
          <w:szCs w:val="24"/>
          <w:lang w:eastAsia="pl-PL"/>
        </w:rPr>
        <w:br/>
      </w:r>
      <w:r w:rsidRPr="00A16896">
        <w:rPr>
          <w:rFonts w:eastAsia="Times New Roman"/>
          <w:sz w:val="24"/>
          <w:szCs w:val="24"/>
          <w:lang w:eastAsia="pl-PL"/>
        </w:rPr>
        <w:br/>
        <w:t xml:space="preserve">Przewidziane jest zastrzeżenie prawa do udzielenia zamówienia na podstawie ofert wstępnych bez przeprowadzenia negocjacji </w:t>
      </w:r>
      <w:r w:rsidRPr="00A16896">
        <w:rPr>
          <w:rFonts w:eastAsia="Times New Roman"/>
          <w:sz w:val="24"/>
          <w:szCs w:val="24"/>
          <w:lang w:eastAsia="pl-PL"/>
        </w:rPr>
        <w:br/>
        <w:t xml:space="preserve">Przewidziany jest podział negocjacji na etapy w celu ograniczenia liczby ofert: </w:t>
      </w:r>
      <w:r w:rsidRPr="00A16896">
        <w:rPr>
          <w:rFonts w:eastAsia="Times New Roman"/>
          <w:sz w:val="24"/>
          <w:szCs w:val="24"/>
          <w:lang w:eastAsia="pl-PL"/>
        </w:rPr>
        <w:br/>
        <w:t xml:space="preserve">Należy podać informacje na temat etapów negocjacji (w tym liczbę etapów): </w:t>
      </w:r>
      <w:r w:rsidRPr="00A16896">
        <w:rPr>
          <w:rFonts w:eastAsia="Times New Roman"/>
          <w:sz w:val="24"/>
          <w:szCs w:val="24"/>
          <w:lang w:eastAsia="pl-PL"/>
        </w:rPr>
        <w:br/>
      </w:r>
      <w:r w:rsidRPr="00A16896">
        <w:rPr>
          <w:rFonts w:eastAsia="Times New Roman"/>
          <w:sz w:val="24"/>
          <w:szCs w:val="24"/>
          <w:lang w:eastAsia="pl-PL"/>
        </w:rPr>
        <w:br/>
        <w:t xml:space="preserve">Informacje dodatkowe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IV.3.2) Informacje na temat dialogu konkurencyjnego</w:t>
      </w:r>
      <w:r w:rsidRPr="00A16896">
        <w:rPr>
          <w:rFonts w:eastAsia="Times New Roman"/>
          <w:sz w:val="24"/>
          <w:szCs w:val="24"/>
          <w:lang w:eastAsia="pl-PL"/>
        </w:rPr>
        <w:t xml:space="preserve"> </w:t>
      </w:r>
      <w:r w:rsidRPr="00A16896">
        <w:rPr>
          <w:rFonts w:eastAsia="Times New Roman"/>
          <w:sz w:val="24"/>
          <w:szCs w:val="24"/>
          <w:lang w:eastAsia="pl-PL"/>
        </w:rPr>
        <w:br/>
        <w:t xml:space="preserve">Opis potrzeb i wymagań zamawiającego lub informacja o sposobie uzyskania tego opisu: </w:t>
      </w:r>
      <w:r w:rsidRPr="00A16896">
        <w:rPr>
          <w:rFonts w:eastAsia="Times New Roman"/>
          <w:sz w:val="24"/>
          <w:szCs w:val="24"/>
          <w:lang w:eastAsia="pl-PL"/>
        </w:rPr>
        <w:br/>
      </w:r>
      <w:r w:rsidRPr="00A16896">
        <w:rPr>
          <w:rFonts w:eastAsia="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16896">
        <w:rPr>
          <w:rFonts w:eastAsia="Times New Roman"/>
          <w:sz w:val="24"/>
          <w:szCs w:val="24"/>
          <w:lang w:eastAsia="pl-PL"/>
        </w:rPr>
        <w:br/>
      </w:r>
      <w:r w:rsidRPr="00A16896">
        <w:rPr>
          <w:rFonts w:eastAsia="Times New Roman"/>
          <w:sz w:val="24"/>
          <w:szCs w:val="24"/>
          <w:lang w:eastAsia="pl-PL"/>
        </w:rPr>
        <w:br/>
        <w:t xml:space="preserve">Wstępny harmonogram postępowania: </w:t>
      </w:r>
      <w:r w:rsidRPr="00A16896">
        <w:rPr>
          <w:rFonts w:eastAsia="Times New Roman"/>
          <w:sz w:val="24"/>
          <w:szCs w:val="24"/>
          <w:lang w:eastAsia="pl-PL"/>
        </w:rPr>
        <w:br/>
      </w:r>
      <w:r w:rsidRPr="00A16896">
        <w:rPr>
          <w:rFonts w:eastAsia="Times New Roman"/>
          <w:sz w:val="24"/>
          <w:szCs w:val="24"/>
          <w:lang w:eastAsia="pl-PL"/>
        </w:rPr>
        <w:lastRenderedPageBreak/>
        <w:br/>
        <w:t xml:space="preserve">Podział dialogu na etapy w celu ograniczenia liczby rozwiązań: </w:t>
      </w:r>
      <w:r w:rsidRPr="00A16896">
        <w:rPr>
          <w:rFonts w:eastAsia="Times New Roman"/>
          <w:sz w:val="24"/>
          <w:szCs w:val="24"/>
          <w:lang w:eastAsia="pl-PL"/>
        </w:rPr>
        <w:br/>
        <w:t xml:space="preserve">Należy podać informacje na temat etapów dialogu: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sz w:val="24"/>
          <w:szCs w:val="24"/>
          <w:lang w:eastAsia="pl-PL"/>
        </w:rPr>
        <w:br/>
        <w:t xml:space="preserve">Informacje dodatkowe: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IV.3.3) Informacje na temat partnerstwa innowacyjnego</w:t>
      </w:r>
      <w:r w:rsidRPr="00A16896">
        <w:rPr>
          <w:rFonts w:eastAsia="Times New Roman"/>
          <w:sz w:val="24"/>
          <w:szCs w:val="24"/>
          <w:lang w:eastAsia="pl-PL"/>
        </w:rPr>
        <w:t xml:space="preserve"> </w:t>
      </w:r>
      <w:r w:rsidRPr="00A16896">
        <w:rPr>
          <w:rFonts w:eastAsia="Times New Roman"/>
          <w:sz w:val="24"/>
          <w:szCs w:val="24"/>
          <w:lang w:eastAsia="pl-PL"/>
        </w:rPr>
        <w:br/>
        <w:t xml:space="preserve">Elementy opisu przedmiotu zamówienia definiujące minimalne wymagania, którym muszą odpowiadać wszystkie oferty: </w:t>
      </w:r>
      <w:r w:rsidRPr="00A16896">
        <w:rPr>
          <w:rFonts w:eastAsia="Times New Roman"/>
          <w:sz w:val="24"/>
          <w:szCs w:val="24"/>
          <w:lang w:eastAsia="pl-PL"/>
        </w:rPr>
        <w:br/>
      </w:r>
      <w:r w:rsidRPr="00A16896">
        <w:rPr>
          <w:rFonts w:eastAsia="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16896">
        <w:rPr>
          <w:rFonts w:eastAsia="Times New Roman"/>
          <w:sz w:val="24"/>
          <w:szCs w:val="24"/>
          <w:lang w:eastAsia="pl-PL"/>
        </w:rPr>
        <w:br/>
      </w:r>
      <w:r w:rsidRPr="00A16896">
        <w:rPr>
          <w:rFonts w:eastAsia="Times New Roman"/>
          <w:sz w:val="24"/>
          <w:szCs w:val="24"/>
          <w:lang w:eastAsia="pl-PL"/>
        </w:rPr>
        <w:br/>
        <w:t xml:space="preserve">Informacje dodatkowe: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 xml:space="preserve">IV.4) Licytacja elektroniczna </w:t>
      </w:r>
      <w:r w:rsidRPr="00A16896">
        <w:rPr>
          <w:rFonts w:eastAsia="Times New Roman"/>
          <w:sz w:val="24"/>
          <w:szCs w:val="24"/>
          <w:lang w:eastAsia="pl-PL"/>
        </w:rPr>
        <w:br/>
        <w:t xml:space="preserve">Adres strony internetowej, na której będzie prowadzona licytacja elektroniczna: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Adres strony internetowej, na której jest dostępny opis przedmiotu zamówienia w licytacji elektronicznej: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Wymagania dotyczące rejestracji i identyfikacji wykonawców w licytacji elektronicznej, w tym wymagania techniczne urządzeń informatycznych: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Sposób postępowania w toku licytacji elektronicznej, w tym określenie minimalnych wysokości postąpień: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Informacje o liczbie etapów licytacji elektronicznej i czasie ich trwania: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Czas trwania: </w:t>
      </w:r>
      <w:r w:rsidRPr="00A16896">
        <w:rPr>
          <w:rFonts w:eastAsia="Times New Roman"/>
          <w:sz w:val="24"/>
          <w:szCs w:val="24"/>
          <w:lang w:eastAsia="pl-PL"/>
        </w:rPr>
        <w:br/>
      </w:r>
      <w:r w:rsidRPr="00A16896">
        <w:rPr>
          <w:rFonts w:eastAsia="Times New Roman"/>
          <w:sz w:val="24"/>
          <w:szCs w:val="24"/>
          <w:lang w:eastAsia="pl-PL"/>
        </w:rPr>
        <w:br/>
        <w:t xml:space="preserve">Wykonawcy, którzy nie złożyli nowych postąpień, zostaną zakwalifikowani do następnego etapu: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Termin składania wniosków o dopuszczenie do udziału w licytacji elektronicznej: </w:t>
      </w:r>
      <w:r w:rsidRPr="00A16896">
        <w:rPr>
          <w:rFonts w:eastAsia="Times New Roman"/>
          <w:sz w:val="24"/>
          <w:szCs w:val="24"/>
          <w:lang w:eastAsia="pl-PL"/>
        </w:rPr>
        <w:br/>
        <w:t xml:space="preserve">Data: godzina: </w:t>
      </w:r>
      <w:r w:rsidRPr="00A16896">
        <w:rPr>
          <w:rFonts w:eastAsia="Times New Roman"/>
          <w:sz w:val="24"/>
          <w:szCs w:val="24"/>
          <w:lang w:eastAsia="pl-PL"/>
        </w:rPr>
        <w:br/>
        <w:t xml:space="preserve">Termin otwarcia licytacji elektronicznej: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t xml:space="preserve">Termin i warunki zamknięcia licytacji elektronicznej: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t xml:space="preserve">Istotne dla stron postanowienia, które zostaną wprowadzone do treści zawieranej umowy w sprawie zamówienia publicznego, albo ogólne warunki umowy, albo wzór umowy: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t xml:space="preserve">Wymagania dotyczące zabezpieczenia należytego wykonania umowy: </w:t>
      </w:r>
    </w:p>
    <w:p w:rsidR="00A16896" w:rsidRPr="00A16896" w:rsidRDefault="00A16896" w:rsidP="00A16896">
      <w:pPr>
        <w:rPr>
          <w:rFonts w:eastAsia="Times New Roman"/>
          <w:sz w:val="24"/>
          <w:szCs w:val="24"/>
          <w:lang w:eastAsia="pl-PL"/>
        </w:rPr>
      </w:pPr>
      <w:r w:rsidRPr="00A16896">
        <w:rPr>
          <w:rFonts w:eastAsia="Times New Roman"/>
          <w:sz w:val="24"/>
          <w:szCs w:val="24"/>
          <w:lang w:eastAsia="pl-PL"/>
        </w:rPr>
        <w:br/>
        <w:t xml:space="preserve">Informacje dodatkowe: </w:t>
      </w:r>
    </w:p>
    <w:p w:rsidR="00A16896" w:rsidRDefault="00A16896" w:rsidP="00A16896">
      <w:pPr>
        <w:rPr>
          <w:rFonts w:eastAsia="Times New Roman"/>
          <w:sz w:val="24"/>
          <w:szCs w:val="24"/>
          <w:lang w:eastAsia="pl-PL"/>
        </w:rPr>
      </w:pPr>
      <w:r w:rsidRPr="00A16896">
        <w:rPr>
          <w:rFonts w:eastAsia="Times New Roman"/>
          <w:b/>
          <w:bCs/>
          <w:sz w:val="24"/>
          <w:szCs w:val="24"/>
          <w:lang w:eastAsia="pl-PL"/>
        </w:rPr>
        <w:t>IV.5) ZMIANA UMOWY</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b/>
          <w:bCs/>
          <w:sz w:val="24"/>
          <w:szCs w:val="24"/>
          <w:lang w:eastAsia="pl-PL"/>
        </w:rPr>
        <w:t>Przewiduje się istotne zmiany postanowień zawartej umowy w stosunku do treści oferty, na podstawie której dokonano wyboru wykonawcy:</w:t>
      </w:r>
      <w:r w:rsidRPr="00A16896">
        <w:rPr>
          <w:rFonts w:eastAsia="Times New Roman"/>
          <w:sz w:val="24"/>
          <w:szCs w:val="24"/>
          <w:lang w:eastAsia="pl-PL"/>
        </w:rPr>
        <w:t xml:space="preserve"> Tak </w:t>
      </w:r>
      <w:r w:rsidRPr="00A16896">
        <w:rPr>
          <w:rFonts w:eastAsia="Times New Roman"/>
          <w:sz w:val="24"/>
          <w:szCs w:val="24"/>
          <w:lang w:eastAsia="pl-PL"/>
        </w:rPr>
        <w:br/>
        <w:t xml:space="preserve">Należy wskazać zakres, charakter zmian oraz warunki wprowadzenia zmian: </w:t>
      </w:r>
      <w:r w:rsidRPr="00A16896">
        <w:rPr>
          <w:rFonts w:eastAsia="Times New Roman"/>
          <w:sz w:val="24"/>
          <w:szCs w:val="24"/>
          <w:lang w:eastAsia="pl-PL"/>
        </w:rPr>
        <w:br/>
        <w:t xml:space="preserve">1. Postanowienia umowy zawarto w projekcie umowy, który stanowi załącznik numer 8 do niniejszej SIWZ. 2. Zamawiający przewiduje możliwość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w:t>
      </w:r>
      <w:r w:rsidRPr="00A16896">
        <w:rPr>
          <w:rFonts w:eastAsia="Times New Roman"/>
          <w:sz w:val="24"/>
          <w:szCs w:val="24"/>
          <w:lang w:eastAsia="pl-PL"/>
        </w:rPr>
        <w:lastRenderedPageBreak/>
        <w:t xml:space="preserve">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realizacji umowy przez Zamawiającego, działań osób po 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w:t>
      </w:r>
      <w:r w:rsidRPr="00A16896">
        <w:rPr>
          <w:rFonts w:eastAsia="Times New Roman"/>
          <w:sz w:val="24"/>
          <w:szCs w:val="24"/>
          <w:lang w:eastAsia="pl-PL"/>
        </w:rPr>
        <w:lastRenderedPageBreak/>
        <w:t xml:space="preserve">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A16896">
        <w:rPr>
          <w:rFonts w:eastAsia="Times New Roman"/>
          <w:sz w:val="24"/>
          <w:szCs w:val="24"/>
          <w:lang w:eastAsia="pl-PL"/>
        </w:rPr>
        <w:br/>
      </w:r>
      <w:r w:rsidRPr="00A16896">
        <w:rPr>
          <w:rFonts w:eastAsia="Times New Roman"/>
          <w:b/>
          <w:bCs/>
          <w:sz w:val="24"/>
          <w:szCs w:val="24"/>
          <w:lang w:eastAsia="pl-PL"/>
        </w:rPr>
        <w:t xml:space="preserve">IV.6) INFORMACJE ADMINISTRACYJNE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 xml:space="preserve">IV.6.1) Sposób udostępniania informacji o charakterze poufnym </w:t>
      </w:r>
      <w:r w:rsidRPr="00A16896">
        <w:rPr>
          <w:rFonts w:eastAsia="Times New Roman"/>
          <w:i/>
          <w:iCs/>
          <w:sz w:val="24"/>
          <w:szCs w:val="24"/>
          <w:lang w:eastAsia="pl-PL"/>
        </w:rPr>
        <w:t xml:space="preserve">(jeżeli dotyczy):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t>Środki służące ochronie informacji o charakterze poufnym</w:t>
      </w:r>
      <w:r w:rsidRPr="00A16896">
        <w:rPr>
          <w:rFonts w:eastAsia="Times New Roman"/>
          <w:sz w:val="24"/>
          <w:szCs w:val="24"/>
          <w:lang w:eastAsia="pl-PL"/>
        </w:rPr>
        <w:t xml:space="preserve"> </w:t>
      </w:r>
      <w:r w:rsidRPr="00A16896">
        <w:rPr>
          <w:rFonts w:eastAsia="Times New Roman"/>
          <w:sz w:val="24"/>
          <w:szCs w:val="24"/>
          <w:lang w:eastAsia="pl-PL"/>
        </w:rPr>
        <w:br/>
      </w:r>
      <w:r w:rsidRPr="00A16896">
        <w:rPr>
          <w:rFonts w:eastAsia="Times New Roman"/>
          <w:sz w:val="24"/>
          <w:szCs w:val="24"/>
          <w:lang w:eastAsia="pl-PL"/>
        </w:rPr>
        <w:br/>
      </w:r>
      <w:r w:rsidRPr="00A16896">
        <w:rPr>
          <w:rFonts w:eastAsia="Times New Roman"/>
          <w:b/>
          <w:bCs/>
          <w:sz w:val="24"/>
          <w:szCs w:val="24"/>
          <w:lang w:eastAsia="pl-PL"/>
        </w:rPr>
        <w:lastRenderedPageBreak/>
        <w:t xml:space="preserve">IV.6.2) Termin składania ofert lub wniosków o dopuszczenie do udziału w postępowaniu: </w:t>
      </w:r>
      <w:r w:rsidRPr="00A16896">
        <w:rPr>
          <w:rFonts w:eastAsia="Times New Roman"/>
          <w:sz w:val="24"/>
          <w:szCs w:val="24"/>
          <w:lang w:eastAsia="pl-PL"/>
        </w:rPr>
        <w:br/>
        <w:t xml:space="preserve">Data: 2018-04-16, godzina: 09:00, </w:t>
      </w:r>
      <w:r w:rsidRPr="00A16896">
        <w:rPr>
          <w:rFonts w:eastAsia="Times New Roman"/>
          <w:sz w:val="24"/>
          <w:szCs w:val="24"/>
          <w:lang w:eastAsia="pl-PL"/>
        </w:rPr>
        <w:br/>
        <w:t xml:space="preserve">Skrócenie terminu składania wniosków, ze względu na pilną potrzebę udzielenia zamówienia (przetarg nieograniczony, przetarg ograniczony, negocjacje z ogłoszeniem): </w:t>
      </w:r>
      <w:r w:rsidRPr="00A16896">
        <w:rPr>
          <w:rFonts w:eastAsia="Times New Roman"/>
          <w:sz w:val="24"/>
          <w:szCs w:val="24"/>
          <w:lang w:eastAsia="pl-PL"/>
        </w:rPr>
        <w:br/>
      </w:r>
      <w:r w:rsidRPr="00A16896">
        <w:rPr>
          <w:rFonts w:eastAsia="Times New Roman"/>
          <w:sz w:val="24"/>
          <w:szCs w:val="24"/>
          <w:lang w:eastAsia="pl-PL"/>
        </w:rPr>
        <w:br/>
        <w:t xml:space="preserve">Wskazać powody: </w:t>
      </w:r>
      <w:r w:rsidRPr="00A16896">
        <w:rPr>
          <w:rFonts w:eastAsia="Times New Roman"/>
          <w:sz w:val="24"/>
          <w:szCs w:val="24"/>
          <w:lang w:eastAsia="pl-PL"/>
        </w:rPr>
        <w:br/>
      </w:r>
      <w:r w:rsidRPr="00A16896">
        <w:rPr>
          <w:rFonts w:eastAsia="Times New Roman"/>
          <w:sz w:val="24"/>
          <w:szCs w:val="24"/>
          <w:lang w:eastAsia="pl-PL"/>
        </w:rPr>
        <w:br/>
        <w:t xml:space="preserve">Język lub języki, w jakich mogą być sporządzane oferty lub wnioski o dopuszczenie do udziału w postępowaniu </w:t>
      </w:r>
      <w:r w:rsidRPr="00A16896">
        <w:rPr>
          <w:rFonts w:eastAsia="Times New Roman"/>
          <w:sz w:val="24"/>
          <w:szCs w:val="24"/>
          <w:lang w:eastAsia="pl-PL"/>
        </w:rPr>
        <w:br/>
        <w:t xml:space="preserve">&gt; </w:t>
      </w:r>
      <w:r w:rsidRPr="00A16896">
        <w:rPr>
          <w:rFonts w:eastAsia="Times New Roman"/>
          <w:sz w:val="24"/>
          <w:szCs w:val="24"/>
          <w:lang w:eastAsia="pl-PL"/>
        </w:rPr>
        <w:br/>
      </w:r>
      <w:r w:rsidRPr="00A16896">
        <w:rPr>
          <w:rFonts w:eastAsia="Times New Roman"/>
          <w:b/>
          <w:bCs/>
          <w:sz w:val="24"/>
          <w:szCs w:val="24"/>
          <w:lang w:eastAsia="pl-PL"/>
        </w:rPr>
        <w:t xml:space="preserve">IV.6.3) Termin związania ofertą: </w:t>
      </w:r>
      <w:r w:rsidRPr="00A16896">
        <w:rPr>
          <w:rFonts w:eastAsia="Times New Roman"/>
          <w:sz w:val="24"/>
          <w:szCs w:val="24"/>
          <w:lang w:eastAsia="pl-PL"/>
        </w:rPr>
        <w:t xml:space="preserve">do: okres w dniach: 30 (od ostatecznego terminu składania ofert) </w:t>
      </w:r>
      <w:r w:rsidRPr="00A16896">
        <w:rPr>
          <w:rFonts w:eastAsia="Times New Roman"/>
          <w:sz w:val="24"/>
          <w:szCs w:val="24"/>
          <w:lang w:eastAsia="pl-PL"/>
        </w:rPr>
        <w:br/>
      </w:r>
      <w:r w:rsidRPr="00A16896">
        <w:rPr>
          <w:rFonts w:eastAsia="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16896">
        <w:rPr>
          <w:rFonts w:eastAsia="Times New Roman"/>
          <w:sz w:val="24"/>
          <w:szCs w:val="24"/>
          <w:lang w:eastAsia="pl-PL"/>
        </w:rPr>
        <w:t xml:space="preserve"> Nie </w:t>
      </w:r>
      <w:r w:rsidRPr="00A16896">
        <w:rPr>
          <w:rFonts w:eastAsia="Times New Roman"/>
          <w:sz w:val="24"/>
          <w:szCs w:val="24"/>
          <w:lang w:eastAsia="pl-PL"/>
        </w:rPr>
        <w:br/>
      </w:r>
      <w:r w:rsidRPr="00A16896">
        <w:rPr>
          <w:rFonts w:eastAsia="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16896">
        <w:rPr>
          <w:rFonts w:eastAsia="Times New Roman"/>
          <w:sz w:val="24"/>
          <w:szCs w:val="24"/>
          <w:lang w:eastAsia="pl-PL"/>
        </w:rPr>
        <w:t xml:space="preserve"> Nie </w:t>
      </w:r>
      <w:r w:rsidRPr="00A16896">
        <w:rPr>
          <w:rFonts w:eastAsia="Times New Roman"/>
          <w:sz w:val="24"/>
          <w:szCs w:val="24"/>
          <w:lang w:eastAsia="pl-PL"/>
        </w:rPr>
        <w:br/>
      </w:r>
      <w:r w:rsidRPr="00A16896">
        <w:rPr>
          <w:rFonts w:eastAsia="Times New Roman"/>
          <w:b/>
          <w:bCs/>
          <w:sz w:val="24"/>
          <w:szCs w:val="24"/>
          <w:lang w:eastAsia="pl-PL"/>
        </w:rPr>
        <w:t>IV.6.6) Informacje dodatkowe:</w:t>
      </w:r>
      <w:r w:rsidRPr="00A16896">
        <w:rPr>
          <w:rFonts w:eastAsia="Times New Roman"/>
          <w:sz w:val="24"/>
          <w:szCs w:val="24"/>
          <w:lang w:eastAsia="pl-PL"/>
        </w:rPr>
        <w:t xml:space="preserve"> </w:t>
      </w:r>
    </w:p>
    <w:p w:rsidR="00A16896" w:rsidRDefault="00A16896" w:rsidP="00A16896">
      <w:pPr>
        <w:rPr>
          <w:rFonts w:eastAsia="Times New Roman"/>
          <w:sz w:val="24"/>
          <w:szCs w:val="24"/>
          <w:lang w:eastAsia="pl-PL"/>
        </w:rPr>
      </w:pPr>
    </w:p>
    <w:p w:rsidR="00A16896" w:rsidRDefault="00A16896" w:rsidP="00A16896">
      <w:pPr>
        <w:rPr>
          <w:rFonts w:eastAsia="Times New Roman"/>
          <w:sz w:val="24"/>
          <w:szCs w:val="24"/>
          <w:lang w:eastAsia="pl-PL"/>
        </w:rPr>
      </w:pPr>
    </w:p>
    <w:p w:rsidR="00A16896" w:rsidRDefault="00A16896" w:rsidP="00A16896">
      <w:pPr>
        <w:rPr>
          <w:rFonts w:eastAsia="Times New Roman"/>
          <w:sz w:val="24"/>
          <w:szCs w:val="24"/>
          <w:lang w:eastAsia="pl-PL"/>
        </w:rPr>
      </w:pPr>
    </w:p>
    <w:p w:rsidR="00A16896" w:rsidRDefault="00A16896" w:rsidP="00A16896">
      <w:pPr>
        <w:rPr>
          <w:rFonts w:eastAsia="Times New Roman"/>
          <w:sz w:val="24"/>
          <w:szCs w:val="24"/>
          <w:lang w:eastAsia="pl-PL"/>
        </w:rPr>
      </w:pP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t>Z-ca Wójta</w:t>
      </w:r>
    </w:p>
    <w:p w:rsidR="00A16896" w:rsidRPr="00A16896" w:rsidRDefault="00A16896" w:rsidP="00A16896">
      <w:pPr>
        <w:rPr>
          <w:rFonts w:eastAsia="Times New Roman"/>
          <w:sz w:val="24"/>
          <w:szCs w:val="24"/>
          <w:lang w:eastAsia="pl-PL"/>
        </w:rPr>
      </w:pP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t>/-/ Lidia Smidowicz</w:t>
      </w:r>
      <w:bookmarkStart w:id="0" w:name="_GoBack"/>
      <w:bookmarkEnd w:id="0"/>
    </w:p>
    <w:p w:rsidR="007B467A" w:rsidRDefault="00A16896"/>
    <w:sectPr w:rsidR="007B46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896"/>
    <w:rsid w:val="00180226"/>
    <w:rsid w:val="001B087A"/>
    <w:rsid w:val="00315801"/>
    <w:rsid w:val="003E472C"/>
    <w:rsid w:val="00612380"/>
    <w:rsid w:val="00674B52"/>
    <w:rsid w:val="009B0A20"/>
    <w:rsid w:val="00A16896"/>
    <w:rsid w:val="00D457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D32D6"/>
  <w15:chartTrackingRefBased/>
  <w15:docId w15:val="{913E3902-B1DB-4FAE-B8D8-80F7928A7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730592">
      <w:bodyDiv w:val="1"/>
      <w:marLeft w:val="0"/>
      <w:marRight w:val="0"/>
      <w:marTop w:val="0"/>
      <w:marBottom w:val="0"/>
      <w:divBdr>
        <w:top w:val="none" w:sz="0" w:space="0" w:color="auto"/>
        <w:left w:val="none" w:sz="0" w:space="0" w:color="auto"/>
        <w:bottom w:val="none" w:sz="0" w:space="0" w:color="auto"/>
        <w:right w:val="none" w:sz="0" w:space="0" w:color="auto"/>
      </w:divBdr>
      <w:divsChild>
        <w:div w:id="475529990">
          <w:marLeft w:val="0"/>
          <w:marRight w:val="0"/>
          <w:marTop w:val="0"/>
          <w:marBottom w:val="0"/>
          <w:divBdr>
            <w:top w:val="none" w:sz="0" w:space="0" w:color="auto"/>
            <w:left w:val="none" w:sz="0" w:space="0" w:color="auto"/>
            <w:bottom w:val="none" w:sz="0" w:space="0" w:color="auto"/>
            <w:right w:val="none" w:sz="0" w:space="0" w:color="auto"/>
          </w:divBdr>
          <w:divsChild>
            <w:div w:id="134683490">
              <w:marLeft w:val="0"/>
              <w:marRight w:val="0"/>
              <w:marTop w:val="0"/>
              <w:marBottom w:val="0"/>
              <w:divBdr>
                <w:top w:val="none" w:sz="0" w:space="0" w:color="auto"/>
                <w:left w:val="none" w:sz="0" w:space="0" w:color="auto"/>
                <w:bottom w:val="none" w:sz="0" w:space="0" w:color="auto"/>
                <w:right w:val="none" w:sz="0" w:space="0" w:color="auto"/>
              </w:divBdr>
              <w:divsChild>
                <w:div w:id="1179740105">
                  <w:marLeft w:val="0"/>
                  <w:marRight w:val="0"/>
                  <w:marTop w:val="0"/>
                  <w:marBottom w:val="0"/>
                  <w:divBdr>
                    <w:top w:val="none" w:sz="0" w:space="0" w:color="auto"/>
                    <w:left w:val="none" w:sz="0" w:space="0" w:color="auto"/>
                    <w:bottom w:val="none" w:sz="0" w:space="0" w:color="auto"/>
                    <w:right w:val="none" w:sz="0" w:space="0" w:color="auto"/>
                  </w:divBdr>
                </w:div>
                <w:div w:id="500396363">
                  <w:marLeft w:val="0"/>
                  <w:marRight w:val="0"/>
                  <w:marTop w:val="0"/>
                  <w:marBottom w:val="0"/>
                  <w:divBdr>
                    <w:top w:val="none" w:sz="0" w:space="0" w:color="auto"/>
                    <w:left w:val="none" w:sz="0" w:space="0" w:color="auto"/>
                    <w:bottom w:val="none" w:sz="0" w:space="0" w:color="auto"/>
                    <w:right w:val="none" w:sz="0" w:space="0" w:color="auto"/>
                  </w:divBdr>
                </w:div>
                <w:div w:id="2033022591">
                  <w:marLeft w:val="0"/>
                  <w:marRight w:val="0"/>
                  <w:marTop w:val="0"/>
                  <w:marBottom w:val="0"/>
                  <w:divBdr>
                    <w:top w:val="none" w:sz="0" w:space="0" w:color="auto"/>
                    <w:left w:val="none" w:sz="0" w:space="0" w:color="auto"/>
                    <w:bottom w:val="none" w:sz="0" w:space="0" w:color="auto"/>
                    <w:right w:val="none" w:sz="0" w:space="0" w:color="auto"/>
                  </w:divBdr>
                  <w:divsChild>
                    <w:div w:id="1772165375">
                      <w:marLeft w:val="0"/>
                      <w:marRight w:val="0"/>
                      <w:marTop w:val="0"/>
                      <w:marBottom w:val="0"/>
                      <w:divBdr>
                        <w:top w:val="none" w:sz="0" w:space="0" w:color="auto"/>
                        <w:left w:val="none" w:sz="0" w:space="0" w:color="auto"/>
                        <w:bottom w:val="none" w:sz="0" w:space="0" w:color="auto"/>
                        <w:right w:val="none" w:sz="0" w:space="0" w:color="auto"/>
                      </w:divBdr>
                    </w:div>
                  </w:divsChild>
                </w:div>
                <w:div w:id="1757749668">
                  <w:marLeft w:val="0"/>
                  <w:marRight w:val="0"/>
                  <w:marTop w:val="0"/>
                  <w:marBottom w:val="0"/>
                  <w:divBdr>
                    <w:top w:val="none" w:sz="0" w:space="0" w:color="auto"/>
                    <w:left w:val="none" w:sz="0" w:space="0" w:color="auto"/>
                    <w:bottom w:val="none" w:sz="0" w:space="0" w:color="auto"/>
                    <w:right w:val="none" w:sz="0" w:space="0" w:color="auto"/>
                  </w:divBdr>
                  <w:divsChild>
                    <w:div w:id="480729260">
                      <w:marLeft w:val="0"/>
                      <w:marRight w:val="0"/>
                      <w:marTop w:val="0"/>
                      <w:marBottom w:val="0"/>
                      <w:divBdr>
                        <w:top w:val="none" w:sz="0" w:space="0" w:color="auto"/>
                        <w:left w:val="none" w:sz="0" w:space="0" w:color="auto"/>
                        <w:bottom w:val="none" w:sz="0" w:space="0" w:color="auto"/>
                        <w:right w:val="none" w:sz="0" w:space="0" w:color="auto"/>
                      </w:divBdr>
                    </w:div>
                  </w:divsChild>
                </w:div>
                <w:div w:id="804392346">
                  <w:marLeft w:val="0"/>
                  <w:marRight w:val="0"/>
                  <w:marTop w:val="0"/>
                  <w:marBottom w:val="0"/>
                  <w:divBdr>
                    <w:top w:val="none" w:sz="0" w:space="0" w:color="auto"/>
                    <w:left w:val="none" w:sz="0" w:space="0" w:color="auto"/>
                    <w:bottom w:val="none" w:sz="0" w:space="0" w:color="auto"/>
                    <w:right w:val="none" w:sz="0" w:space="0" w:color="auto"/>
                  </w:divBdr>
                  <w:divsChild>
                    <w:div w:id="436364872">
                      <w:marLeft w:val="0"/>
                      <w:marRight w:val="0"/>
                      <w:marTop w:val="0"/>
                      <w:marBottom w:val="0"/>
                      <w:divBdr>
                        <w:top w:val="none" w:sz="0" w:space="0" w:color="auto"/>
                        <w:left w:val="none" w:sz="0" w:space="0" w:color="auto"/>
                        <w:bottom w:val="none" w:sz="0" w:space="0" w:color="auto"/>
                        <w:right w:val="none" w:sz="0" w:space="0" w:color="auto"/>
                      </w:divBdr>
                    </w:div>
                    <w:div w:id="197353525">
                      <w:marLeft w:val="0"/>
                      <w:marRight w:val="0"/>
                      <w:marTop w:val="0"/>
                      <w:marBottom w:val="0"/>
                      <w:divBdr>
                        <w:top w:val="none" w:sz="0" w:space="0" w:color="auto"/>
                        <w:left w:val="none" w:sz="0" w:space="0" w:color="auto"/>
                        <w:bottom w:val="none" w:sz="0" w:space="0" w:color="auto"/>
                        <w:right w:val="none" w:sz="0" w:space="0" w:color="auto"/>
                      </w:divBdr>
                    </w:div>
                    <w:div w:id="1676808761">
                      <w:marLeft w:val="0"/>
                      <w:marRight w:val="0"/>
                      <w:marTop w:val="0"/>
                      <w:marBottom w:val="0"/>
                      <w:divBdr>
                        <w:top w:val="none" w:sz="0" w:space="0" w:color="auto"/>
                        <w:left w:val="none" w:sz="0" w:space="0" w:color="auto"/>
                        <w:bottom w:val="none" w:sz="0" w:space="0" w:color="auto"/>
                        <w:right w:val="none" w:sz="0" w:space="0" w:color="auto"/>
                      </w:divBdr>
                    </w:div>
                    <w:div w:id="580339178">
                      <w:marLeft w:val="0"/>
                      <w:marRight w:val="0"/>
                      <w:marTop w:val="0"/>
                      <w:marBottom w:val="0"/>
                      <w:divBdr>
                        <w:top w:val="none" w:sz="0" w:space="0" w:color="auto"/>
                        <w:left w:val="none" w:sz="0" w:space="0" w:color="auto"/>
                        <w:bottom w:val="none" w:sz="0" w:space="0" w:color="auto"/>
                        <w:right w:val="none" w:sz="0" w:space="0" w:color="auto"/>
                      </w:divBdr>
                    </w:div>
                  </w:divsChild>
                </w:div>
                <w:div w:id="16078832">
                  <w:marLeft w:val="0"/>
                  <w:marRight w:val="0"/>
                  <w:marTop w:val="0"/>
                  <w:marBottom w:val="0"/>
                  <w:divBdr>
                    <w:top w:val="none" w:sz="0" w:space="0" w:color="auto"/>
                    <w:left w:val="none" w:sz="0" w:space="0" w:color="auto"/>
                    <w:bottom w:val="none" w:sz="0" w:space="0" w:color="auto"/>
                    <w:right w:val="none" w:sz="0" w:space="0" w:color="auto"/>
                  </w:divBdr>
                  <w:divsChild>
                    <w:div w:id="1204638723">
                      <w:marLeft w:val="0"/>
                      <w:marRight w:val="0"/>
                      <w:marTop w:val="0"/>
                      <w:marBottom w:val="0"/>
                      <w:divBdr>
                        <w:top w:val="none" w:sz="0" w:space="0" w:color="auto"/>
                        <w:left w:val="none" w:sz="0" w:space="0" w:color="auto"/>
                        <w:bottom w:val="none" w:sz="0" w:space="0" w:color="auto"/>
                        <w:right w:val="none" w:sz="0" w:space="0" w:color="auto"/>
                      </w:divBdr>
                    </w:div>
                    <w:div w:id="455413396">
                      <w:marLeft w:val="0"/>
                      <w:marRight w:val="0"/>
                      <w:marTop w:val="0"/>
                      <w:marBottom w:val="0"/>
                      <w:divBdr>
                        <w:top w:val="none" w:sz="0" w:space="0" w:color="auto"/>
                        <w:left w:val="none" w:sz="0" w:space="0" w:color="auto"/>
                        <w:bottom w:val="none" w:sz="0" w:space="0" w:color="auto"/>
                        <w:right w:val="none" w:sz="0" w:space="0" w:color="auto"/>
                      </w:divBdr>
                    </w:div>
                    <w:div w:id="1069498542">
                      <w:marLeft w:val="0"/>
                      <w:marRight w:val="0"/>
                      <w:marTop w:val="0"/>
                      <w:marBottom w:val="0"/>
                      <w:divBdr>
                        <w:top w:val="none" w:sz="0" w:space="0" w:color="auto"/>
                        <w:left w:val="none" w:sz="0" w:space="0" w:color="auto"/>
                        <w:bottom w:val="none" w:sz="0" w:space="0" w:color="auto"/>
                        <w:right w:val="none" w:sz="0" w:space="0" w:color="auto"/>
                      </w:divBdr>
                    </w:div>
                    <w:div w:id="4215761">
                      <w:marLeft w:val="0"/>
                      <w:marRight w:val="0"/>
                      <w:marTop w:val="0"/>
                      <w:marBottom w:val="0"/>
                      <w:divBdr>
                        <w:top w:val="none" w:sz="0" w:space="0" w:color="auto"/>
                        <w:left w:val="none" w:sz="0" w:space="0" w:color="auto"/>
                        <w:bottom w:val="none" w:sz="0" w:space="0" w:color="auto"/>
                        <w:right w:val="none" w:sz="0" w:space="0" w:color="auto"/>
                      </w:divBdr>
                    </w:div>
                    <w:div w:id="670790518">
                      <w:marLeft w:val="0"/>
                      <w:marRight w:val="0"/>
                      <w:marTop w:val="0"/>
                      <w:marBottom w:val="0"/>
                      <w:divBdr>
                        <w:top w:val="none" w:sz="0" w:space="0" w:color="auto"/>
                        <w:left w:val="none" w:sz="0" w:space="0" w:color="auto"/>
                        <w:bottom w:val="none" w:sz="0" w:space="0" w:color="auto"/>
                        <w:right w:val="none" w:sz="0" w:space="0" w:color="auto"/>
                      </w:divBdr>
                    </w:div>
                    <w:div w:id="600451538">
                      <w:marLeft w:val="0"/>
                      <w:marRight w:val="0"/>
                      <w:marTop w:val="0"/>
                      <w:marBottom w:val="0"/>
                      <w:divBdr>
                        <w:top w:val="none" w:sz="0" w:space="0" w:color="auto"/>
                        <w:left w:val="none" w:sz="0" w:space="0" w:color="auto"/>
                        <w:bottom w:val="none" w:sz="0" w:space="0" w:color="auto"/>
                        <w:right w:val="none" w:sz="0" w:space="0" w:color="auto"/>
                      </w:divBdr>
                    </w:div>
                    <w:div w:id="1779443978">
                      <w:marLeft w:val="0"/>
                      <w:marRight w:val="0"/>
                      <w:marTop w:val="0"/>
                      <w:marBottom w:val="0"/>
                      <w:divBdr>
                        <w:top w:val="none" w:sz="0" w:space="0" w:color="auto"/>
                        <w:left w:val="none" w:sz="0" w:space="0" w:color="auto"/>
                        <w:bottom w:val="none" w:sz="0" w:space="0" w:color="auto"/>
                        <w:right w:val="none" w:sz="0" w:space="0" w:color="auto"/>
                      </w:divBdr>
                    </w:div>
                  </w:divsChild>
                </w:div>
                <w:div w:id="1362707496">
                  <w:marLeft w:val="0"/>
                  <w:marRight w:val="0"/>
                  <w:marTop w:val="0"/>
                  <w:marBottom w:val="0"/>
                  <w:divBdr>
                    <w:top w:val="none" w:sz="0" w:space="0" w:color="auto"/>
                    <w:left w:val="none" w:sz="0" w:space="0" w:color="auto"/>
                    <w:bottom w:val="none" w:sz="0" w:space="0" w:color="auto"/>
                    <w:right w:val="none" w:sz="0" w:space="0" w:color="auto"/>
                  </w:divBdr>
                  <w:divsChild>
                    <w:div w:id="790320112">
                      <w:marLeft w:val="0"/>
                      <w:marRight w:val="0"/>
                      <w:marTop w:val="0"/>
                      <w:marBottom w:val="0"/>
                      <w:divBdr>
                        <w:top w:val="none" w:sz="0" w:space="0" w:color="auto"/>
                        <w:left w:val="none" w:sz="0" w:space="0" w:color="auto"/>
                        <w:bottom w:val="none" w:sz="0" w:space="0" w:color="auto"/>
                        <w:right w:val="none" w:sz="0" w:space="0" w:color="auto"/>
                      </w:divBdr>
                    </w:div>
                    <w:div w:id="1530724534">
                      <w:marLeft w:val="0"/>
                      <w:marRight w:val="0"/>
                      <w:marTop w:val="0"/>
                      <w:marBottom w:val="0"/>
                      <w:divBdr>
                        <w:top w:val="none" w:sz="0" w:space="0" w:color="auto"/>
                        <w:left w:val="none" w:sz="0" w:space="0" w:color="auto"/>
                        <w:bottom w:val="none" w:sz="0" w:space="0" w:color="auto"/>
                        <w:right w:val="none" w:sz="0" w:space="0" w:color="auto"/>
                      </w:divBdr>
                    </w:div>
                  </w:divsChild>
                </w:div>
                <w:div w:id="387268768">
                  <w:marLeft w:val="0"/>
                  <w:marRight w:val="0"/>
                  <w:marTop w:val="0"/>
                  <w:marBottom w:val="0"/>
                  <w:divBdr>
                    <w:top w:val="none" w:sz="0" w:space="0" w:color="auto"/>
                    <w:left w:val="none" w:sz="0" w:space="0" w:color="auto"/>
                    <w:bottom w:val="none" w:sz="0" w:space="0" w:color="auto"/>
                    <w:right w:val="none" w:sz="0" w:space="0" w:color="auto"/>
                  </w:divBdr>
                  <w:divsChild>
                    <w:div w:id="1078476759">
                      <w:marLeft w:val="0"/>
                      <w:marRight w:val="0"/>
                      <w:marTop w:val="0"/>
                      <w:marBottom w:val="0"/>
                      <w:divBdr>
                        <w:top w:val="none" w:sz="0" w:space="0" w:color="auto"/>
                        <w:left w:val="none" w:sz="0" w:space="0" w:color="auto"/>
                        <w:bottom w:val="none" w:sz="0" w:space="0" w:color="auto"/>
                        <w:right w:val="none" w:sz="0" w:space="0" w:color="auto"/>
                      </w:divBdr>
                    </w:div>
                    <w:div w:id="782262986">
                      <w:marLeft w:val="0"/>
                      <w:marRight w:val="0"/>
                      <w:marTop w:val="0"/>
                      <w:marBottom w:val="0"/>
                      <w:divBdr>
                        <w:top w:val="none" w:sz="0" w:space="0" w:color="auto"/>
                        <w:left w:val="none" w:sz="0" w:space="0" w:color="auto"/>
                        <w:bottom w:val="none" w:sz="0" w:space="0" w:color="auto"/>
                        <w:right w:val="none" w:sz="0" w:space="0" w:color="auto"/>
                      </w:divBdr>
                    </w:div>
                    <w:div w:id="160434457">
                      <w:marLeft w:val="0"/>
                      <w:marRight w:val="0"/>
                      <w:marTop w:val="0"/>
                      <w:marBottom w:val="0"/>
                      <w:divBdr>
                        <w:top w:val="none" w:sz="0" w:space="0" w:color="auto"/>
                        <w:left w:val="none" w:sz="0" w:space="0" w:color="auto"/>
                        <w:bottom w:val="none" w:sz="0" w:space="0" w:color="auto"/>
                        <w:right w:val="none" w:sz="0" w:space="0" w:color="auto"/>
                      </w:divBdr>
                    </w:div>
                    <w:div w:id="377627726">
                      <w:marLeft w:val="0"/>
                      <w:marRight w:val="0"/>
                      <w:marTop w:val="0"/>
                      <w:marBottom w:val="0"/>
                      <w:divBdr>
                        <w:top w:val="none" w:sz="0" w:space="0" w:color="auto"/>
                        <w:left w:val="none" w:sz="0" w:space="0" w:color="auto"/>
                        <w:bottom w:val="none" w:sz="0" w:space="0" w:color="auto"/>
                        <w:right w:val="none" w:sz="0" w:space="0" w:color="auto"/>
                      </w:divBdr>
                    </w:div>
                    <w:div w:id="1287782617">
                      <w:marLeft w:val="0"/>
                      <w:marRight w:val="0"/>
                      <w:marTop w:val="0"/>
                      <w:marBottom w:val="0"/>
                      <w:divBdr>
                        <w:top w:val="none" w:sz="0" w:space="0" w:color="auto"/>
                        <w:left w:val="none" w:sz="0" w:space="0" w:color="auto"/>
                        <w:bottom w:val="none" w:sz="0" w:space="0" w:color="auto"/>
                        <w:right w:val="none" w:sz="0" w:space="0" w:color="auto"/>
                      </w:divBdr>
                    </w:div>
                  </w:divsChild>
                </w:div>
                <w:div w:id="857893138">
                  <w:marLeft w:val="0"/>
                  <w:marRight w:val="0"/>
                  <w:marTop w:val="0"/>
                  <w:marBottom w:val="0"/>
                  <w:divBdr>
                    <w:top w:val="none" w:sz="0" w:space="0" w:color="auto"/>
                    <w:left w:val="none" w:sz="0" w:space="0" w:color="auto"/>
                    <w:bottom w:val="none" w:sz="0" w:space="0" w:color="auto"/>
                    <w:right w:val="none" w:sz="0" w:space="0" w:color="auto"/>
                  </w:divBdr>
                  <w:divsChild>
                    <w:div w:id="1263683042">
                      <w:marLeft w:val="0"/>
                      <w:marRight w:val="0"/>
                      <w:marTop w:val="0"/>
                      <w:marBottom w:val="0"/>
                      <w:divBdr>
                        <w:top w:val="none" w:sz="0" w:space="0" w:color="auto"/>
                        <w:left w:val="none" w:sz="0" w:space="0" w:color="auto"/>
                        <w:bottom w:val="none" w:sz="0" w:space="0" w:color="auto"/>
                        <w:right w:val="none" w:sz="0" w:space="0" w:color="auto"/>
                      </w:divBdr>
                    </w:div>
                    <w:div w:id="141235752">
                      <w:marLeft w:val="0"/>
                      <w:marRight w:val="0"/>
                      <w:marTop w:val="0"/>
                      <w:marBottom w:val="0"/>
                      <w:divBdr>
                        <w:top w:val="none" w:sz="0" w:space="0" w:color="auto"/>
                        <w:left w:val="none" w:sz="0" w:space="0" w:color="auto"/>
                        <w:bottom w:val="none" w:sz="0" w:space="0" w:color="auto"/>
                        <w:right w:val="none" w:sz="0" w:space="0" w:color="auto"/>
                      </w:divBdr>
                    </w:div>
                    <w:div w:id="2056806834">
                      <w:marLeft w:val="0"/>
                      <w:marRight w:val="0"/>
                      <w:marTop w:val="0"/>
                      <w:marBottom w:val="0"/>
                      <w:divBdr>
                        <w:top w:val="none" w:sz="0" w:space="0" w:color="auto"/>
                        <w:left w:val="none" w:sz="0" w:space="0" w:color="auto"/>
                        <w:bottom w:val="none" w:sz="0" w:space="0" w:color="auto"/>
                        <w:right w:val="none" w:sz="0" w:space="0" w:color="auto"/>
                      </w:divBdr>
                    </w:div>
                    <w:div w:id="516893507">
                      <w:marLeft w:val="0"/>
                      <w:marRight w:val="0"/>
                      <w:marTop w:val="0"/>
                      <w:marBottom w:val="0"/>
                      <w:divBdr>
                        <w:top w:val="none" w:sz="0" w:space="0" w:color="auto"/>
                        <w:left w:val="none" w:sz="0" w:space="0" w:color="auto"/>
                        <w:bottom w:val="none" w:sz="0" w:space="0" w:color="auto"/>
                        <w:right w:val="none" w:sz="0" w:space="0" w:color="auto"/>
                      </w:divBdr>
                    </w:div>
                    <w:div w:id="1339769539">
                      <w:marLeft w:val="0"/>
                      <w:marRight w:val="0"/>
                      <w:marTop w:val="0"/>
                      <w:marBottom w:val="0"/>
                      <w:divBdr>
                        <w:top w:val="none" w:sz="0" w:space="0" w:color="auto"/>
                        <w:left w:val="none" w:sz="0" w:space="0" w:color="auto"/>
                        <w:bottom w:val="none" w:sz="0" w:space="0" w:color="auto"/>
                        <w:right w:val="none" w:sz="0" w:space="0" w:color="auto"/>
                      </w:divBdr>
                    </w:div>
                    <w:div w:id="1297175927">
                      <w:marLeft w:val="0"/>
                      <w:marRight w:val="0"/>
                      <w:marTop w:val="0"/>
                      <w:marBottom w:val="0"/>
                      <w:divBdr>
                        <w:top w:val="none" w:sz="0" w:space="0" w:color="auto"/>
                        <w:left w:val="none" w:sz="0" w:space="0" w:color="auto"/>
                        <w:bottom w:val="none" w:sz="0" w:space="0" w:color="auto"/>
                        <w:right w:val="none" w:sz="0" w:space="0" w:color="auto"/>
                      </w:divBdr>
                    </w:div>
                    <w:div w:id="1675690198">
                      <w:marLeft w:val="0"/>
                      <w:marRight w:val="0"/>
                      <w:marTop w:val="0"/>
                      <w:marBottom w:val="0"/>
                      <w:divBdr>
                        <w:top w:val="none" w:sz="0" w:space="0" w:color="auto"/>
                        <w:left w:val="none" w:sz="0" w:space="0" w:color="auto"/>
                        <w:bottom w:val="none" w:sz="0" w:space="0" w:color="auto"/>
                        <w:right w:val="none" w:sz="0" w:space="0" w:color="auto"/>
                      </w:divBdr>
                    </w:div>
                    <w:div w:id="25940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4859</Words>
  <Characters>29158</Characters>
  <Application>Microsoft Office Word</Application>
  <DocSecurity>0</DocSecurity>
  <Lines>242</Lines>
  <Paragraphs>67</Paragraphs>
  <ScaleCrop>false</ScaleCrop>
  <Company/>
  <LinksUpToDate>false</LinksUpToDate>
  <CharactersWithSpaces>33950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1</cp:revision>
  <dcterms:created xsi:type="dcterms:W3CDTF">2018-03-28T06:23:00Z</dcterms:created>
  <dcterms:modified xsi:type="dcterms:W3CDTF">2018-03-28T06:24:00Z</dcterms:modified>
</cp:coreProperties>
</file>