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EBA" w:rsidRPr="006C06A8" w:rsidRDefault="00AC6EBA" w:rsidP="006C06A8">
      <w:r w:rsidRPr="006C06A8">
        <w:br/>
        <w:t>Adres strony internetowej, na której zamieszczona będzie specyfikacja istotnych warunków zamówienia (jeżeli dotyczy):</w:t>
      </w:r>
    </w:p>
    <w:p w:rsidR="00AC6EBA" w:rsidRPr="006C06A8" w:rsidRDefault="004573BC" w:rsidP="006C06A8">
      <w:hyperlink r:id="rId4" w:tgtFrame="_blank" w:history="1">
        <w:r w:rsidR="00AC6EBA" w:rsidRPr="006C06A8">
          <w:rPr>
            <w:rStyle w:val="Hipercze"/>
          </w:rPr>
          <w:t>http://strzalkowo.samorzady.pl/</w:t>
        </w:r>
      </w:hyperlink>
    </w:p>
    <w:p w:rsidR="00AC6EBA" w:rsidRPr="006C06A8" w:rsidRDefault="00AC6EBA" w:rsidP="006C06A8"/>
    <w:p w:rsidR="00AC6EBA" w:rsidRPr="006C06A8" w:rsidRDefault="00AC6EBA" w:rsidP="006C06A8">
      <w:r w:rsidRPr="006C06A8">
        <w:t>Ogłoszenie nr 362574 - 2016 z dnia 2016-12-08 r.</w:t>
      </w:r>
    </w:p>
    <w:p w:rsidR="00AC6EBA" w:rsidRPr="006C06A8" w:rsidRDefault="00AC6EBA" w:rsidP="006C06A8">
      <w:r w:rsidRPr="006C06A8">
        <w:t>Strzałkowo: Kompleksowa dostawa gazu ziemnego do budynków będących własnością Gminy Strzałkowo </w:t>
      </w:r>
      <w:r w:rsidRPr="006C06A8">
        <w:br/>
        <w:t>OGŁOSZENIE O ZAMÓWIENIU - Dostawy</w:t>
      </w:r>
    </w:p>
    <w:p w:rsidR="00AC6EBA" w:rsidRPr="006C06A8" w:rsidRDefault="00AC6EBA" w:rsidP="006C06A8">
      <w:r w:rsidRPr="006C06A8">
        <w:t>Zamieszczanie ogłoszenia: obowiązkowe</w:t>
      </w:r>
    </w:p>
    <w:p w:rsidR="00AC6EBA" w:rsidRPr="006C06A8" w:rsidRDefault="00AC6EBA" w:rsidP="006C06A8">
      <w:r w:rsidRPr="006C06A8">
        <w:t>Ogłoszenie dotyczy: zamówienia publicznego</w:t>
      </w:r>
    </w:p>
    <w:p w:rsidR="00AC6EBA" w:rsidRPr="006C06A8" w:rsidRDefault="00AC6EBA" w:rsidP="006C06A8">
      <w:r w:rsidRPr="006C06A8">
        <w:t>Zamówienie dotyczy projektu lub programu współfinansowanego ze środków Unii Europejskiej </w:t>
      </w:r>
    </w:p>
    <w:p w:rsidR="00AC6EBA" w:rsidRPr="006C06A8" w:rsidRDefault="00AC6EBA" w:rsidP="006C06A8">
      <w:r w:rsidRPr="006C06A8">
        <w:t>nie</w:t>
      </w:r>
    </w:p>
    <w:p w:rsidR="00AC6EBA" w:rsidRPr="006C06A8" w:rsidRDefault="00AC6EBA" w:rsidP="006C06A8">
      <w:r w:rsidRPr="006C06A8">
        <w:br/>
        <w:t>Nazwa projektu lub programu</w:t>
      </w:r>
    </w:p>
    <w:p w:rsidR="00AC6EBA" w:rsidRPr="006C06A8" w:rsidRDefault="00AC6EBA" w:rsidP="006C06A8">
      <w:r w:rsidRPr="006C06A8">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C6EBA" w:rsidRPr="006C06A8" w:rsidRDefault="00AC6EBA" w:rsidP="006C06A8">
      <w:r w:rsidRPr="006C06A8">
        <w:t>nie</w:t>
      </w:r>
    </w:p>
    <w:p w:rsidR="00AC6EBA" w:rsidRPr="006C06A8" w:rsidRDefault="00AC6EBA" w:rsidP="006C06A8">
      <w:r w:rsidRPr="006C06A8">
        <w:br/>
        <w:t xml:space="preserve">Należy podać minimalny procentowy wskaźnik zatrudnienia osób należących do jednej lub więcej kategorii, o których mowa w art. 22 ust. 2 ustawy </w:t>
      </w:r>
      <w:proofErr w:type="spellStart"/>
      <w:r w:rsidRPr="006C06A8">
        <w:t>Pzp</w:t>
      </w:r>
      <w:proofErr w:type="spellEnd"/>
      <w:r w:rsidRPr="006C06A8">
        <w:t>, nie mniejszy niż 30%, osób zatrudnionych przez zakłady pracy chronionej lub wykonawców albo ich jednostki (w %) </w:t>
      </w:r>
    </w:p>
    <w:p w:rsidR="00AC6EBA" w:rsidRPr="006C06A8" w:rsidRDefault="00AC6EBA" w:rsidP="006C06A8">
      <w:r w:rsidRPr="006C06A8">
        <w:t>SEKCJA I: ZAMAWIAJĄCY</w:t>
      </w:r>
    </w:p>
    <w:p w:rsidR="00AC6EBA" w:rsidRPr="006C06A8" w:rsidRDefault="00AC6EBA" w:rsidP="006C06A8">
      <w:r w:rsidRPr="006C06A8">
        <w:t>Postępowanie przeprowadza centralny zamawiający </w:t>
      </w:r>
    </w:p>
    <w:p w:rsidR="00AC6EBA" w:rsidRPr="006C06A8" w:rsidRDefault="00AC6EBA" w:rsidP="006C06A8">
      <w:r w:rsidRPr="006C06A8">
        <w:t>nie</w:t>
      </w:r>
    </w:p>
    <w:p w:rsidR="00AC6EBA" w:rsidRPr="006C06A8" w:rsidRDefault="00AC6EBA" w:rsidP="006C06A8">
      <w:r w:rsidRPr="006C06A8">
        <w:t>Postępowanie przeprowadza podmiot, któremu zamawiający powierzył/powierzyli przeprowadzenie postępowania </w:t>
      </w:r>
    </w:p>
    <w:p w:rsidR="00AC6EBA" w:rsidRPr="006C06A8" w:rsidRDefault="00AC6EBA" w:rsidP="006C06A8">
      <w:r w:rsidRPr="006C06A8">
        <w:t>nie</w:t>
      </w:r>
    </w:p>
    <w:p w:rsidR="00AC6EBA" w:rsidRPr="006C06A8" w:rsidRDefault="00AC6EBA" w:rsidP="006C06A8">
      <w:r w:rsidRPr="006C06A8">
        <w:t>Informacje na temat podmiotu któremu zamawiający powierzył/powierzyli prowadzenie postępowania:</w:t>
      </w:r>
      <w:r w:rsidRPr="006C06A8">
        <w:br/>
        <w:t>Postępowanie jest przeprowadzane wspólnie przez zamawiających</w:t>
      </w:r>
    </w:p>
    <w:p w:rsidR="00AC6EBA" w:rsidRPr="006C06A8" w:rsidRDefault="00AC6EBA" w:rsidP="006C06A8">
      <w:r w:rsidRPr="006C06A8">
        <w:t>nie</w:t>
      </w:r>
    </w:p>
    <w:p w:rsidR="00AC6EBA" w:rsidRPr="006C06A8" w:rsidRDefault="00AC6EBA" w:rsidP="006C06A8">
      <w:r w:rsidRPr="006C06A8">
        <w:br/>
        <w:t>Jeżeli tak, należy wymienić zamawiających, którzy wspólnie przeprowadzają postępowanie oraz podać adresy ich siedzib, krajowe numery identyfikacyjne oraz osoby do kontaktów wraz z danymi do kontaktów: </w:t>
      </w:r>
      <w:r w:rsidRPr="006C06A8">
        <w:br/>
      </w:r>
      <w:r w:rsidRPr="006C06A8">
        <w:br/>
        <w:t>Postępowanie jest przeprowadzane wspólnie z zamawiającymi z innych państw członkowskich Unii Europejskiej </w:t>
      </w:r>
    </w:p>
    <w:p w:rsidR="00AC6EBA" w:rsidRPr="006C06A8" w:rsidRDefault="00AC6EBA" w:rsidP="006C06A8">
      <w:r w:rsidRPr="006C06A8">
        <w:t>nie</w:t>
      </w:r>
    </w:p>
    <w:p w:rsidR="00AC6EBA" w:rsidRPr="006C06A8" w:rsidRDefault="00AC6EBA" w:rsidP="006C06A8">
      <w:r w:rsidRPr="006C06A8">
        <w:t>W przypadku przeprowadzania postępowania wspólnie z zamawiającymi z innych państw członkowskich Unii Europejskiej – mające zastosowanie krajowe prawo zamówień publicznych:</w:t>
      </w:r>
      <w:r w:rsidRPr="006C06A8">
        <w:br/>
        <w:t>Informacje dodatkowe:</w:t>
      </w:r>
    </w:p>
    <w:p w:rsidR="00AC6EBA" w:rsidRPr="006C06A8" w:rsidRDefault="00AC6EBA" w:rsidP="006C06A8">
      <w:r w:rsidRPr="006C06A8">
        <w:t>I. 1) NAZWA I ADRES: Wójt Gminy Strzałkowo, krajowy numer identyfikacyjny 54131600000, ul. Al. Prymasa Wyszyńskiego  6, 62420   Strzałkowo, woj. wielkopolskie, państwo Polska, tel. 0-63 275 06 19, e-mail ug@strzalkowo.pl, faks 0-63 275 02 62. </w:t>
      </w:r>
      <w:r w:rsidRPr="006C06A8">
        <w:br/>
        <w:t>Adres strony internetowej (URL): http://www.strzalkowo.pl</w:t>
      </w:r>
    </w:p>
    <w:p w:rsidR="00AC6EBA" w:rsidRPr="006C06A8" w:rsidRDefault="00AC6EBA" w:rsidP="006C06A8">
      <w:r w:rsidRPr="006C06A8">
        <w:t>I. 2) RODZAJ ZAMAWIAJĄCEGO: Administracja samorządowa</w:t>
      </w:r>
    </w:p>
    <w:p w:rsidR="00AC6EBA" w:rsidRPr="006C06A8" w:rsidRDefault="00AC6EBA" w:rsidP="006C06A8">
      <w:r w:rsidRPr="006C06A8">
        <w:t>I.3) WSPÓLNE UDZIELANIE ZAMÓWIENIA (jeżeli dotyczy):</w:t>
      </w:r>
    </w:p>
    <w:p w:rsidR="00AC6EBA" w:rsidRPr="006C06A8" w:rsidRDefault="00AC6EBA" w:rsidP="006C06A8">
      <w:r w:rsidRPr="006C06A8">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AC6EBA" w:rsidRPr="006C06A8" w:rsidRDefault="00AC6EBA" w:rsidP="006C06A8">
      <w:r w:rsidRPr="006C06A8">
        <w:t>I.4) KOMUNIKACJA: </w:t>
      </w:r>
      <w:r w:rsidRPr="006C06A8">
        <w:br/>
        <w:t>Nieograniczony, pełny i bezpośredni dostęp do dokumentów z postępowania można uzyskać pod adresem (URL)</w:t>
      </w:r>
    </w:p>
    <w:p w:rsidR="00AC6EBA" w:rsidRPr="006C06A8" w:rsidRDefault="00AC6EBA" w:rsidP="006C06A8">
      <w:r w:rsidRPr="006C06A8">
        <w:t>nie </w:t>
      </w:r>
      <w:r w:rsidRPr="006C06A8">
        <w:br/>
        <w:t>http://strzalkowo.samorzady.pl/</w:t>
      </w:r>
    </w:p>
    <w:p w:rsidR="00AC6EBA" w:rsidRPr="006C06A8" w:rsidRDefault="00AC6EBA" w:rsidP="006C06A8">
      <w:r w:rsidRPr="006C06A8">
        <w:br/>
        <w:t>Adres strony internetowej, na której zamieszczona będzie specyfikacja istotnych warunków zamówienia</w:t>
      </w:r>
    </w:p>
    <w:p w:rsidR="00AC6EBA" w:rsidRPr="006C06A8" w:rsidRDefault="00AC6EBA" w:rsidP="006C06A8">
      <w:r w:rsidRPr="006C06A8">
        <w:t>nie </w:t>
      </w:r>
      <w:r w:rsidRPr="006C06A8">
        <w:br/>
        <w:t>http://strzalkowo.samorzady.pl/</w:t>
      </w:r>
    </w:p>
    <w:p w:rsidR="00AC6EBA" w:rsidRPr="006C06A8" w:rsidRDefault="00AC6EBA" w:rsidP="006C06A8">
      <w:r w:rsidRPr="006C06A8">
        <w:br/>
        <w:t>Dostęp do dokumentów z postępowania jest ograniczony - więcej informacji można uzyskać pod adresem</w:t>
      </w:r>
    </w:p>
    <w:p w:rsidR="00AC6EBA" w:rsidRPr="006C06A8" w:rsidRDefault="00AC6EBA" w:rsidP="006C06A8">
      <w:r w:rsidRPr="006C06A8">
        <w:t>nie </w:t>
      </w:r>
    </w:p>
    <w:p w:rsidR="00AC6EBA" w:rsidRPr="006C06A8" w:rsidRDefault="00AC6EBA" w:rsidP="006C06A8">
      <w:r w:rsidRPr="006C06A8">
        <w:br/>
        <w:t>Oferty lub wnioski o dopuszczenie do udziału w postępowaniu należy przesyłać:</w:t>
      </w:r>
      <w:r w:rsidRPr="006C06A8">
        <w:br/>
        <w:t>Elektronicznie</w:t>
      </w:r>
    </w:p>
    <w:p w:rsidR="00AC6EBA" w:rsidRPr="006C06A8" w:rsidRDefault="00AC6EBA" w:rsidP="006C06A8">
      <w:r w:rsidRPr="006C06A8">
        <w:t>nie </w:t>
      </w:r>
      <w:r w:rsidRPr="006C06A8">
        <w:br/>
        <w:t>adres </w:t>
      </w:r>
    </w:p>
    <w:p w:rsidR="00AC6EBA" w:rsidRPr="006C06A8" w:rsidRDefault="00AC6EBA" w:rsidP="006C06A8"/>
    <w:p w:rsidR="00AC6EBA" w:rsidRPr="006C06A8" w:rsidRDefault="00AC6EBA" w:rsidP="006C06A8">
      <w:r w:rsidRPr="006C06A8">
        <w:t>Dopuszczone jest przesłanie ofert lub wniosków o dopuszczenie do udziału w postępowaniu w inny sposób:</w:t>
      </w:r>
      <w:r w:rsidRPr="006C06A8">
        <w:br/>
        <w:t>nie </w:t>
      </w:r>
      <w:r w:rsidRPr="006C06A8">
        <w:br/>
        <w:t>Wymagane jest przesłanie ofert lub wniosków o dopuszczenie do udziału w postępowaniu w inny sposób:</w:t>
      </w:r>
      <w:r w:rsidRPr="006C06A8">
        <w:br/>
        <w:t>tak </w:t>
      </w:r>
      <w:r w:rsidRPr="006C06A8">
        <w:br/>
        <w:t>Inny sposób: </w:t>
      </w:r>
      <w:r w:rsidRPr="006C06A8">
        <w:br/>
      </w:r>
      <w:r w:rsidRPr="006C06A8">
        <w:br/>
        <w:t>Adres: </w:t>
      </w:r>
      <w:r w:rsidRPr="006C06A8">
        <w:br/>
        <w:t>Gmina Strzałkowo, Al. Prym. Wyszyńskiego 6, 62-420 Strzałkowo</w:t>
      </w:r>
    </w:p>
    <w:p w:rsidR="00AC6EBA" w:rsidRPr="006C06A8" w:rsidRDefault="00AC6EBA" w:rsidP="006C06A8">
      <w:r w:rsidRPr="006C06A8">
        <w:br/>
        <w:t>Komunikacja elektroniczna wymaga korzystania z narzędzi i urządzeń lub formatów plików, które nie są ogólnie dostępne</w:t>
      </w:r>
    </w:p>
    <w:p w:rsidR="00AC6EBA" w:rsidRPr="006C06A8" w:rsidRDefault="00AC6EBA" w:rsidP="006C06A8">
      <w:r w:rsidRPr="006C06A8">
        <w:t>nie </w:t>
      </w:r>
      <w:r w:rsidRPr="006C06A8">
        <w:br/>
        <w:t>Nieograniczony, pełny, bezpośredni i bezpłatny dostęp do tych narzędzi można uzyskać pod adresem: (URL) </w:t>
      </w:r>
    </w:p>
    <w:p w:rsidR="00AC6EBA" w:rsidRPr="006C06A8" w:rsidRDefault="00AC6EBA" w:rsidP="006C06A8">
      <w:r w:rsidRPr="006C06A8">
        <w:t>SEKCJA II: PRZEDMIOT ZAMÓWIENIA</w:t>
      </w:r>
    </w:p>
    <w:p w:rsidR="00AC6EBA" w:rsidRPr="006C06A8" w:rsidRDefault="00AC6EBA" w:rsidP="006C06A8">
      <w:r w:rsidRPr="006C06A8">
        <w:br/>
        <w:t>II.1) Nazwa nadana zamówieniu przez zamawiającego: Kompleksowa dostawa gazu ziemnego do budynków będących własnością Gminy Strzałkowo </w:t>
      </w:r>
      <w:r w:rsidRPr="006C06A8">
        <w:br/>
        <w:t>Numer referencyjny: ZP.271.1.8.2016</w:t>
      </w:r>
      <w:r w:rsidRPr="006C06A8">
        <w:br/>
        <w:t>Przed wszczęciem postępowania o udzielenie zamówienia przeprowadzono dialog techniczny </w:t>
      </w:r>
    </w:p>
    <w:p w:rsidR="00AC6EBA" w:rsidRPr="006C06A8" w:rsidRDefault="00AC6EBA" w:rsidP="006C06A8">
      <w:r w:rsidRPr="006C06A8">
        <w:t>nie</w:t>
      </w:r>
    </w:p>
    <w:p w:rsidR="00AC6EBA" w:rsidRPr="006C06A8" w:rsidRDefault="00AC6EBA" w:rsidP="006C06A8">
      <w:r w:rsidRPr="006C06A8">
        <w:br/>
        <w:t>II.2) Rodzaj zamówienia: dostawy </w:t>
      </w:r>
      <w:r w:rsidRPr="006C06A8">
        <w:br/>
        <w:t>II.3) Informacja o możliwości składania ofert częściowych</w:t>
      </w:r>
      <w:r w:rsidRPr="006C06A8">
        <w:br/>
        <w:t>Zamówienie podzielone jest na części: </w:t>
      </w:r>
    </w:p>
    <w:p w:rsidR="00AC6EBA" w:rsidRPr="006C06A8" w:rsidRDefault="00AC6EBA" w:rsidP="006C06A8">
      <w:r w:rsidRPr="006C06A8">
        <w:t>Nie</w:t>
      </w:r>
    </w:p>
    <w:p w:rsidR="00AC6EBA" w:rsidRPr="006C06A8" w:rsidRDefault="00AC6EBA" w:rsidP="006C06A8">
      <w:r w:rsidRPr="006C06A8">
        <w:br/>
      </w:r>
      <w:r w:rsidRPr="006C06A8">
        <w:b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1.Przedmiotem zamówienia jest kompleksowa dostawa gazu ziemnego </w:t>
      </w:r>
      <w:proofErr w:type="spellStart"/>
      <w:r w:rsidRPr="006C06A8">
        <w:t>wysokometanowego</w:t>
      </w:r>
      <w:proofErr w:type="spellEnd"/>
      <w:r w:rsidRPr="006C06A8">
        <w:t xml:space="preserve"> (grupa E) wynosząca 1 279 286 </w:t>
      </w:r>
      <w:proofErr w:type="spellStart"/>
      <w:r w:rsidRPr="006C06A8">
        <w:t>kWh</w:t>
      </w:r>
      <w:proofErr w:type="spellEnd"/>
      <w:r w:rsidRPr="006C06A8">
        <w:t xml:space="preserve">, dla punktów poboru zgodnie z Załącznik nr 1 do SIWZ, do obiektów Zamawiającego, zgodnie z przepisami ustawy z dnia 10 kwietnia 1997 r. Prawo energetyczne, Kodeksu cywilnego oraz przepisami wykonawczymi wydanymi na ich podstawie w okresie od 1 stycznia 2017 r. do 31 grudnia 2017 r. 1) Gaz powinien być dostarczony całodobowo do punktów zdawczo-odbiorczych wymienionych w załączniku Nr 1 do SIWZ, którym jest zespół urządzeń gazowych służących do przyłączenia sieci wewnętrznej, będącą własnością Zamawiającego z siecią gazową operatora systemu.. 2) Wykonawca zobowiązany będzie do zapewnienia standardów, jakości obsługi Zamawiającego zgodnie z obowiązującymi w tym zakresie przepisami prawa energetycznego. Winien zapewnić ciągłość dostaw bez jakichkolwiek przerw w dostawach i posiadać rezerwę gwarantującą ciągłość dostaw. 3) Własność paliwa gazowego przechodzi na Zamawiającego po dokonaniu pomiaru na wyjściu z gazomierza. 4) Wielkość poboru gazu szacuje się na 1 279 286 </w:t>
      </w:r>
      <w:proofErr w:type="spellStart"/>
      <w:r w:rsidRPr="006C06A8">
        <w:t>kWh</w:t>
      </w:r>
      <w:proofErr w:type="spellEnd"/>
      <w:r w:rsidRPr="006C06A8">
        <w:t xml:space="preserve"> w ciągu 12 miesięcy dla obiektów wymienionych w Załączniku nr 1. do SIWZ. Szacunkowe zapotrzebowanie na paliwo gazowe przyjęte zostało do obliczenia szacunkowej wartości zamówienia, co może odbiegać od faktycznego wykorzystania paliwa gazowego i w żadnym razie nie może być podstawą jakichkolwiek roszczeń ze strony Wykonawcy. Prognozowane zużycie gazu ma charakter orientacyjny, bowiem nie można z góry ustalić ilości, która zostanie dostarczona Zamawiającemu i nie stanowi ze strony Zamawiającego zobowiązania do zakupu paliwa gazowego w podanej ilości. W toku realizacji zamówienia Zamawiający zastrzega sobie prawo do zmniejszenia lub zwiększenia łącznej ilości zakupionego paliwa gazowego, w zakresie do ± 15% względem ilości określonej w Załączniku nr 1 do SIWZ. Zaistnienie okoliczności, o której mowa powyżej, spowoduje odpowiednio zmniejszenie lub zwiększenie wynagrodzenia należnego Wykonawcy z tytułu niniejszej umowy. 5) Rozliczenia za dystrybucję paliwa gazowego odbywać się będą na podstawie bieżących wskazań układu pomiarowego. 6) Wykonawca zobowiązuje się do pełnienia funkcji podmiotu odpowiedzialnego za bilansowanie handlowe paliwa zakupionego przez Zamawiającego, a koszty bilansowania uwzględni w cenie paliwa gazowego podanej w formularzu cenowym. 7) Adresy punktów poboru, grupy taryfowe, zużycie oraz inne niezbędne informacje zawiera Załącznik nr 1 do SIWZ. 8) Wykonawca zobowiązuje się do przeprowadzenia procedury zmiany sprzedawcy paliw gazowych, zgodnie z Instrukcją Ruchu i Eksploatacji Sieci Dystrybucyjnej (</w:t>
      </w:r>
      <w:proofErr w:type="spellStart"/>
      <w:r w:rsidRPr="006C06A8">
        <w:t>IRiESD</w:t>
      </w:r>
      <w:proofErr w:type="spellEnd"/>
      <w:r w:rsidRPr="006C06A8">
        <w:t>) w zakresie świadczenia i korzystania z usług dystrybucji paliwa gazowego oraz skutecznego rozwiązania (wypowiedzenia) obowiązującej umowy. 9) Dostarczony gaz ziemny powinien spełniać wymagania prawne i parametry techniczne zgodnie z postanowieniami ustawy z dnia 10 kwietnia 1997r. Prawo energetyczne (tj. Dz. U. z 2012r. Nr 1059 ze zm.) i aktami wykonawczymi wydanymi na jej podstawie oraz ustawy z dnia 16 lutego 2007r. o zapasach ropy naftowej, produktów naftowych i gazu ziemnego oraz zasadach postępowania w sytuacjach zagrożenia bezpieczeństwa paliwowego państwa i zakłóceń na rynku naftowym (tj.- Dz. U. z 2014 r. poz. 1695). 10) Wykonawca zobowiązany jest do posiadania przez okres obowiązywania niniejszej umowy Generalnej umowy Dystrybucyjnej. 11)Zasady rozliczeń: a)sprzedawane paliwo będzie rozliczane według cen jednostkowych netto określonych w złożonym przez Wykonawców załączniku do formularza ofertowego stanowiącego załącznik nr 2 do specyfikacji, b) rozliczenia za świadczone usługi dokonywane będą w miesięcznych okresach rozliczeniowych w oparciu o fakturę wystawioną na podstawie odczytu wskazań podstawowego układu pomiarowo rozliczeniowego, c)Wykonawca zapewni Zamawiającemu dostęp do informacji o danych pomiarowo- rozliczeniowych pobranej przez Zamawiającego w poszczególnych punktach poboru. </w:t>
      </w:r>
      <w:r w:rsidRPr="006C06A8">
        <w:br/>
      </w:r>
      <w:r w:rsidRPr="006C06A8">
        <w:br/>
        <w:t>II.5) Główny kod CPV: 09000000-3</w:t>
      </w:r>
      <w:r w:rsidRPr="006C06A8">
        <w:br/>
        <w:t>Dodatkowe kody CPV:09123000-7, 65210000-8, 65200000-5, 60300000-1</w:t>
      </w:r>
      <w:r w:rsidRPr="006C06A8">
        <w:br/>
        <w:t>II.6) Całkowita wartość zamówienia (jeżeli zamawiający podaje informacje o wartości zamówienia): </w:t>
      </w:r>
      <w:r w:rsidRPr="006C06A8">
        <w:br/>
        <w:t>Wartość bez VAT: </w:t>
      </w:r>
      <w:r w:rsidRPr="006C06A8">
        <w:br/>
        <w:t>Waluta: </w:t>
      </w:r>
    </w:p>
    <w:p w:rsidR="00AC6EBA" w:rsidRPr="006C06A8" w:rsidRDefault="00AC6EBA" w:rsidP="006C06A8">
      <w:r w:rsidRPr="006C06A8">
        <w:br/>
        <w:t>(w przypadku umów ramowych lub dynamicznego systemu zakupów – szacunkowa całkowita maksymalna wartość w całym okresie obowiązywania umowy ramowej lub dynamicznego systemu zakupów)</w:t>
      </w:r>
    </w:p>
    <w:p w:rsidR="00AC6EBA" w:rsidRPr="006C06A8" w:rsidRDefault="00AC6EBA" w:rsidP="006C06A8">
      <w:r w:rsidRPr="006C06A8">
        <w:br/>
        <w:t xml:space="preserve">II.7) Czy przewiduje się udzielenie zamówień, o których mowa w art. 67 ust. 1 </w:t>
      </w:r>
      <w:proofErr w:type="spellStart"/>
      <w:r w:rsidRPr="006C06A8">
        <w:t>pkt</w:t>
      </w:r>
      <w:proofErr w:type="spellEnd"/>
      <w:r w:rsidRPr="006C06A8">
        <w:t xml:space="preserve"> 6 i 7 lub w art. 134 ust. 6 </w:t>
      </w:r>
      <w:proofErr w:type="spellStart"/>
      <w:r w:rsidRPr="006C06A8">
        <w:t>pkt</w:t>
      </w:r>
      <w:proofErr w:type="spellEnd"/>
      <w:r w:rsidRPr="006C06A8">
        <w:t xml:space="preserve"> 3 ustawy </w:t>
      </w:r>
      <w:proofErr w:type="spellStart"/>
      <w:r w:rsidRPr="006C06A8">
        <w:t>Pzp</w:t>
      </w:r>
      <w:proofErr w:type="spellEnd"/>
      <w:r w:rsidRPr="006C06A8">
        <w:t>: nie </w:t>
      </w:r>
      <w:r w:rsidRPr="006C06A8">
        <w:br/>
        <w:t>II.8) Okres, w którym realizowane będzie zamówienie lub okres, na który została zawarta umowa ramowa lub okres, na który został ustanowiony dynamiczny system zakupów:</w:t>
      </w:r>
    </w:p>
    <w:p w:rsidR="00AC6EBA" w:rsidRPr="006C06A8" w:rsidRDefault="00AC6EBA" w:rsidP="006C06A8">
      <w:r w:rsidRPr="006C06A8">
        <w:t>data rozpoczęcia: 01/01/2017 data zakończenia: 31/12/2017</w:t>
      </w:r>
    </w:p>
    <w:p w:rsidR="00AC6EBA" w:rsidRPr="006C06A8" w:rsidRDefault="00AC6EBA" w:rsidP="006C06A8">
      <w:r w:rsidRPr="006C06A8">
        <w:br/>
        <w:t>II.9) Informacje dodatkowe: W ramach procedury określonej w art. 24aa Ustawy, Zamawiający dokona oceny ofert, a następnie zbada czy Wykonawca, którego oferta została oceniona jako najkorzystniejsza nie podlega wykluczeniu oraz spełnia warunki udziału w postępowaniu. Zamawiający przed udzieleniem zamówienia, wezwie wykonawcę, którego oferta została najwyżej oceniona do złożenia w wyznaczonym, nie krótszym niż 5 dni, terminie aktualnych na dzień złożenia następujących dokumentów: aktualną koncesję na prowadzenie działalności gospodarczej w zakresie obrotu paliwami gazowymi, wydaną przez Prezesa Urzędu Regulacji Energetyki, aktualną koncesję na prowadzenie działalności gospodarczej w zakresie dystrybucji paliw gazowych, wydaną przez Prezesa Urzędu Regulacji Energetyki - w przypadku Wykonawców będących właścicielami sieci dystrybucyjnej lub posiada podpisaną aktualną umowę z Operatorem Systemu Dystrybucyjnego (OSD) na świadczenie usług dystrybucji paliwa gazowego na obszarze, na którym znajduje się miejsce dostarczenia gazu ziemnego - w przypadku Wykonawców nie będących właścicielami sieci dystrybucyjnej</w:t>
      </w:r>
    </w:p>
    <w:p w:rsidR="00AC6EBA" w:rsidRPr="006C06A8" w:rsidRDefault="00AC6EBA" w:rsidP="006C06A8">
      <w:r w:rsidRPr="006C06A8">
        <w:t>SEKCJA III: INFORMACJE O CHARAKTERZE PRAWNYM, EKONOMICZNYM, FINANSOWYM I TECHNICZNYM</w:t>
      </w:r>
    </w:p>
    <w:p w:rsidR="00AC6EBA" w:rsidRPr="006C06A8" w:rsidRDefault="00AC6EBA" w:rsidP="006C06A8">
      <w:r w:rsidRPr="006C06A8">
        <w:t>III.1) WARUNKI UDZIAŁU W POSTĘPOWANIU </w:t>
      </w:r>
    </w:p>
    <w:p w:rsidR="00AC6EBA" w:rsidRPr="006C06A8" w:rsidRDefault="00AC6EBA" w:rsidP="006C06A8">
      <w:r w:rsidRPr="006C06A8">
        <w:t>III.1.1) Kompetencje lub uprawnienia do prowadzenia określonej działalności zawodowej, o ile wynika to z odrębnych przepisów</w:t>
      </w:r>
      <w:r w:rsidRPr="006C06A8">
        <w:br/>
        <w:t xml:space="preserve">Określenie warunków: O udzielenie zamówienia mogą ubiegać się Wykonawcy, którzy spełniają warunki dotyczące: 1) posiadania kompetencji lub uprawnień do prowadzenia określonej działalności zawodowej, o ile wynika to z odrębnych przepisów - Warunek ten zostanie spełniony, jeżeli Wykonawca wykaże, iż: a) posiada aktualną koncesję na prowadzenie działalności gospodarczej w zakresie obrotu paliwami gazowymi, wydaną przez Prezesa Urzędu Regulacji Energetyki, b)aktualną koncesję na prowadzenie działalności gospodarczej w zakresie dystrybucji paliw gazowych, wydaną przez Prezesa Urzędu Regulacji Energetyki - w przypadku Wykonawców będących właścicielami sieci dystrybucyjnej lub podpisaną aktualną umowę z Operatorem Systemu Dystrybucyjnego (OSD) na świadczenie usług dystrybucji paliwa gazowego na obszarze, na którym znajduje się miejsce dostarczenia gazu ziemnego do wszystkich obiektów Zamawiającego wskazanych w zał. nr 1 do SIWZ- w przypadku Wykonawców nie będących właścicielami sieci dystrybucyjnej. Zamawiający dokona oceny spełnienia warunku udziału w postępowaniu w tym zakresie na podstawie oświadczenia o spełnianiu warunków udziału w postępowaniu, o którym mowa w rozdziale VII ust. 1 </w:t>
      </w:r>
      <w:proofErr w:type="spellStart"/>
      <w:r w:rsidRPr="006C06A8">
        <w:t>pkt</w:t>
      </w:r>
      <w:proofErr w:type="spellEnd"/>
      <w:r w:rsidRPr="006C06A8">
        <w:t xml:space="preserve"> 2 SIWZ; </w:t>
      </w:r>
      <w:r w:rsidRPr="006C06A8">
        <w:br/>
        <w:t>Informacje dodatkowe </w:t>
      </w:r>
      <w:r w:rsidRPr="006C06A8">
        <w:br/>
        <w:t>III.1.2) Sytuacja finansowa lub ekonomiczna </w:t>
      </w:r>
      <w:r w:rsidRPr="006C06A8">
        <w:br/>
        <w:t xml:space="preserve">Określenie warunków: Warunek ten zostanie spełniony, jeżeli Wykonawca wykaże posiadanie ubezpieczenia działalności od OC w zakresie prowadzonej działalności Zamawiający dokona oceny spełnienia warunku udziału w postępowaniu w tym zakresie na podstawie oświadczenia o spełnianiu warunków udziału w postępowaniu, o którym mowa w rozdziale VII ust. 1 </w:t>
      </w:r>
      <w:proofErr w:type="spellStart"/>
      <w:r w:rsidRPr="006C06A8">
        <w:t>pkt</w:t>
      </w:r>
      <w:proofErr w:type="spellEnd"/>
      <w:r w:rsidRPr="006C06A8">
        <w:t xml:space="preserve"> 2 SIWZ;</w:t>
      </w:r>
      <w:r w:rsidRPr="006C06A8">
        <w:br/>
        <w:t>Informacje dodatkowe </w:t>
      </w:r>
      <w:r w:rsidRPr="006C06A8">
        <w:br/>
        <w:t>III.1.3) Zdolność techniczna lub zawodowa </w:t>
      </w:r>
      <w:r w:rsidRPr="006C06A8">
        <w:br/>
        <w:t xml:space="preserve">Określenie warunków: Wykonawca zobowiązany jest wykazać wykonanie lub wykonywanie w sposób należyty w okresie ostatnich trzech lat przed upływem terminu składania ofert, a jeżeli okres prowadzenia działalności jest krótszy – w tym okresie dostaw paliwa gazowego o łącznym wolumenie nie mniejszym niż 500.000 </w:t>
      </w:r>
      <w:proofErr w:type="spellStart"/>
      <w:r w:rsidRPr="006C06A8">
        <w:t>kWh</w:t>
      </w:r>
      <w:proofErr w:type="spellEnd"/>
      <w:r w:rsidRPr="006C06A8">
        <w:t xml:space="preserve"> (słownie pięćset tysięcy), przy czym Zamawiający nie wskazuje w ramach ilu umów/kontraktów dostawy o wymaganej wielkości zostały (są) wykonane (wykonywane) – załącznik nr 8. Zamawiający dokona oceny spełnienia warunku udziału w postępowaniu w tym zakresie na podstawie oświadczenia o spełnianiu warunków udziału w postępowaniu, o którym mowa w rozdziale VII ust. 1 </w:t>
      </w:r>
      <w:proofErr w:type="spellStart"/>
      <w:r w:rsidRPr="006C06A8">
        <w:t>pkt</w:t>
      </w:r>
      <w:proofErr w:type="spellEnd"/>
      <w:r w:rsidRPr="006C06A8">
        <w:t xml:space="preserve"> 2 SIWZ;. </w:t>
      </w:r>
      <w:r w:rsidRPr="006C06A8">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6C06A8">
        <w:br/>
        <w:t>Informacje dodatkowe:</w:t>
      </w:r>
    </w:p>
    <w:p w:rsidR="00AC6EBA" w:rsidRPr="006C06A8" w:rsidRDefault="00AC6EBA" w:rsidP="006C06A8">
      <w:r w:rsidRPr="006C06A8">
        <w:t>III.2) PODSTAWY WYKLUCZENIA </w:t>
      </w:r>
    </w:p>
    <w:p w:rsidR="00AC6EBA" w:rsidRPr="006C06A8" w:rsidRDefault="00AC6EBA" w:rsidP="006C06A8">
      <w:r w:rsidRPr="006C06A8">
        <w:t xml:space="preserve">III.2.1) Podstawy wykluczenia określone w art. 24 ust. 1 ustawy </w:t>
      </w:r>
      <w:proofErr w:type="spellStart"/>
      <w:r w:rsidRPr="006C06A8">
        <w:t>Pzp</w:t>
      </w:r>
      <w:proofErr w:type="spellEnd"/>
      <w:r w:rsidRPr="006C06A8">
        <w:br/>
        <w:t xml:space="preserve">III.2.2) Zamawiający przewiduje wykluczenie wykonawcy na podstawie art. 24 ust. 5 ustawy </w:t>
      </w:r>
      <w:proofErr w:type="spellStart"/>
      <w:r w:rsidRPr="006C06A8">
        <w:t>Pzp</w:t>
      </w:r>
      <w:proofErr w:type="spellEnd"/>
      <w:r w:rsidRPr="006C06A8">
        <w:t> nie </w:t>
      </w:r>
    </w:p>
    <w:p w:rsidR="00AC6EBA" w:rsidRPr="006C06A8" w:rsidRDefault="00AC6EBA" w:rsidP="006C06A8">
      <w:r w:rsidRPr="006C06A8">
        <w:t>III.3) WYKAZ OŚWIADCZEŃ SKŁADANYCH PRZEZ WYKONAWCĘ W CELU WSTĘPNEGO POTWIERDZENIA, ŻE NIE PODLEGA ON WYKLUCZENIU ORAZ SPEŁNIA WARUNKI UDZIAŁU W POSTĘPOWANIU ORAZ SPEŁNIA KRYTERIA SELEKCJI </w:t>
      </w:r>
    </w:p>
    <w:p w:rsidR="00AC6EBA" w:rsidRPr="006C06A8" w:rsidRDefault="00AC6EBA" w:rsidP="006C06A8">
      <w:r w:rsidRPr="006C06A8">
        <w:t>Oświadczenie o niepodleganiu wykluczeniu oraz spełnianiu warunków udziału w postępowaniu </w:t>
      </w:r>
      <w:r w:rsidRPr="006C06A8">
        <w:br/>
        <w:t>tak </w:t>
      </w:r>
      <w:r w:rsidRPr="006C06A8">
        <w:br/>
        <w:t>Oświadczenie o spełnianiu kryteriów selekcji </w:t>
      </w:r>
      <w:r w:rsidRPr="006C06A8">
        <w:br/>
        <w:t>nie</w:t>
      </w:r>
    </w:p>
    <w:p w:rsidR="00AC6EBA" w:rsidRPr="006C06A8" w:rsidRDefault="00AC6EBA" w:rsidP="006C06A8">
      <w:r w:rsidRPr="006C06A8">
        <w:t>III.4) WYKAZ OŚWIADCZEŃ LUB DOKUMENTÓW , SKŁADANYCH PRZEZ WYKONAWCĘ W POSTĘPOWANIU NA WEZWANIE ZAMAWIAJACEGO W CELU POTWIERDZENIA OKOLICZNOŚCI, O KTÓRYCH MOWA W ART. 25 UST. 1 PKT 3 USTAWY PZP: </w:t>
      </w:r>
    </w:p>
    <w:p w:rsidR="00AC6EBA" w:rsidRPr="006C06A8" w:rsidRDefault="00AC6EBA" w:rsidP="006C06A8">
      <w:r w:rsidRPr="006C06A8">
        <w:t xml:space="preserve">1)odpis z właściwego rejestru lub z centralnej ewidencji i informacji o działalności gospodarczej, jeżeli odrębne przepisy wymagają wpisu do rejestru lub ewidencji, w celu wykazania braku podstaw wykluczenia na podstawie art. 24 ust. 5 </w:t>
      </w:r>
      <w:proofErr w:type="spellStart"/>
      <w:r w:rsidRPr="006C06A8">
        <w:t>pkt</w:t>
      </w:r>
      <w:proofErr w:type="spellEnd"/>
      <w:r w:rsidRPr="006C06A8">
        <w:t xml:space="preserve">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opłaconą polisę, a w przypadku jej braku inny dokument potwierdzający, że Wykonawca jest ubezpieczony od odpowiedzialności cywilnej w zakresie prowadzonej działalności związanej z przedmiotem zamówienia. Wykonawca w celu spełnienia powyższego warunku musi załączyć do oferty kserokopię w/w dokumentu wraz z potwierdzeniem opłacenia składki. 5) wykaz dostaw.</w:t>
      </w:r>
    </w:p>
    <w:p w:rsidR="00AC6EBA" w:rsidRPr="006C06A8" w:rsidRDefault="00AC6EBA" w:rsidP="006C06A8">
      <w:r w:rsidRPr="006C06A8">
        <w:t>III.5) WYKAZ OŚWIADCZEŃ LUB DOKUMENTÓW SKŁADANYCH PRZEZ WYKONAWCĘ W POSTĘPOWANIU NA WEZWANIE ZAMAWIAJACEGO W CELU POTWIERDZENIA OKOLICZNOŚCI, O KTÓRYCH MOWA W ART. 25 UST. 1 PKT 1 USTAWY PZP </w:t>
      </w:r>
    </w:p>
    <w:p w:rsidR="00AC6EBA" w:rsidRPr="006C06A8" w:rsidRDefault="00AC6EBA" w:rsidP="006C06A8">
      <w:r w:rsidRPr="006C06A8">
        <w:t>III.5.1) W ZAKRESIE SPEŁNIANIA WARUNKÓW UDZIAŁU W POSTĘPOWANIU:</w:t>
      </w:r>
      <w:r w:rsidRPr="006C06A8">
        <w:br/>
        <w:t>a) posiada aktualną koncesję na prowadzenie działalności gospodarczej w zakresie obrotu paliwami gazowymi, wydaną przez Prezesa Urzędu Regulacji Energetyki, b)aktualną koncesję na prowadzenie działalności gospodarczej w zakresie dystrybucji paliw gazowych, wydaną przez Prezesa Urzędu Regulacji Energetyki - w przypadku Wykonawców będących właścicielami sieci dystrybucyjnej lub podpisaną aktualną umowę z Operatorem Systemu Dystrybucyjnego (OSD) na świadczenie usług dystrybucji paliwa gazowego na obszarze, na którym znajduje się miejsce dostarczenia gazu ziemnego do wszystkich obiektów Zamawiającego wskazanych w zał. nr 1 do SIWZ- w przypadku Wykonawców nie będących właścicielami sieci dystrybucyjnej. </w:t>
      </w:r>
      <w:r w:rsidRPr="006C06A8">
        <w:br/>
        <w:t>III.5.2) W ZAKRESIE KRYTERIÓW SELEKCJI:</w:t>
      </w:r>
    </w:p>
    <w:p w:rsidR="00AC6EBA" w:rsidRPr="006C06A8" w:rsidRDefault="00AC6EBA" w:rsidP="006C06A8">
      <w:r w:rsidRPr="006C06A8">
        <w:t>III.6) WYKAZ OŚWIADCZEŃ LUB DOKUMENTÓW SKŁADANYCH PRZEZ WYKONAWCĘ W POSTĘPOWANIU NA WEZWANIE ZAMAWIAJACEGO W CELU POTWIERDZENIA OKOLICZNOŚCI, O KTÓRYCH MOWA W ART. 25 UST. 1 PKT 2 USTAWY PZP </w:t>
      </w:r>
    </w:p>
    <w:p w:rsidR="00AC6EBA" w:rsidRPr="006C06A8" w:rsidRDefault="00AC6EBA" w:rsidP="006C06A8">
      <w:r w:rsidRPr="006C06A8">
        <w:t xml:space="preserve">III.7) INNE DOKUMENTY NIE WYMIENIONE W </w:t>
      </w:r>
      <w:proofErr w:type="spellStart"/>
      <w:r w:rsidRPr="006C06A8">
        <w:t>pkt</w:t>
      </w:r>
      <w:proofErr w:type="spellEnd"/>
      <w:r w:rsidRPr="006C06A8">
        <w:t xml:space="preserve"> III.3) - III.6)</w:t>
      </w:r>
    </w:p>
    <w:p w:rsidR="00AC6EBA" w:rsidRPr="006C06A8" w:rsidRDefault="00AC6EBA" w:rsidP="006C06A8">
      <w:r w:rsidRPr="006C06A8">
        <w:t>SEKCJA IV: PROCEDURA</w:t>
      </w:r>
    </w:p>
    <w:p w:rsidR="00AC6EBA" w:rsidRPr="006C06A8" w:rsidRDefault="00AC6EBA" w:rsidP="006C06A8">
      <w:r w:rsidRPr="006C06A8">
        <w:t>IV.1) OPIS </w:t>
      </w:r>
      <w:r w:rsidRPr="006C06A8">
        <w:br/>
        <w:t>IV.1.1) Tryb udzielenia zamówienia: przetarg nieograniczony </w:t>
      </w:r>
      <w:r w:rsidRPr="006C06A8">
        <w:br/>
        <w:t>IV.1.2) Zamawiający żąda wniesienia wadium:</w:t>
      </w:r>
    </w:p>
    <w:p w:rsidR="00AC6EBA" w:rsidRPr="006C06A8" w:rsidRDefault="00AC6EBA" w:rsidP="006C06A8">
      <w:r w:rsidRPr="006C06A8">
        <w:t>tak, </w:t>
      </w:r>
      <w:r w:rsidRPr="006C06A8">
        <w:br/>
        <w:t>Informacja na temat wadium </w:t>
      </w:r>
      <w:r w:rsidRPr="006C06A8">
        <w:br/>
        <w:t xml:space="preserve">1. Ustala się wadium dla całości przedmiotu zamówienia w wysokości: 2 000,00 zł słownie: dwa tysiące złotych 2. Wykonawca wnosi wadium w wybranej przez siebie (wymienionej poniżej) formie: 1) w pieniądzu, przelewem na rachunek bankowy: Ludowy Bank Spółdzielczy w Strzałkowie konto nr 14 8543 0000 2001 1000 0273 0005 z dopiskiem; wadium na „Kompleksowa dostawa gazu ziemnego do budynków będących własnością Gminy Strzałkowo”. 2) w poręczeniach bankowych lub poręczeniach spółdzielczej kasy oszczędnościowo - kredytowej, z tym, że zobowiązanie kasy jest zobowiązaniem pieniężnym, 3) w gwarancjach bankowych, 4) w gwarancjach ubezpieczeniowych, 5) w poręczeniach udzielanych przez podmioty, o których mowa w art. 6b ust. 5 </w:t>
      </w:r>
      <w:proofErr w:type="spellStart"/>
      <w:r w:rsidRPr="006C06A8">
        <w:t>pkt</w:t>
      </w:r>
      <w:proofErr w:type="spellEnd"/>
      <w:r w:rsidRPr="006C06A8">
        <w:t xml:space="preserve"> 2 ustawy z dnia 9 listopada 2000 r. o utworzeniu Polskiej Agencji Rozwoju Przedsiębiorczości (Dz. U. z 2007 r. Nr 42, poz. 275 ze zm.). 3. Za termin wniesienia wadium w formie przelewu pieniężnego przyjmuje się termin uznania na rachunku zamawiającego. 4. Wadium wnoszone w innej formie niż pieniądz, należy złożyć przed upływem terminu składania ofert w formie oryginału wraz z ofertą w jednym opakowaniu. 5. W zakresie wadium obowiązują uregulowania Prawa zamówień publicznych zawarte w art. 45 i 46. 6. W przypadku niezabezpieczenia oferty jedną z określonych w niniejszej specyfikacji form wadium wykonawca zostanie wykluczony z udziału w postępowaniu, a jego oferta podlegać będzie odrzuceniu.</w:t>
      </w:r>
    </w:p>
    <w:p w:rsidR="00AC6EBA" w:rsidRPr="006C06A8" w:rsidRDefault="00AC6EBA" w:rsidP="006C06A8">
      <w:r w:rsidRPr="006C06A8">
        <w:br/>
        <w:t>IV.1.3) Przewiduje się udzielenie zaliczek na poczet wykonania zamówienia:</w:t>
      </w:r>
    </w:p>
    <w:p w:rsidR="00AC6EBA" w:rsidRPr="006C06A8" w:rsidRDefault="00AC6EBA" w:rsidP="006C06A8">
      <w:r w:rsidRPr="006C06A8">
        <w:t>nie</w:t>
      </w:r>
    </w:p>
    <w:p w:rsidR="00AC6EBA" w:rsidRPr="006C06A8" w:rsidRDefault="00AC6EBA" w:rsidP="006C06A8">
      <w:r w:rsidRPr="006C06A8">
        <w:br/>
        <w:t>IV.1.4) Wymaga się złożenia ofert w postaci katalogów elektronicznych lub dołączenia do ofert katalogów elektronicznych:</w:t>
      </w:r>
    </w:p>
    <w:p w:rsidR="00AC6EBA" w:rsidRPr="006C06A8" w:rsidRDefault="00AC6EBA" w:rsidP="006C06A8">
      <w:r w:rsidRPr="006C06A8">
        <w:t>nie </w:t>
      </w:r>
      <w:r w:rsidRPr="006C06A8">
        <w:br/>
        <w:t>Dopuszcza się złożenie ofert w postaci katalogów elektronicznych lub dołączenia do ofert katalogów elektronicznych: </w:t>
      </w:r>
      <w:r w:rsidRPr="006C06A8">
        <w:br/>
        <w:t>nie </w:t>
      </w:r>
      <w:r w:rsidRPr="006C06A8">
        <w:br/>
        <w:t>Informacje dodatkowe: </w:t>
      </w:r>
    </w:p>
    <w:p w:rsidR="00AC6EBA" w:rsidRPr="006C06A8" w:rsidRDefault="00AC6EBA" w:rsidP="006C06A8">
      <w:r w:rsidRPr="006C06A8">
        <w:br/>
        <w:t>IV.1.5.) Wymaga się złożenia oferty wariantowej:</w:t>
      </w:r>
    </w:p>
    <w:p w:rsidR="00AC6EBA" w:rsidRPr="006C06A8" w:rsidRDefault="00AC6EBA" w:rsidP="006C06A8">
      <w:r w:rsidRPr="006C06A8">
        <w:t>nie </w:t>
      </w:r>
      <w:r w:rsidRPr="006C06A8">
        <w:br/>
        <w:t>Dopuszcza się złożenie oferty wariantowej </w:t>
      </w:r>
      <w:r w:rsidRPr="006C06A8">
        <w:br/>
        <w:t>nie </w:t>
      </w:r>
      <w:r w:rsidRPr="006C06A8">
        <w:br/>
        <w:t>Złożenie oferty wariantowej dopuszcza się tylko z jednoczesnym złożeniem oferty zasadniczej: </w:t>
      </w:r>
      <w:r w:rsidRPr="006C06A8">
        <w:br/>
        <w:t>nie</w:t>
      </w:r>
    </w:p>
    <w:p w:rsidR="00AC6EBA" w:rsidRPr="006C06A8" w:rsidRDefault="00AC6EBA" w:rsidP="006C06A8">
      <w:r w:rsidRPr="006C06A8">
        <w:br/>
        <w:t>IV.1.6) Przewidywana liczba wykonawców, którzy zostaną zaproszeni do udziału w postępowaniu </w:t>
      </w:r>
      <w:r w:rsidRPr="006C06A8">
        <w:br/>
        <w:t>(przetarg ograniczony, negocjacje z ogłoszeniem, dialog konkurencyjny, partnerstwo innowacyjne)</w:t>
      </w:r>
    </w:p>
    <w:p w:rsidR="00AC6EBA" w:rsidRPr="006C06A8" w:rsidRDefault="00AC6EBA" w:rsidP="006C06A8">
      <w:r w:rsidRPr="006C06A8">
        <w:t>Liczba wykonawców  </w:t>
      </w:r>
      <w:r w:rsidRPr="006C06A8">
        <w:br/>
        <w:t>Przewidywana minimalna liczba wykonawców </w:t>
      </w:r>
      <w:r w:rsidRPr="006C06A8">
        <w:br/>
        <w:t>Maksymalna liczba wykonawców  </w:t>
      </w:r>
      <w:r w:rsidRPr="006C06A8">
        <w:br/>
        <w:t>Kryteria selekcji wykonawców: </w:t>
      </w:r>
    </w:p>
    <w:p w:rsidR="00AC6EBA" w:rsidRPr="006C06A8" w:rsidRDefault="00AC6EBA" w:rsidP="006C06A8">
      <w:r w:rsidRPr="006C06A8">
        <w:br/>
        <w:t>IV.1.7) Informacje na temat umowy ramowej lub dynamicznego systemu zakupów:</w:t>
      </w:r>
    </w:p>
    <w:p w:rsidR="00AC6EBA" w:rsidRPr="006C06A8" w:rsidRDefault="00AC6EBA" w:rsidP="006C06A8">
      <w:r w:rsidRPr="006C06A8">
        <w:t>Umowa ramowa będzie zawarta: </w:t>
      </w:r>
      <w:r w:rsidRPr="006C06A8">
        <w:br/>
      </w:r>
      <w:r w:rsidRPr="006C06A8">
        <w:br/>
        <w:t>Czy przewiduje się ograniczenie liczby uczestników umowy ramowej: </w:t>
      </w:r>
      <w:r w:rsidRPr="006C06A8">
        <w:br/>
        <w:t>nie </w:t>
      </w:r>
      <w:r w:rsidRPr="006C06A8">
        <w:br/>
        <w:t>Informacje dodatkowe: </w:t>
      </w:r>
      <w:r w:rsidRPr="006C06A8">
        <w:br/>
      </w:r>
      <w:r w:rsidRPr="006C06A8">
        <w:br/>
        <w:t>Zamówienie obejmuje ustanowienie dynamicznego systemu zakupów: </w:t>
      </w:r>
      <w:r w:rsidRPr="006C06A8">
        <w:br/>
        <w:t>nie </w:t>
      </w:r>
      <w:r w:rsidRPr="006C06A8">
        <w:br/>
        <w:t>Informacje dodatkowe: </w:t>
      </w:r>
      <w:r w:rsidRPr="006C06A8">
        <w:br/>
      </w:r>
      <w:r w:rsidRPr="006C06A8">
        <w:br/>
        <w:t>W ramach umowy ramowej/dynamicznego systemu zakupów dopuszcza się złożenie ofert w formie katalogów elektronicznych: </w:t>
      </w:r>
      <w:r w:rsidRPr="006C06A8">
        <w:br/>
        <w:t>nie </w:t>
      </w:r>
      <w:r w:rsidRPr="006C06A8">
        <w:br/>
        <w:t>Przewiduje się pobranie ze złożonych katalogów elektronicznych informacji potrzebnych do sporządzenia ofert w ramach umowy ramowej/dynamicznego systemu zakupów: </w:t>
      </w:r>
      <w:r w:rsidRPr="006C06A8">
        <w:br/>
        <w:t>nie</w:t>
      </w:r>
    </w:p>
    <w:p w:rsidR="00AC6EBA" w:rsidRPr="006C06A8" w:rsidRDefault="00AC6EBA" w:rsidP="006C06A8">
      <w:r w:rsidRPr="006C06A8">
        <w:br/>
        <w:t>IV.1.8) Aukcja elektroniczna </w:t>
      </w:r>
      <w:r w:rsidRPr="006C06A8">
        <w:br/>
        <w:t>Przewidziane jest przeprowadzenie aukcji elektronicznej (przetarg nieograniczony, przetarg ograniczony, negocjacje z ogłoszeniem) nie </w:t>
      </w:r>
      <w:r w:rsidRPr="006C06A8">
        <w:br/>
        <w:t>Należy wskazać elementy, których wartości będą przedmiotem aukcji elektronicznej: </w:t>
      </w:r>
      <w:r w:rsidRPr="006C06A8">
        <w:br/>
        <w:t>Przewiduje się ograniczenia co do przedstawionych wartości, wynikające z opisu przedmiotu zamówienia:</w:t>
      </w:r>
      <w:r w:rsidRPr="006C06A8">
        <w:br/>
        <w:t>nie </w:t>
      </w:r>
      <w:r w:rsidRPr="006C06A8">
        <w:br/>
        <w:t>Należy podać, które informacje zostaną udostępnione wykonawcom w trakcie aukcji elektronicznej oraz jaki będzie termin ich udostępnienia: </w:t>
      </w:r>
      <w:r w:rsidRPr="006C06A8">
        <w:br/>
        <w:t>Informacje dotyczące przebiegu aukcji elektronicznej: </w:t>
      </w:r>
      <w:r w:rsidRPr="006C06A8">
        <w:br/>
        <w:t>Jaki jest przewidziany sposób postępowania w toku aukcji elektronicznej i jakie będą warunki, na jakich wykonawcy będą mogli licytować (minimalne wysokości postąpień): </w:t>
      </w:r>
      <w:r w:rsidRPr="006C06A8">
        <w:br/>
        <w:t>Informacje dotyczące wykorzystywanego sprzętu elektronicznego, rozwiązań i specyfikacji technicznych w zakresie połączeń: </w:t>
      </w:r>
      <w:r w:rsidRPr="006C06A8">
        <w:br/>
        <w:t>Wymagania dotyczące rejestracji i identyfikacji wykonawców w aukcji elektronicznej: </w:t>
      </w:r>
      <w:r w:rsidRPr="006C06A8">
        <w:br/>
        <w:t>Informacje o liczbie etapów aukcji elektronicznej i czasie ich trwania:</w:t>
      </w:r>
    </w:p>
    <w:p w:rsidR="00AC6EBA" w:rsidRPr="006C06A8" w:rsidRDefault="00AC6EBA" w:rsidP="006C06A8">
      <w:r w:rsidRPr="006C06A8">
        <w:t>Aukcja wieloetapowa</w:t>
      </w:r>
    </w:p>
    <w:tbl>
      <w:tblPr>
        <w:tblW w:w="0" w:type="auto"/>
        <w:tblCellSpacing w:w="15" w:type="dxa"/>
        <w:tblCellMar>
          <w:top w:w="15" w:type="dxa"/>
          <w:left w:w="15" w:type="dxa"/>
          <w:bottom w:w="15" w:type="dxa"/>
          <w:right w:w="15" w:type="dxa"/>
        </w:tblCellMar>
        <w:tblLook w:val="04A0"/>
      </w:tblPr>
      <w:tblGrid>
        <w:gridCol w:w="1442"/>
        <w:gridCol w:w="2471"/>
      </w:tblGrid>
      <w:tr w:rsidR="00AC6EBA" w:rsidRPr="006C06A8" w:rsidTr="00AC6EBA">
        <w:trPr>
          <w:tblCellSpacing w:w="15" w:type="dxa"/>
        </w:trPr>
        <w:tc>
          <w:tcPr>
            <w:tcW w:w="0" w:type="auto"/>
            <w:vAlign w:val="center"/>
            <w:hideMark/>
          </w:tcPr>
          <w:p w:rsidR="00AC6EBA" w:rsidRPr="006C06A8" w:rsidRDefault="00AC6EBA" w:rsidP="006C06A8">
            <w:r w:rsidRPr="006C06A8">
              <w:t>etap nr</w:t>
            </w:r>
          </w:p>
        </w:tc>
        <w:tc>
          <w:tcPr>
            <w:tcW w:w="0" w:type="auto"/>
            <w:vAlign w:val="center"/>
            <w:hideMark/>
          </w:tcPr>
          <w:p w:rsidR="00AC6EBA" w:rsidRPr="006C06A8" w:rsidRDefault="00AC6EBA" w:rsidP="006C06A8">
            <w:r w:rsidRPr="006C06A8">
              <w:t>czas trwania etapu</w:t>
            </w:r>
          </w:p>
        </w:tc>
      </w:tr>
      <w:tr w:rsidR="00AC6EBA" w:rsidRPr="006C06A8" w:rsidTr="00AC6EBA">
        <w:trPr>
          <w:tblCellSpacing w:w="15" w:type="dxa"/>
        </w:trPr>
        <w:tc>
          <w:tcPr>
            <w:tcW w:w="0" w:type="auto"/>
            <w:vAlign w:val="center"/>
            <w:hideMark/>
          </w:tcPr>
          <w:p w:rsidR="00AC6EBA" w:rsidRPr="006C06A8" w:rsidRDefault="00AC6EBA" w:rsidP="006C06A8"/>
        </w:tc>
        <w:tc>
          <w:tcPr>
            <w:tcW w:w="0" w:type="auto"/>
            <w:vAlign w:val="center"/>
            <w:hideMark/>
          </w:tcPr>
          <w:p w:rsidR="00AC6EBA" w:rsidRPr="006C06A8" w:rsidRDefault="00AC6EBA" w:rsidP="006C06A8"/>
        </w:tc>
      </w:tr>
    </w:tbl>
    <w:p w:rsidR="00AC6EBA" w:rsidRPr="006C06A8" w:rsidRDefault="00AC6EBA" w:rsidP="006C06A8">
      <w:r w:rsidRPr="006C06A8">
        <w:br/>
        <w:t>Czy wykonawcy, którzy nie złożyli nowych postąpień, zostaną zakwalifikowani do następnego etapu: nie </w:t>
      </w:r>
      <w:r w:rsidRPr="006C06A8">
        <w:br/>
        <w:t>Warunki zamknięcia aukcji elektronicznej: </w:t>
      </w:r>
    </w:p>
    <w:p w:rsidR="00AC6EBA" w:rsidRPr="006C06A8" w:rsidRDefault="00AC6EBA" w:rsidP="006C06A8">
      <w:r w:rsidRPr="006C06A8">
        <w:br/>
        <w:t>IV.2) KRYTERIA OCENY OFERT </w:t>
      </w:r>
      <w:r w:rsidRPr="006C06A8">
        <w:br/>
        <w:t>IV.2.1) Kryteria oceny ofert: </w:t>
      </w:r>
      <w:r w:rsidRPr="006C06A8">
        <w:br/>
        <w:t>IV.2.2) Kryteria</w:t>
      </w:r>
    </w:p>
    <w:tbl>
      <w:tblPr>
        <w:tblW w:w="0" w:type="auto"/>
        <w:tblCellSpacing w:w="15" w:type="dxa"/>
        <w:tblCellMar>
          <w:top w:w="15" w:type="dxa"/>
          <w:left w:w="15" w:type="dxa"/>
          <w:bottom w:w="15" w:type="dxa"/>
          <w:right w:w="15" w:type="dxa"/>
        </w:tblCellMar>
        <w:tblLook w:val="04A0"/>
      </w:tblPr>
      <w:tblGrid>
        <w:gridCol w:w="2979"/>
        <w:gridCol w:w="1684"/>
      </w:tblGrid>
      <w:tr w:rsidR="00AC6EBA" w:rsidRPr="006C06A8" w:rsidTr="00AC6EBA">
        <w:trPr>
          <w:tblCellSpacing w:w="15" w:type="dxa"/>
        </w:trPr>
        <w:tc>
          <w:tcPr>
            <w:tcW w:w="0" w:type="auto"/>
            <w:vAlign w:val="center"/>
            <w:hideMark/>
          </w:tcPr>
          <w:p w:rsidR="00AC6EBA" w:rsidRPr="006C06A8" w:rsidRDefault="00AC6EBA" w:rsidP="006C06A8">
            <w:r w:rsidRPr="006C06A8">
              <w:t>Kryteria</w:t>
            </w:r>
          </w:p>
        </w:tc>
        <w:tc>
          <w:tcPr>
            <w:tcW w:w="0" w:type="auto"/>
            <w:vAlign w:val="center"/>
            <w:hideMark/>
          </w:tcPr>
          <w:p w:rsidR="00AC6EBA" w:rsidRPr="006C06A8" w:rsidRDefault="00AC6EBA" w:rsidP="006C06A8">
            <w:r w:rsidRPr="006C06A8">
              <w:t>Znaczenie</w:t>
            </w:r>
          </w:p>
        </w:tc>
      </w:tr>
      <w:tr w:rsidR="00AC6EBA" w:rsidRPr="006C06A8" w:rsidTr="00AC6EBA">
        <w:trPr>
          <w:tblCellSpacing w:w="15" w:type="dxa"/>
        </w:trPr>
        <w:tc>
          <w:tcPr>
            <w:tcW w:w="0" w:type="auto"/>
            <w:vAlign w:val="center"/>
            <w:hideMark/>
          </w:tcPr>
          <w:p w:rsidR="00AC6EBA" w:rsidRPr="006C06A8" w:rsidRDefault="00AC6EBA" w:rsidP="006C06A8">
            <w:r w:rsidRPr="006C06A8">
              <w:t>Cena</w:t>
            </w:r>
          </w:p>
        </w:tc>
        <w:tc>
          <w:tcPr>
            <w:tcW w:w="0" w:type="auto"/>
            <w:vAlign w:val="center"/>
            <w:hideMark/>
          </w:tcPr>
          <w:p w:rsidR="00AC6EBA" w:rsidRPr="006C06A8" w:rsidRDefault="00AC6EBA" w:rsidP="006C06A8">
            <w:r w:rsidRPr="006C06A8">
              <w:t>60</w:t>
            </w:r>
          </w:p>
        </w:tc>
      </w:tr>
      <w:tr w:rsidR="00AC6EBA" w:rsidRPr="006C06A8" w:rsidTr="00AC6EBA">
        <w:trPr>
          <w:tblCellSpacing w:w="15" w:type="dxa"/>
        </w:trPr>
        <w:tc>
          <w:tcPr>
            <w:tcW w:w="0" w:type="auto"/>
            <w:vAlign w:val="center"/>
            <w:hideMark/>
          </w:tcPr>
          <w:p w:rsidR="00AC6EBA" w:rsidRPr="006C06A8" w:rsidRDefault="00AC6EBA" w:rsidP="006C06A8">
            <w:r w:rsidRPr="006C06A8">
              <w:t>Termin płatności faktury</w:t>
            </w:r>
          </w:p>
        </w:tc>
        <w:tc>
          <w:tcPr>
            <w:tcW w:w="0" w:type="auto"/>
            <w:vAlign w:val="center"/>
            <w:hideMark/>
          </w:tcPr>
          <w:p w:rsidR="00AC6EBA" w:rsidRPr="006C06A8" w:rsidRDefault="00AC6EBA" w:rsidP="006C06A8">
            <w:r w:rsidRPr="006C06A8">
              <w:t>40</w:t>
            </w:r>
          </w:p>
        </w:tc>
      </w:tr>
    </w:tbl>
    <w:p w:rsidR="00AC6EBA" w:rsidRPr="006C06A8" w:rsidRDefault="00AC6EBA" w:rsidP="006C06A8">
      <w:r w:rsidRPr="006C06A8">
        <w:br/>
        <w:t xml:space="preserve">IV.2.3) Zastosowanie procedury, o której mowa w art. 24aa ust. 1 ustawy </w:t>
      </w:r>
      <w:proofErr w:type="spellStart"/>
      <w:r w:rsidRPr="006C06A8">
        <w:t>Pzp</w:t>
      </w:r>
      <w:proofErr w:type="spellEnd"/>
      <w:r w:rsidRPr="006C06A8">
        <w:t> (przetarg nieograniczony) </w:t>
      </w:r>
      <w:r w:rsidRPr="006C06A8">
        <w:br/>
        <w:t>tak </w:t>
      </w:r>
      <w:r w:rsidRPr="006C06A8">
        <w:br/>
        <w:t>IV.3) Negocjacje z ogłoszeniem, dialog konkurencyjny, partnerstwo innowacyjne </w:t>
      </w:r>
      <w:r w:rsidRPr="006C06A8">
        <w:br/>
        <w:t>IV.3.1) Informacje na temat negocjacji z ogłoszeniem</w:t>
      </w:r>
      <w:r w:rsidRPr="006C06A8">
        <w:br/>
        <w:t>Minimalne wymagania, które muszą spełniać wszystkie oferty: </w:t>
      </w:r>
      <w:r w:rsidRPr="006C06A8">
        <w:br/>
      </w:r>
      <w:r w:rsidRPr="006C06A8">
        <w:br/>
        <w:t>Przewidziane jest zastrzeżenie prawa do udzielenia zamówienia na podstawie ofert wstępnych bez przeprowadzenia negocjacji nie </w:t>
      </w:r>
      <w:r w:rsidRPr="006C06A8">
        <w:br/>
        <w:t>Przewidziany jest podział negocjacji na etapy w celu ograniczenia liczby ofert: nie </w:t>
      </w:r>
      <w:r w:rsidRPr="006C06A8">
        <w:br/>
        <w:t>Należy podać informacje na temat etapów negocjacji (w tym liczbę etapów): </w:t>
      </w:r>
      <w:r w:rsidRPr="006C06A8">
        <w:br/>
      </w:r>
      <w:r w:rsidRPr="006C06A8">
        <w:br/>
        <w:t>Informacje dodatkowe </w:t>
      </w:r>
      <w:r w:rsidRPr="006C06A8">
        <w:br/>
      </w:r>
      <w:r w:rsidRPr="006C06A8">
        <w:br/>
      </w:r>
      <w:r w:rsidRPr="006C06A8">
        <w:br/>
        <w:t>IV.3.2) Informacje na temat dialogu konkurencyjnego</w:t>
      </w:r>
      <w:r w:rsidRPr="006C06A8">
        <w:br/>
        <w:t>Opis potrzeb i wymagań zamawiającego lub informacja o sposobie uzyskania tego opisu: </w:t>
      </w:r>
      <w:r w:rsidRPr="006C06A8">
        <w:br/>
      </w:r>
      <w:r w:rsidRPr="006C06A8">
        <w:br/>
        <w:t>Informacja o wysokości nagród dla wykonawców, którzy podczas dialogu konkurencyjnego przedstawili rozwiązania stanowiące podstawę do składania ofert, jeżeli zamawiający przewiduje nagrody: </w:t>
      </w:r>
      <w:r w:rsidRPr="006C06A8">
        <w:br/>
      </w:r>
      <w:r w:rsidRPr="006C06A8">
        <w:br/>
        <w:t>Wstępny harmonogram postępowania: </w:t>
      </w:r>
      <w:r w:rsidRPr="006C06A8">
        <w:br/>
      </w:r>
      <w:r w:rsidRPr="006C06A8">
        <w:br/>
        <w:t>Podział dialogu na etapy w celu ograniczenia liczby rozwiązań: nie </w:t>
      </w:r>
      <w:r w:rsidRPr="006C06A8">
        <w:br/>
        <w:t>Należy podać informacje na temat etapów dialogu: </w:t>
      </w:r>
      <w:r w:rsidRPr="006C06A8">
        <w:br/>
      </w:r>
      <w:r w:rsidRPr="006C06A8">
        <w:br/>
      </w:r>
      <w:r w:rsidRPr="006C06A8">
        <w:br/>
        <w:t>Informacje dodatkowe: </w:t>
      </w:r>
      <w:r w:rsidRPr="006C06A8">
        <w:br/>
      </w:r>
      <w:r w:rsidRPr="006C06A8">
        <w:br/>
        <w:t>IV.3.3) Informacje na temat partnerstwa innowacyjnego</w:t>
      </w:r>
      <w:r w:rsidRPr="006C06A8">
        <w:br/>
        <w:t>Elementy opisu przedmiotu zamówienia definiujące minimalne wymagania, którym muszą odpowiadać wszystkie oferty: </w:t>
      </w:r>
      <w:r w:rsidRPr="006C06A8">
        <w:br/>
      </w:r>
      <w:r w:rsidRPr="006C06A8">
        <w:br/>
        <w:t>Podział negocjacji na etapy w celu ograniczeniu liczby ofert podlegających negocjacjom poprzez zastosowanie kryteriów oceny ofert wskazanych w specyfikacji istotnych warunków zamówienia: </w:t>
      </w:r>
      <w:r w:rsidRPr="006C06A8">
        <w:br/>
        <w:t>nie </w:t>
      </w:r>
      <w:r w:rsidRPr="006C06A8">
        <w:br/>
        <w:t>Informacje dodatkowe: </w:t>
      </w:r>
      <w:r w:rsidRPr="006C06A8">
        <w:br/>
      </w:r>
      <w:r w:rsidRPr="006C06A8">
        <w:br/>
        <w:t>IV.4) Licytacja elektroniczna </w:t>
      </w:r>
      <w:r w:rsidRPr="006C06A8">
        <w:br/>
        <w:t>Adres strony internetowej, na której będzie prowadzona licytacja elektroniczna: </w:t>
      </w:r>
    </w:p>
    <w:p w:rsidR="00AC6EBA" w:rsidRPr="006C06A8" w:rsidRDefault="00AC6EBA" w:rsidP="006C06A8">
      <w:r w:rsidRPr="006C06A8">
        <w:t>Adres strony internetowej, na której jest dostępny opis przedmiotu zamówienia w licytacji elektronicznej: </w:t>
      </w:r>
    </w:p>
    <w:p w:rsidR="00AC6EBA" w:rsidRPr="006C06A8" w:rsidRDefault="00AC6EBA" w:rsidP="006C06A8">
      <w:r w:rsidRPr="006C06A8">
        <w:t>Wymagania dotyczące rejestracji i identyfikacji wykonawców w licytacji elektronicznej, w tym wymagania techniczne urządzeń informatycznych: </w:t>
      </w:r>
    </w:p>
    <w:p w:rsidR="00AC6EBA" w:rsidRPr="006C06A8" w:rsidRDefault="00AC6EBA" w:rsidP="006C06A8">
      <w:r w:rsidRPr="006C06A8">
        <w:t>Sposób postępowania w toku licytacji elektronicznej, w tym określenie minimalnych wysokości postąpień: </w:t>
      </w:r>
    </w:p>
    <w:p w:rsidR="00AC6EBA" w:rsidRPr="006C06A8" w:rsidRDefault="00AC6EBA" w:rsidP="006C06A8">
      <w:r w:rsidRPr="006C06A8">
        <w:t>Informacje o liczbie etapów licytacji elektronicznej i czasie ich trwania:</w:t>
      </w:r>
    </w:p>
    <w:p w:rsidR="00AC6EBA" w:rsidRPr="006C06A8" w:rsidRDefault="00AC6EBA" w:rsidP="006C06A8">
      <w:r w:rsidRPr="006C06A8">
        <w:t>Licytacja wieloetapowa</w:t>
      </w:r>
    </w:p>
    <w:tbl>
      <w:tblPr>
        <w:tblW w:w="0" w:type="auto"/>
        <w:tblCellSpacing w:w="15" w:type="dxa"/>
        <w:tblCellMar>
          <w:top w:w="15" w:type="dxa"/>
          <w:left w:w="15" w:type="dxa"/>
          <w:bottom w:w="15" w:type="dxa"/>
          <w:right w:w="15" w:type="dxa"/>
        </w:tblCellMar>
        <w:tblLook w:val="04A0"/>
      </w:tblPr>
      <w:tblGrid>
        <w:gridCol w:w="1442"/>
        <w:gridCol w:w="2471"/>
      </w:tblGrid>
      <w:tr w:rsidR="00AC6EBA" w:rsidRPr="006C06A8" w:rsidTr="00AC6EBA">
        <w:trPr>
          <w:tblCellSpacing w:w="15" w:type="dxa"/>
        </w:trPr>
        <w:tc>
          <w:tcPr>
            <w:tcW w:w="0" w:type="auto"/>
            <w:vAlign w:val="center"/>
            <w:hideMark/>
          </w:tcPr>
          <w:p w:rsidR="00AC6EBA" w:rsidRPr="006C06A8" w:rsidRDefault="00AC6EBA" w:rsidP="006C06A8">
            <w:r w:rsidRPr="006C06A8">
              <w:t>etap nr</w:t>
            </w:r>
          </w:p>
        </w:tc>
        <w:tc>
          <w:tcPr>
            <w:tcW w:w="0" w:type="auto"/>
            <w:vAlign w:val="center"/>
            <w:hideMark/>
          </w:tcPr>
          <w:p w:rsidR="00AC6EBA" w:rsidRPr="006C06A8" w:rsidRDefault="00AC6EBA" w:rsidP="006C06A8">
            <w:r w:rsidRPr="006C06A8">
              <w:t>czas trwania etapu</w:t>
            </w:r>
          </w:p>
        </w:tc>
      </w:tr>
      <w:tr w:rsidR="00AC6EBA" w:rsidRPr="006C06A8" w:rsidTr="00AC6EBA">
        <w:trPr>
          <w:tblCellSpacing w:w="15" w:type="dxa"/>
        </w:trPr>
        <w:tc>
          <w:tcPr>
            <w:tcW w:w="0" w:type="auto"/>
            <w:vAlign w:val="center"/>
            <w:hideMark/>
          </w:tcPr>
          <w:p w:rsidR="00AC6EBA" w:rsidRPr="006C06A8" w:rsidRDefault="00AC6EBA" w:rsidP="006C06A8"/>
        </w:tc>
        <w:tc>
          <w:tcPr>
            <w:tcW w:w="0" w:type="auto"/>
            <w:vAlign w:val="center"/>
            <w:hideMark/>
          </w:tcPr>
          <w:p w:rsidR="00AC6EBA" w:rsidRPr="006C06A8" w:rsidRDefault="00AC6EBA" w:rsidP="006C06A8"/>
        </w:tc>
      </w:tr>
    </w:tbl>
    <w:p w:rsidR="00AC6EBA" w:rsidRPr="006C06A8" w:rsidRDefault="00AC6EBA" w:rsidP="006C06A8">
      <w:r w:rsidRPr="006C06A8">
        <w:br/>
        <w:t>Wykonawcy, którzy nie złożyli nowych postąpień, zostaną zakwalifikowani do następnego etapu: nie</w:t>
      </w:r>
    </w:p>
    <w:p w:rsidR="00AC6EBA" w:rsidRPr="006C06A8" w:rsidRDefault="00AC6EBA" w:rsidP="006C06A8">
      <w:r w:rsidRPr="006C06A8">
        <w:t>Termin otwarcia licytacji elektronicznej: </w:t>
      </w:r>
    </w:p>
    <w:p w:rsidR="00AC6EBA" w:rsidRPr="006C06A8" w:rsidRDefault="00AC6EBA" w:rsidP="006C06A8">
      <w:r w:rsidRPr="006C06A8">
        <w:t>Termin i warunki zamknięcia licytacji elektronicznej: </w:t>
      </w:r>
    </w:p>
    <w:p w:rsidR="00AC6EBA" w:rsidRPr="006C06A8" w:rsidRDefault="00AC6EBA" w:rsidP="006C06A8">
      <w:r w:rsidRPr="006C06A8">
        <w:br/>
        <w:t>Istotne dla stron postanowienia, które zostaną wprowadzone do treści zawieranej umowy w sprawie zamówienia publicznego, albo ogólne warunki umowy, albo wzór umowy: </w:t>
      </w:r>
    </w:p>
    <w:p w:rsidR="00AC6EBA" w:rsidRPr="006C06A8" w:rsidRDefault="00AC6EBA" w:rsidP="006C06A8">
      <w:r w:rsidRPr="006C06A8">
        <w:br/>
        <w:t>Wymagania dotyczące zabezpieczenia należytego wykonania umowy: </w:t>
      </w:r>
    </w:p>
    <w:p w:rsidR="00AC6EBA" w:rsidRPr="006C06A8" w:rsidRDefault="00AC6EBA" w:rsidP="006C06A8">
      <w:r w:rsidRPr="006C06A8">
        <w:br/>
        <w:t>Informacje dodatkowe: </w:t>
      </w:r>
    </w:p>
    <w:p w:rsidR="00AC6EBA" w:rsidRDefault="00AC6EBA" w:rsidP="006C06A8">
      <w:r w:rsidRPr="006C06A8">
        <w:t>IV.5) ZMIANA UMOWY</w:t>
      </w:r>
      <w:r w:rsidRPr="006C06A8">
        <w:br/>
        <w:t>Przewiduje się istotne zmiany postanowień zawartej umowy w stosunku do treści oferty, na podstawie której dokonano wyboru wykonawcy: tak </w:t>
      </w:r>
      <w:r w:rsidRPr="006C06A8">
        <w:br/>
        <w:t>Należy wskazać zakres, charakter zmian oraz warunki wprowadzenia zmian: </w:t>
      </w:r>
      <w:r w:rsidRPr="006C06A8">
        <w:br/>
        <w:t xml:space="preserve">1. Postanowienia umowy zawarto w projekcie umowy, który stanowi załącznik nr 9 do niniejszej SIWZ. 1. Wszelkie zmiany wprowadzane do umowy wymagają obustronnej zgody wyrażonej na piśmie, w formie aneksu, pod rygorem nieważności takiej zmiany, z zastrzeżeniem art. 144 ustawy Prawo zamówień publicznych. 2. Zgodnie z treścią art. 144 ustawy Prawo zamówień publicznych Zamawiający dopuszcza wprowadzenie zmian w treści Umowy, w zakresie: </w:t>
      </w:r>
      <w:r w:rsidRPr="006C06A8">
        <w:sym w:font="Symbol" w:char="F02D"/>
      </w:r>
      <w:r w:rsidRPr="006C06A8">
        <w:t xml:space="preserve"> zmiany cen jednostkowych paliwa gazowego netto za 1 </w:t>
      </w:r>
      <w:proofErr w:type="spellStart"/>
      <w:r w:rsidRPr="006C06A8">
        <w:t>kWh</w:t>
      </w:r>
      <w:proofErr w:type="spellEnd"/>
      <w:r w:rsidRPr="006C06A8">
        <w:t xml:space="preserve"> w przypadku ustawowej zmiany opodatkowania paliwa gazowego podatkiem akcyzowym, o kwotę wynikającą ze zmiany tej stawki, od dnia wejścia w życie ustawowej zmiany, </w:t>
      </w:r>
      <w:r w:rsidRPr="006C06A8">
        <w:sym w:font="Symbol" w:char="F02D"/>
      </w:r>
      <w:r w:rsidRPr="006C06A8">
        <w:t xml:space="preserve"> zmiany cen i stawek opłat określonych w formularzu cenowym, w przypadku wejścia w życie nowej lub zmienionej Taryfy Wykonawcy, określającej cenę paliwa gazowego i stawki opłat w wysokości niższej niż cena określona formularzu cenowym; do rozliczeń zostaną przyjęte nowe niższe ceny taryfowe za paliwo gazowe, od dnia ich wejścia w życie, </w:t>
      </w:r>
      <w:r w:rsidRPr="006C06A8">
        <w:sym w:font="Symbol" w:char="F02D"/>
      </w:r>
      <w:r w:rsidRPr="006C06A8">
        <w:t xml:space="preserve"> zmiany wynagrodzenia Wykonawcy w przypadku zmiany 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 </w:t>
      </w:r>
      <w:r w:rsidRPr="006C06A8">
        <w:sym w:font="Symbol" w:char="F02D"/>
      </w:r>
      <w:r w:rsidRPr="006C06A8">
        <w:t xml:space="preserve"> zmiany wynagrodzenia Wykonawcy w przypadku zmiany zasad podlegania ubezpieczeniom społecznym lub ubezpieczeniu zdrowotnemu lub wysokości stawki składki na ubezpieczenia społeczne lub zdrowotne, jeżeli zmiany te będą miały wpływ na koszty wykonania zamówienia przez wykonawcę, </w:t>
      </w:r>
      <w:r w:rsidRPr="006C06A8">
        <w:sym w:font="Symbol" w:char="F02D"/>
      </w:r>
      <w:r w:rsidRPr="006C06A8">
        <w:t xml:space="preserve"> zmiany wynagrodzenia Wykonawcy wynikającej ze zmiany przepisów ustawy o podatku od towarów i usług od dnia wejścia w życie ustawowej zmiany, </w:t>
      </w:r>
      <w:r w:rsidRPr="006C06A8">
        <w:sym w:font="Symbol" w:char="F02D"/>
      </w:r>
      <w:r w:rsidRPr="006C06A8">
        <w:t xml:space="preserve"> zmiany grupy taryfowej dla Miejsca odbioru, jeżeli dane Miejsce odbioru zostanie zakwalifikowane do innej grupy taryfowej zgodnie z zasadami opisanymi w Taryfie OSD, </w:t>
      </w:r>
      <w:r w:rsidRPr="006C06A8">
        <w:sym w:font="Symbol" w:char="F02D"/>
      </w:r>
      <w:r w:rsidRPr="006C06A8">
        <w:t xml:space="preserve"> zmiany liczby Miejsc odbioru w stosunku do całkowitej liczby Miejsc odbioru wskazanych w załączniku nr1 do Umowy, przy czym zmiana ilości Miejsc odbioru wynikać może np. dobudowy nowych Miejsc odbioru, dodania Miejsc odbioru, zmiany stanu prawnego Miejsc odbioru: przekazania, sprzedaży, wynajmu obiektu innemu właścicielowi, zamknięcia lub likwidacji Miejsc odbioru, zaistnienia przeszkód prawnych i formalnych uniemożliwiających przeprowadzenie procedury zmiany sprzedawcy, w tym w przypadku zaistnienia przeszkód uniemożliwiających rozwiązanie dotychczas obowiązujących umów, przy czym zamawiający zastrzega iż nowe punkty odbioru będą naliczane zgodnie ze stawkami jakie Wykonawca podał w ofercie. </w:t>
      </w:r>
      <w:r w:rsidRPr="006C06A8">
        <w:sym w:font="Symbol" w:char="F02D"/>
      </w:r>
      <w:r w:rsidRPr="006C06A8">
        <w:t xml:space="preserve"> zmiany terminu rozpoczęcia dostaw paliwa gazowego do poszczególnych Miejsc odbioru, jeżeli zmiana ta wynika z okoliczności niezależnych od Stron, w szczególności z przedłużającej się procedury zmiany sprzedawcy, przedłużający się proces rozwiązania dotychczasowych umów kompleksowych, </w:t>
      </w:r>
      <w:r w:rsidRPr="006C06A8">
        <w:sym w:font="Symbol" w:char="F02D"/>
      </w:r>
      <w:r w:rsidRPr="006C06A8">
        <w:t xml:space="preserve"> oznaczenia danych dotyczących Zamawiającego i/lub Wykonawcy, </w:t>
      </w:r>
      <w:r w:rsidRPr="006C06A8">
        <w:sym w:font="Symbol" w:char="F02D"/>
      </w:r>
      <w:r w:rsidRPr="006C06A8">
        <w:t xml:space="preserve"> zmiany podwykonawców, którzy zostali wskazani w ofercie Wykonawcy, o których mowa w §11 ust. 1 niniejszej Umowy. 3. Wykonawca może przekazać Zamawiającemu pisemny wniosek o dokonanie zmian, o których mowa w § 13 ust. 2 lit. c) i d) umowy najwcześniej w dniu wejścia w życie przepisów wprowadzających zmiany, o których mowa § 13 ust. 2 lit. c) i d). Wniosek powinien zawierać propozycję zmiany umowy w zakresie wysokości wynagrodzenia wraz z jej uzasadnieniem oraz dokumenty niezbędne do oceny przez Zamawiającego, czy zmiany, o których mowa w § 13 ust. 2 lit. c) i d), mają lub będą miały wpływ na koszty wykonania umowy przez Wykonawcę oraz w jakim stopniu zmiany tych kosztów uzasadniają zmianę wysokości wynagrodzenia Wykonawcy określonego w niniejszej umowie, w szczególności: a) przyjęte przez Wykonawcę zasady kalkulacji wysokości kosztów wykonania umowy oraz założenia, co do wysokości dotychczasowych cen oraz przyszłych kosztów wykonania umowy, wraz z dokumentami potwierdzającymi prawidłowość przyjętych założeń – takimi jak umowy o pracę lub dokumenty potwierdzające zgłoszenie pracowników do ubezpieczeń, b) wykazanie wpływu zmian, o których mowa w § 13 ust. 2 lit. c) i d), na wysokość kosztów wykonania umowy przez Wykonawcę, c) szczegółową kalkulację proponowanej zmienionej wysokości wynagrodzenia Wykonawcy oraz wykazanie adekwatności propozycji zmiany do wysokości kosztów wykonania umowy przez Wykonawcę. 4. W terminie jednego miesiąca od otrzymania wniosku od Wykonawcy, Zamawiający może zwrócić się do Wykonawcy o jego uzupełnienie, poprzez przekazanie dodatkowych wyjaśnień, informacji lub dokumentów (oryginałów do wglądu lub kopii potwierdzonych za zgodność z oryginałem). 5. Zamawiający zajmie pisemnie stanowisko wobec wniosku Wykonawcy w terminie jednego miesiąca od dnia otrzymania kompletnego - w jego ocenie – wniosku. Za dzień przekazania stanowiska uznaje się dzień jego wysłania na adres właściwy dla doręczeń pism dla Wykonawcy. 6. W przypadku uwzględnienia wniosku Wykonawcy przez Zamawiającego, Strony podejmą działania w celu uzgodnienia treści aneksu do umowy oraz jego podpisania. Zmiana wysokości wynagrodzenia Wykonawcy dotyczyć będzie tylko tej części przedmiotu niniejszej umowy, jaka pozostała do zrealizowania po dniu zawarcia aneksu. 7. Zamawiający ma prawo do zwiększenia lub zmniejszenia ilości Miejsc odbioru, o których mowa w załączniku nr 1 do Umowy. Rozliczenie dodatkowych Miejsc odbioru będzie się odbywać według stawek rozliczeniowych określonych w formularzu cenowym i Taryfy OSD. </w:t>
      </w:r>
      <w:r w:rsidRPr="006C06A8">
        <w:br/>
        <w:t>IV.6) INFORMACJE ADMINISTRACYJNE </w:t>
      </w:r>
      <w:r w:rsidRPr="006C06A8">
        <w:br/>
      </w:r>
      <w:r w:rsidRPr="006C06A8">
        <w:br/>
        <w:t>IV.6.1) Sposób udostępniania informacji o charakterze poufnym (jeżeli dotyczy): </w:t>
      </w:r>
      <w:r w:rsidRPr="006C06A8">
        <w:br/>
      </w:r>
      <w:r w:rsidRPr="006C06A8">
        <w:br/>
        <w:t>Środki służące ochronie informacji o charakterze poufnym</w:t>
      </w:r>
      <w:r w:rsidRPr="006C06A8">
        <w:br/>
      </w:r>
      <w:r w:rsidRPr="006C06A8">
        <w:br/>
        <w:t>IV.6.2) Termin składania ofert lub wniosków o dopuszczenie do udziału w postępowaniu: </w:t>
      </w:r>
      <w:r w:rsidRPr="006C06A8">
        <w:br/>
        <w:t>Data: 16/12/2016, godzina: 09:00, </w:t>
      </w:r>
      <w:r w:rsidRPr="006C06A8">
        <w:br/>
        <w:t>Skrócenie terminu składania wniosków, ze względu na pilną potrzebę udzielenia zamówienia (przetarg nieograniczony, przetarg ograniczony, negocjacje z ogłoszeniem): </w:t>
      </w:r>
      <w:r w:rsidRPr="006C06A8">
        <w:br/>
        <w:t>nie </w:t>
      </w:r>
      <w:r w:rsidRPr="006C06A8">
        <w:br/>
        <w:t>Wskazać powody: </w:t>
      </w:r>
      <w:r w:rsidRPr="006C06A8">
        <w:br/>
      </w:r>
      <w:r w:rsidRPr="006C06A8">
        <w:br/>
        <w:t>Język lub języki, w jakich mogą być sporządzane oferty lub wnioski o dopuszczenie do udziału w postępowaniu </w:t>
      </w:r>
      <w:r w:rsidRPr="006C06A8">
        <w:br/>
        <w:t>&gt; </w:t>
      </w:r>
      <w:r w:rsidRPr="006C06A8">
        <w:br/>
        <w:t>IV.6.3) Termin związania ofertą: okres w dniach: 30 (od ostatecznego terminu składania ofert) </w:t>
      </w:r>
      <w:r w:rsidRPr="006C06A8">
        <w:b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 </w:t>
      </w:r>
      <w:r w:rsidRPr="006C06A8">
        <w:b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 </w:t>
      </w:r>
      <w:r w:rsidRPr="006C06A8">
        <w:br/>
        <w:t>IV.6.6) Informacje dodatkowe:</w:t>
      </w:r>
    </w:p>
    <w:p w:rsidR="006C06A8" w:rsidRDefault="006C06A8" w:rsidP="006C06A8"/>
    <w:p w:rsidR="006C06A8" w:rsidRDefault="006C06A8" w:rsidP="006C06A8"/>
    <w:p w:rsidR="006C06A8" w:rsidRDefault="006C06A8" w:rsidP="006C06A8"/>
    <w:p w:rsidR="006C06A8" w:rsidRDefault="006C06A8" w:rsidP="006C06A8">
      <w:r>
        <w:t>Zastępca Wójta Gminy</w:t>
      </w:r>
    </w:p>
    <w:p w:rsidR="006C06A8" w:rsidRPr="006C06A8" w:rsidRDefault="006C06A8" w:rsidP="006C06A8">
      <w:r>
        <w:t>/-/ Lidia Śmidowicz</w:t>
      </w:r>
    </w:p>
    <w:p w:rsidR="00AC6EBA" w:rsidRPr="006C06A8" w:rsidRDefault="00AC6EBA" w:rsidP="006C06A8"/>
    <w:p w:rsidR="00AC6EBA" w:rsidRPr="006C06A8" w:rsidRDefault="00AC6EBA" w:rsidP="006C06A8"/>
    <w:p w:rsidR="00AC6EBA" w:rsidRPr="006C06A8" w:rsidRDefault="00AC6EBA" w:rsidP="006C06A8"/>
    <w:p w:rsidR="00AC6EBA" w:rsidRPr="006C06A8" w:rsidRDefault="00AC6EBA" w:rsidP="006C06A8"/>
    <w:p w:rsidR="00AC6EBA" w:rsidRPr="006C06A8" w:rsidRDefault="00AC6EBA" w:rsidP="006C06A8">
      <w:r w:rsidRPr="006C06A8">
        <w:tab/>
      </w:r>
      <w:r w:rsidRPr="006C06A8">
        <w:tab/>
      </w:r>
      <w:r w:rsidRPr="006C06A8">
        <w:tab/>
      </w:r>
      <w:r w:rsidRPr="006C06A8">
        <w:tab/>
      </w:r>
      <w:r w:rsidRPr="006C06A8">
        <w:tab/>
      </w:r>
      <w:r w:rsidRPr="006C06A8">
        <w:tab/>
      </w:r>
      <w:r w:rsidRPr="006C06A8">
        <w:tab/>
      </w:r>
      <w:r w:rsidRPr="006C06A8">
        <w:tab/>
      </w:r>
    </w:p>
    <w:p w:rsidR="00771AE4" w:rsidRPr="006C06A8" w:rsidRDefault="00771AE4" w:rsidP="006C06A8"/>
    <w:sectPr w:rsidR="00771AE4" w:rsidRPr="006C06A8"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AC6EBA"/>
    <w:rsid w:val="000250A9"/>
    <w:rsid w:val="00457006"/>
    <w:rsid w:val="004573BC"/>
    <w:rsid w:val="006C06A8"/>
    <w:rsid w:val="00771AE4"/>
    <w:rsid w:val="00967E90"/>
    <w:rsid w:val="00AC6EBA"/>
    <w:rsid w:val="00C276D2"/>
    <w:rsid w:val="00E81358"/>
    <w:rsid w:val="00E86C3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AC6EBA"/>
    <w:pPr>
      <w:spacing w:before="100" w:beforeAutospacing="1" w:after="100" w:afterAutospacing="1"/>
      <w:ind w:left="0"/>
      <w:jc w:val="left"/>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AC6EBA"/>
    <w:rPr>
      <w:color w:val="0000FF"/>
      <w:u w:val="single"/>
    </w:rPr>
  </w:style>
  <w:style w:type="character" w:customStyle="1" w:styleId="apple-converted-space">
    <w:name w:val="apple-converted-space"/>
    <w:basedOn w:val="Domylnaczcionkaakapitu"/>
    <w:rsid w:val="00AC6EBA"/>
  </w:style>
</w:styles>
</file>

<file path=word/webSettings.xml><?xml version="1.0" encoding="utf-8"?>
<w:webSettings xmlns:r="http://schemas.openxmlformats.org/officeDocument/2006/relationships" xmlns:w="http://schemas.openxmlformats.org/wordprocessingml/2006/main">
  <w:divs>
    <w:div w:id="39131160">
      <w:bodyDiv w:val="1"/>
      <w:marLeft w:val="0"/>
      <w:marRight w:val="0"/>
      <w:marTop w:val="0"/>
      <w:marBottom w:val="0"/>
      <w:divBdr>
        <w:top w:val="none" w:sz="0" w:space="0" w:color="auto"/>
        <w:left w:val="none" w:sz="0" w:space="0" w:color="auto"/>
        <w:bottom w:val="none" w:sz="0" w:space="0" w:color="auto"/>
        <w:right w:val="none" w:sz="0" w:space="0" w:color="auto"/>
      </w:divBdr>
      <w:divsChild>
        <w:div w:id="1318531366">
          <w:marLeft w:val="0"/>
          <w:marRight w:val="0"/>
          <w:marTop w:val="0"/>
          <w:marBottom w:val="0"/>
          <w:divBdr>
            <w:top w:val="none" w:sz="0" w:space="0" w:color="auto"/>
            <w:left w:val="none" w:sz="0" w:space="0" w:color="auto"/>
            <w:bottom w:val="none" w:sz="0" w:space="0" w:color="auto"/>
            <w:right w:val="none" w:sz="0" w:space="0" w:color="auto"/>
          </w:divBdr>
          <w:divsChild>
            <w:div w:id="1166823230">
              <w:marLeft w:val="0"/>
              <w:marRight w:val="0"/>
              <w:marTop w:val="0"/>
              <w:marBottom w:val="0"/>
              <w:divBdr>
                <w:top w:val="none" w:sz="0" w:space="0" w:color="auto"/>
                <w:left w:val="none" w:sz="0" w:space="0" w:color="auto"/>
                <w:bottom w:val="none" w:sz="0" w:space="0" w:color="auto"/>
                <w:right w:val="none" w:sz="0" w:space="0" w:color="auto"/>
              </w:divBdr>
            </w:div>
            <w:div w:id="654146489">
              <w:marLeft w:val="0"/>
              <w:marRight w:val="0"/>
              <w:marTop w:val="0"/>
              <w:marBottom w:val="0"/>
              <w:divBdr>
                <w:top w:val="none" w:sz="0" w:space="0" w:color="auto"/>
                <w:left w:val="none" w:sz="0" w:space="0" w:color="auto"/>
                <w:bottom w:val="none" w:sz="0" w:space="0" w:color="auto"/>
                <w:right w:val="none" w:sz="0" w:space="0" w:color="auto"/>
              </w:divBdr>
            </w:div>
            <w:div w:id="364332574">
              <w:marLeft w:val="0"/>
              <w:marRight w:val="0"/>
              <w:marTop w:val="0"/>
              <w:marBottom w:val="0"/>
              <w:divBdr>
                <w:top w:val="none" w:sz="0" w:space="0" w:color="auto"/>
                <w:left w:val="none" w:sz="0" w:space="0" w:color="auto"/>
                <w:bottom w:val="none" w:sz="0" w:space="0" w:color="auto"/>
                <w:right w:val="none" w:sz="0" w:space="0" w:color="auto"/>
              </w:divBdr>
            </w:div>
            <w:div w:id="927083527">
              <w:marLeft w:val="0"/>
              <w:marRight w:val="0"/>
              <w:marTop w:val="0"/>
              <w:marBottom w:val="0"/>
              <w:divBdr>
                <w:top w:val="none" w:sz="0" w:space="0" w:color="auto"/>
                <w:left w:val="none" w:sz="0" w:space="0" w:color="auto"/>
                <w:bottom w:val="none" w:sz="0" w:space="0" w:color="auto"/>
                <w:right w:val="none" w:sz="0" w:space="0" w:color="auto"/>
              </w:divBdr>
              <w:divsChild>
                <w:div w:id="344986683">
                  <w:marLeft w:val="0"/>
                  <w:marRight w:val="0"/>
                  <w:marTop w:val="0"/>
                  <w:marBottom w:val="0"/>
                  <w:divBdr>
                    <w:top w:val="none" w:sz="0" w:space="0" w:color="auto"/>
                    <w:left w:val="none" w:sz="0" w:space="0" w:color="auto"/>
                    <w:bottom w:val="none" w:sz="0" w:space="0" w:color="auto"/>
                    <w:right w:val="none" w:sz="0" w:space="0" w:color="auto"/>
                  </w:divBdr>
                </w:div>
              </w:divsChild>
            </w:div>
            <w:div w:id="629359529">
              <w:marLeft w:val="0"/>
              <w:marRight w:val="0"/>
              <w:marTop w:val="0"/>
              <w:marBottom w:val="0"/>
              <w:divBdr>
                <w:top w:val="none" w:sz="0" w:space="0" w:color="auto"/>
                <w:left w:val="none" w:sz="0" w:space="0" w:color="auto"/>
                <w:bottom w:val="none" w:sz="0" w:space="0" w:color="auto"/>
                <w:right w:val="none" w:sz="0" w:space="0" w:color="auto"/>
              </w:divBdr>
              <w:divsChild>
                <w:div w:id="269747998">
                  <w:marLeft w:val="0"/>
                  <w:marRight w:val="0"/>
                  <w:marTop w:val="0"/>
                  <w:marBottom w:val="0"/>
                  <w:divBdr>
                    <w:top w:val="none" w:sz="0" w:space="0" w:color="auto"/>
                    <w:left w:val="none" w:sz="0" w:space="0" w:color="auto"/>
                    <w:bottom w:val="none" w:sz="0" w:space="0" w:color="auto"/>
                    <w:right w:val="none" w:sz="0" w:space="0" w:color="auto"/>
                  </w:divBdr>
                </w:div>
              </w:divsChild>
            </w:div>
            <w:div w:id="102658034">
              <w:marLeft w:val="0"/>
              <w:marRight w:val="0"/>
              <w:marTop w:val="0"/>
              <w:marBottom w:val="0"/>
              <w:divBdr>
                <w:top w:val="none" w:sz="0" w:space="0" w:color="auto"/>
                <w:left w:val="none" w:sz="0" w:space="0" w:color="auto"/>
                <w:bottom w:val="none" w:sz="0" w:space="0" w:color="auto"/>
                <w:right w:val="none" w:sz="0" w:space="0" w:color="auto"/>
              </w:divBdr>
              <w:divsChild>
                <w:div w:id="1457137291">
                  <w:marLeft w:val="0"/>
                  <w:marRight w:val="0"/>
                  <w:marTop w:val="0"/>
                  <w:marBottom w:val="0"/>
                  <w:divBdr>
                    <w:top w:val="none" w:sz="0" w:space="0" w:color="auto"/>
                    <w:left w:val="none" w:sz="0" w:space="0" w:color="auto"/>
                    <w:bottom w:val="none" w:sz="0" w:space="0" w:color="auto"/>
                    <w:right w:val="none" w:sz="0" w:space="0" w:color="auto"/>
                  </w:divBdr>
                </w:div>
                <w:div w:id="1135298022">
                  <w:marLeft w:val="0"/>
                  <w:marRight w:val="0"/>
                  <w:marTop w:val="0"/>
                  <w:marBottom w:val="0"/>
                  <w:divBdr>
                    <w:top w:val="none" w:sz="0" w:space="0" w:color="auto"/>
                    <w:left w:val="none" w:sz="0" w:space="0" w:color="auto"/>
                    <w:bottom w:val="none" w:sz="0" w:space="0" w:color="auto"/>
                    <w:right w:val="none" w:sz="0" w:space="0" w:color="auto"/>
                  </w:divBdr>
                </w:div>
                <w:div w:id="935793048">
                  <w:marLeft w:val="0"/>
                  <w:marRight w:val="0"/>
                  <w:marTop w:val="0"/>
                  <w:marBottom w:val="0"/>
                  <w:divBdr>
                    <w:top w:val="none" w:sz="0" w:space="0" w:color="auto"/>
                    <w:left w:val="none" w:sz="0" w:space="0" w:color="auto"/>
                    <w:bottom w:val="none" w:sz="0" w:space="0" w:color="auto"/>
                    <w:right w:val="none" w:sz="0" w:space="0" w:color="auto"/>
                  </w:divBdr>
                </w:div>
                <w:div w:id="1980332084">
                  <w:marLeft w:val="0"/>
                  <w:marRight w:val="0"/>
                  <w:marTop w:val="0"/>
                  <w:marBottom w:val="0"/>
                  <w:divBdr>
                    <w:top w:val="none" w:sz="0" w:space="0" w:color="auto"/>
                    <w:left w:val="none" w:sz="0" w:space="0" w:color="auto"/>
                    <w:bottom w:val="none" w:sz="0" w:space="0" w:color="auto"/>
                    <w:right w:val="none" w:sz="0" w:space="0" w:color="auto"/>
                  </w:divBdr>
                </w:div>
              </w:divsChild>
            </w:div>
            <w:div w:id="1618640351">
              <w:marLeft w:val="0"/>
              <w:marRight w:val="0"/>
              <w:marTop w:val="0"/>
              <w:marBottom w:val="0"/>
              <w:divBdr>
                <w:top w:val="none" w:sz="0" w:space="0" w:color="auto"/>
                <w:left w:val="none" w:sz="0" w:space="0" w:color="auto"/>
                <w:bottom w:val="none" w:sz="0" w:space="0" w:color="auto"/>
                <w:right w:val="none" w:sz="0" w:space="0" w:color="auto"/>
              </w:divBdr>
              <w:divsChild>
                <w:div w:id="1034814007">
                  <w:marLeft w:val="0"/>
                  <w:marRight w:val="0"/>
                  <w:marTop w:val="0"/>
                  <w:marBottom w:val="0"/>
                  <w:divBdr>
                    <w:top w:val="none" w:sz="0" w:space="0" w:color="auto"/>
                    <w:left w:val="none" w:sz="0" w:space="0" w:color="auto"/>
                    <w:bottom w:val="none" w:sz="0" w:space="0" w:color="auto"/>
                    <w:right w:val="none" w:sz="0" w:space="0" w:color="auto"/>
                  </w:divBdr>
                </w:div>
                <w:div w:id="27144946">
                  <w:marLeft w:val="0"/>
                  <w:marRight w:val="0"/>
                  <w:marTop w:val="0"/>
                  <w:marBottom w:val="0"/>
                  <w:divBdr>
                    <w:top w:val="none" w:sz="0" w:space="0" w:color="auto"/>
                    <w:left w:val="none" w:sz="0" w:space="0" w:color="auto"/>
                    <w:bottom w:val="none" w:sz="0" w:space="0" w:color="auto"/>
                    <w:right w:val="none" w:sz="0" w:space="0" w:color="auto"/>
                  </w:divBdr>
                </w:div>
                <w:div w:id="226191008">
                  <w:marLeft w:val="0"/>
                  <w:marRight w:val="0"/>
                  <w:marTop w:val="0"/>
                  <w:marBottom w:val="0"/>
                  <w:divBdr>
                    <w:top w:val="none" w:sz="0" w:space="0" w:color="auto"/>
                    <w:left w:val="none" w:sz="0" w:space="0" w:color="auto"/>
                    <w:bottom w:val="none" w:sz="0" w:space="0" w:color="auto"/>
                    <w:right w:val="none" w:sz="0" w:space="0" w:color="auto"/>
                  </w:divBdr>
                </w:div>
                <w:div w:id="926579218">
                  <w:marLeft w:val="0"/>
                  <w:marRight w:val="0"/>
                  <w:marTop w:val="0"/>
                  <w:marBottom w:val="0"/>
                  <w:divBdr>
                    <w:top w:val="none" w:sz="0" w:space="0" w:color="auto"/>
                    <w:left w:val="none" w:sz="0" w:space="0" w:color="auto"/>
                    <w:bottom w:val="none" w:sz="0" w:space="0" w:color="auto"/>
                    <w:right w:val="none" w:sz="0" w:space="0" w:color="auto"/>
                  </w:divBdr>
                </w:div>
                <w:div w:id="674114558">
                  <w:marLeft w:val="0"/>
                  <w:marRight w:val="0"/>
                  <w:marTop w:val="0"/>
                  <w:marBottom w:val="0"/>
                  <w:divBdr>
                    <w:top w:val="none" w:sz="0" w:space="0" w:color="auto"/>
                    <w:left w:val="none" w:sz="0" w:space="0" w:color="auto"/>
                    <w:bottom w:val="none" w:sz="0" w:space="0" w:color="auto"/>
                    <w:right w:val="none" w:sz="0" w:space="0" w:color="auto"/>
                  </w:divBdr>
                </w:div>
                <w:div w:id="937643457">
                  <w:marLeft w:val="0"/>
                  <w:marRight w:val="0"/>
                  <w:marTop w:val="0"/>
                  <w:marBottom w:val="0"/>
                  <w:divBdr>
                    <w:top w:val="none" w:sz="0" w:space="0" w:color="auto"/>
                    <w:left w:val="none" w:sz="0" w:space="0" w:color="auto"/>
                    <w:bottom w:val="none" w:sz="0" w:space="0" w:color="auto"/>
                    <w:right w:val="none" w:sz="0" w:space="0" w:color="auto"/>
                  </w:divBdr>
                </w:div>
                <w:div w:id="86735543">
                  <w:marLeft w:val="0"/>
                  <w:marRight w:val="0"/>
                  <w:marTop w:val="0"/>
                  <w:marBottom w:val="0"/>
                  <w:divBdr>
                    <w:top w:val="none" w:sz="0" w:space="0" w:color="auto"/>
                    <w:left w:val="none" w:sz="0" w:space="0" w:color="auto"/>
                    <w:bottom w:val="none" w:sz="0" w:space="0" w:color="auto"/>
                    <w:right w:val="none" w:sz="0" w:space="0" w:color="auto"/>
                  </w:divBdr>
                </w:div>
              </w:divsChild>
            </w:div>
            <w:div w:id="485440651">
              <w:marLeft w:val="0"/>
              <w:marRight w:val="0"/>
              <w:marTop w:val="0"/>
              <w:marBottom w:val="0"/>
              <w:divBdr>
                <w:top w:val="none" w:sz="0" w:space="0" w:color="auto"/>
                <w:left w:val="none" w:sz="0" w:space="0" w:color="auto"/>
                <w:bottom w:val="none" w:sz="0" w:space="0" w:color="auto"/>
                <w:right w:val="none" w:sz="0" w:space="0" w:color="auto"/>
              </w:divBdr>
              <w:divsChild>
                <w:div w:id="222177314">
                  <w:marLeft w:val="0"/>
                  <w:marRight w:val="0"/>
                  <w:marTop w:val="0"/>
                  <w:marBottom w:val="0"/>
                  <w:divBdr>
                    <w:top w:val="none" w:sz="0" w:space="0" w:color="auto"/>
                    <w:left w:val="none" w:sz="0" w:space="0" w:color="auto"/>
                    <w:bottom w:val="none" w:sz="0" w:space="0" w:color="auto"/>
                    <w:right w:val="none" w:sz="0" w:space="0" w:color="auto"/>
                  </w:divBdr>
                </w:div>
                <w:div w:id="1169440243">
                  <w:marLeft w:val="0"/>
                  <w:marRight w:val="0"/>
                  <w:marTop w:val="0"/>
                  <w:marBottom w:val="0"/>
                  <w:divBdr>
                    <w:top w:val="none" w:sz="0" w:space="0" w:color="auto"/>
                    <w:left w:val="none" w:sz="0" w:space="0" w:color="auto"/>
                    <w:bottom w:val="none" w:sz="0" w:space="0" w:color="auto"/>
                    <w:right w:val="none" w:sz="0" w:space="0" w:color="auto"/>
                  </w:divBdr>
                </w:div>
                <w:div w:id="574901384">
                  <w:marLeft w:val="0"/>
                  <w:marRight w:val="0"/>
                  <w:marTop w:val="0"/>
                  <w:marBottom w:val="0"/>
                  <w:divBdr>
                    <w:top w:val="none" w:sz="0" w:space="0" w:color="auto"/>
                    <w:left w:val="none" w:sz="0" w:space="0" w:color="auto"/>
                    <w:bottom w:val="none" w:sz="0" w:space="0" w:color="auto"/>
                    <w:right w:val="none" w:sz="0" w:space="0" w:color="auto"/>
                  </w:divBdr>
                </w:div>
              </w:divsChild>
            </w:div>
            <w:div w:id="1916862981">
              <w:marLeft w:val="0"/>
              <w:marRight w:val="0"/>
              <w:marTop w:val="0"/>
              <w:marBottom w:val="0"/>
              <w:divBdr>
                <w:top w:val="none" w:sz="0" w:space="0" w:color="auto"/>
                <w:left w:val="none" w:sz="0" w:space="0" w:color="auto"/>
                <w:bottom w:val="none" w:sz="0" w:space="0" w:color="auto"/>
                <w:right w:val="none" w:sz="0" w:space="0" w:color="auto"/>
              </w:divBdr>
              <w:divsChild>
                <w:div w:id="1061751901">
                  <w:marLeft w:val="0"/>
                  <w:marRight w:val="0"/>
                  <w:marTop w:val="0"/>
                  <w:marBottom w:val="0"/>
                  <w:divBdr>
                    <w:top w:val="none" w:sz="0" w:space="0" w:color="auto"/>
                    <w:left w:val="none" w:sz="0" w:space="0" w:color="auto"/>
                    <w:bottom w:val="none" w:sz="0" w:space="0" w:color="auto"/>
                    <w:right w:val="none" w:sz="0" w:space="0" w:color="auto"/>
                  </w:divBdr>
                </w:div>
                <w:div w:id="1319773607">
                  <w:marLeft w:val="0"/>
                  <w:marRight w:val="0"/>
                  <w:marTop w:val="0"/>
                  <w:marBottom w:val="0"/>
                  <w:divBdr>
                    <w:top w:val="none" w:sz="0" w:space="0" w:color="auto"/>
                    <w:left w:val="none" w:sz="0" w:space="0" w:color="auto"/>
                    <w:bottom w:val="none" w:sz="0" w:space="0" w:color="auto"/>
                    <w:right w:val="none" w:sz="0" w:space="0" w:color="auto"/>
                  </w:divBdr>
                </w:div>
                <w:div w:id="345835521">
                  <w:marLeft w:val="0"/>
                  <w:marRight w:val="0"/>
                  <w:marTop w:val="0"/>
                  <w:marBottom w:val="0"/>
                  <w:divBdr>
                    <w:top w:val="none" w:sz="0" w:space="0" w:color="auto"/>
                    <w:left w:val="none" w:sz="0" w:space="0" w:color="auto"/>
                    <w:bottom w:val="none" w:sz="0" w:space="0" w:color="auto"/>
                    <w:right w:val="none" w:sz="0" w:space="0" w:color="auto"/>
                  </w:divBdr>
                </w:div>
                <w:div w:id="279187037">
                  <w:marLeft w:val="0"/>
                  <w:marRight w:val="0"/>
                  <w:marTop w:val="0"/>
                  <w:marBottom w:val="0"/>
                  <w:divBdr>
                    <w:top w:val="none" w:sz="0" w:space="0" w:color="auto"/>
                    <w:left w:val="none" w:sz="0" w:space="0" w:color="auto"/>
                    <w:bottom w:val="none" w:sz="0" w:space="0" w:color="auto"/>
                    <w:right w:val="none" w:sz="0" w:space="0" w:color="auto"/>
                  </w:divBdr>
                </w:div>
                <w:div w:id="95447480">
                  <w:marLeft w:val="0"/>
                  <w:marRight w:val="0"/>
                  <w:marTop w:val="0"/>
                  <w:marBottom w:val="0"/>
                  <w:divBdr>
                    <w:top w:val="none" w:sz="0" w:space="0" w:color="auto"/>
                    <w:left w:val="none" w:sz="0" w:space="0" w:color="auto"/>
                    <w:bottom w:val="none" w:sz="0" w:space="0" w:color="auto"/>
                    <w:right w:val="none" w:sz="0" w:space="0" w:color="auto"/>
                  </w:divBdr>
                </w:div>
              </w:divsChild>
            </w:div>
            <w:div w:id="1407145221">
              <w:marLeft w:val="0"/>
              <w:marRight w:val="0"/>
              <w:marTop w:val="0"/>
              <w:marBottom w:val="0"/>
              <w:divBdr>
                <w:top w:val="none" w:sz="0" w:space="0" w:color="auto"/>
                <w:left w:val="none" w:sz="0" w:space="0" w:color="auto"/>
                <w:bottom w:val="none" w:sz="0" w:space="0" w:color="auto"/>
                <w:right w:val="none" w:sz="0" w:space="0" w:color="auto"/>
              </w:divBdr>
              <w:divsChild>
                <w:div w:id="1916470010">
                  <w:marLeft w:val="0"/>
                  <w:marRight w:val="0"/>
                  <w:marTop w:val="0"/>
                  <w:marBottom w:val="0"/>
                  <w:divBdr>
                    <w:top w:val="none" w:sz="0" w:space="0" w:color="auto"/>
                    <w:left w:val="none" w:sz="0" w:space="0" w:color="auto"/>
                    <w:bottom w:val="none" w:sz="0" w:space="0" w:color="auto"/>
                    <w:right w:val="none" w:sz="0" w:space="0" w:color="auto"/>
                  </w:divBdr>
                </w:div>
                <w:div w:id="971406952">
                  <w:marLeft w:val="0"/>
                  <w:marRight w:val="0"/>
                  <w:marTop w:val="0"/>
                  <w:marBottom w:val="0"/>
                  <w:divBdr>
                    <w:top w:val="none" w:sz="0" w:space="0" w:color="auto"/>
                    <w:left w:val="none" w:sz="0" w:space="0" w:color="auto"/>
                    <w:bottom w:val="none" w:sz="0" w:space="0" w:color="auto"/>
                    <w:right w:val="none" w:sz="0" w:space="0" w:color="auto"/>
                  </w:divBdr>
                </w:div>
                <w:div w:id="458652470">
                  <w:marLeft w:val="0"/>
                  <w:marRight w:val="0"/>
                  <w:marTop w:val="0"/>
                  <w:marBottom w:val="0"/>
                  <w:divBdr>
                    <w:top w:val="none" w:sz="0" w:space="0" w:color="auto"/>
                    <w:left w:val="none" w:sz="0" w:space="0" w:color="auto"/>
                    <w:bottom w:val="none" w:sz="0" w:space="0" w:color="auto"/>
                    <w:right w:val="none" w:sz="0" w:space="0" w:color="auto"/>
                  </w:divBdr>
                </w:div>
                <w:div w:id="1635795413">
                  <w:marLeft w:val="0"/>
                  <w:marRight w:val="0"/>
                  <w:marTop w:val="0"/>
                  <w:marBottom w:val="0"/>
                  <w:divBdr>
                    <w:top w:val="none" w:sz="0" w:space="0" w:color="auto"/>
                    <w:left w:val="none" w:sz="0" w:space="0" w:color="auto"/>
                    <w:bottom w:val="none" w:sz="0" w:space="0" w:color="auto"/>
                    <w:right w:val="none" w:sz="0" w:space="0" w:color="auto"/>
                  </w:divBdr>
                </w:div>
                <w:div w:id="458690884">
                  <w:marLeft w:val="0"/>
                  <w:marRight w:val="0"/>
                  <w:marTop w:val="0"/>
                  <w:marBottom w:val="0"/>
                  <w:divBdr>
                    <w:top w:val="none" w:sz="0" w:space="0" w:color="auto"/>
                    <w:left w:val="none" w:sz="0" w:space="0" w:color="auto"/>
                    <w:bottom w:val="none" w:sz="0" w:space="0" w:color="auto"/>
                    <w:right w:val="none" w:sz="0" w:space="0" w:color="auto"/>
                  </w:divBdr>
                </w:div>
                <w:div w:id="1988515668">
                  <w:marLeft w:val="0"/>
                  <w:marRight w:val="0"/>
                  <w:marTop w:val="0"/>
                  <w:marBottom w:val="0"/>
                  <w:divBdr>
                    <w:top w:val="none" w:sz="0" w:space="0" w:color="auto"/>
                    <w:left w:val="none" w:sz="0" w:space="0" w:color="auto"/>
                    <w:bottom w:val="none" w:sz="0" w:space="0" w:color="auto"/>
                    <w:right w:val="none" w:sz="0" w:space="0" w:color="auto"/>
                  </w:divBdr>
                </w:div>
                <w:div w:id="1104375407">
                  <w:marLeft w:val="0"/>
                  <w:marRight w:val="0"/>
                  <w:marTop w:val="0"/>
                  <w:marBottom w:val="0"/>
                  <w:divBdr>
                    <w:top w:val="none" w:sz="0" w:space="0" w:color="auto"/>
                    <w:left w:val="none" w:sz="0" w:space="0" w:color="auto"/>
                    <w:bottom w:val="none" w:sz="0" w:space="0" w:color="auto"/>
                    <w:right w:val="none" w:sz="0" w:space="0" w:color="auto"/>
                  </w:divBdr>
                </w:div>
                <w:div w:id="1204445453">
                  <w:marLeft w:val="0"/>
                  <w:marRight w:val="0"/>
                  <w:marTop w:val="0"/>
                  <w:marBottom w:val="0"/>
                  <w:divBdr>
                    <w:top w:val="none" w:sz="0" w:space="0" w:color="auto"/>
                    <w:left w:val="none" w:sz="0" w:space="0" w:color="auto"/>
                    <w:bottom w:val="none" w:sz="0" w:space="0" w:color="auto"/>
                    <w:right w:val="none" w:sz="0" w:space="0" w:color="auto"/>
                  </w:divBdr>
                </w:div>
                <w:div w:id="151141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rzalkowo.samorzad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Pages>
  <Words>4514</Words>
  <Characters>27086</Characters>
  <Application>Microsoft Office Word</Application>
  <DocSecurity>0</DocSecurity>
  <Lines>225</Lines>
  <Paragraphs>63</Paragraphs>
  <ScaleCrop>false</ScaleCrop>
  <Company>UG Strzałkowo</Company>
  <LinksUpToDate>false</LinksUpToDate>
  <CharactersWithSpaces>31537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MalinowskiJakub</cp:lastModifiedBy>
  <cp:revision>4</cp:revision>
  <cp:lastPrinted>2016-12-08T14:01:00Z</cp:lastPrinted>
  <dcterms:created xsi:type="dcterms:W3CDTF">2016-12-08T13:56:00Z</dcterms:created>
  <dcterms:modified xsi:type="dcterms:W3CDTF">2016-12-08T14:13:00Z</dcterms:modified>
</cp:coreProperties>
</file>