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AE2" w:rsidRPr="00AC6AE2" w:rsidRDefault="00AC6AE2" w:rsidP="00AC6AE2">
      <w:pPr>
        <w:spacing w:line="260" w:lineRule="atLeast"/>
        <w:ind w:left="0"/>
        <w:jc w:val="left"/>
        <w:rPr>
          <w:rFonts w:ascii="Verdana" w:eastAsia="Times New Roman" w:hAnsi="Verdana" w:cs="Times New Roman"/>
          <w:color w:val="000000"/>
          <w:sz w:val="17"/>
          <w:szCs w:val="17"/>
          <w:lang w:eastAsia="pl-PL"/>
        </w:rPr>
      </w:pPr>
      <w:r w:rsidRPr="00AC6AE2">
        <w:rPr>
          <w:rFonts w:ascii="Verdana" w:eastAsia="Times New Roman" w:hAnsi="Verdana" w:cs="Times New Roman"/>
          <w:color w:val="000000"/>
          <w:sz w:val="17"/>
          <w:lang w:eastAsia="pl-PL"/>
        </w:rPr>
        <w:t>Adres strony internetowej, na której Zamawiający udostępnia Specyfikację Istotnych Warunków Zamówienia:</w:t>
      </w:r>
    </w:p>
    <w:p w:rsidR="00AC6AE2" w:rsidRPr="00AC6AE2" w:rsidRDefault="00AC6AE2" w:rsidP="00AC6AE2">
      <w:pPr>
        <w:spacing w:after="240" w:line="260" w:lineRule="atLeast"/>
        <w:ind w:left="150"/>
        <w:jc w:val="left"/>
        <w:rPr>
          <w:rFonts w:ascii="Times New Roman" w:eastAsia="Times New Roman" w:hAnsi="Times New Roman" w:cs="Times New Roman"/>
          <w:sz w:val="24"/>
          <w:szCs w:val="24"/>
          <w:lang w:eastAsia="pl-PL"/>
        </w:rPr>
      </w:pPr>
      <w:hyperlink r:id="rId5" w:tgtFrame="_blank" w:history="1">
        <w:r w:rsidRPr="00AC6AE2">
          <w:rPr>
            <w:rFonts w:ascii="Verdana" w:eastAsia="Times New Roman" w:hAnsi="Verdana" w:cs="Times New Roman"/>
            <w:b/>
            <w:bCs/>
            <w:color w:val="FF0000"/>
            <w:sz w:val="17"/>
            <w:lang w:eastAsia="pl-PL"/>
          </w:rPr>
          <w:t>strzalkowo.samorzady.pl/</w:t>
        </w:r>
      </w:hyperlink>
    </w:p>
    <w:p w:rsidR="00AC6AE2" w:rsidRPr="00AC6AE2" w:rsidRDefault="00AC6AE2" w:rsidP="00AC6AE2">
      <w:pPr>
        <w:ind w:left="0"/>
        <w:jc w:val="left"/>
        <w:rPr>
          <w:rFonts w:ascii="Times New Roman" w:eastAsia="Times New Roman" w:hAnsi="Times New Roman" w:cs="Times New Roman"/>
          <w:sz w:val="24"/>
          <w:szCs w:val="24"/>
          <w:lang w:eastAsia="pl-PL"/>
        </w:rPr>
      </w:pPr>
      <w:r w:rsidRPr="00AC6AE2">
        <w:rPr>
          <w:rFonts w:ascii="Times New Roman" w:eastAsia="Times New Roman" w:hAnsi="Times New Roman" w:cs="Times New Roman"/>
          <w:sz w:val="24"/>
          <w:szCs w:val="24"/>
          <w:lang w:eastAsia="pl-PL"/>
        </w:rPr>
        <w:pict>
          <v:rect id="_x0000_i1025" style="width:0;height:1.5pt" o:hrstd="t" o:hrnoshade="t" o:hr="t" fillcolor="black" stroked="f"/>
        </w:pict>
      </w:r>
    </w:p>
    <w:p w:rsidR="00AC6AE2" w:rsidRPr="00AC6AE2" w:rsidRDefault="00AC6AE2" w:rsidP="00AC6AE2">
      <w:pPr>
        <w:spacing w:after="280" w:line="420" w:lineRule="atLeast"/>
        <w:ind w:left="225"/>
        <w:jc w:val="center"/>
        <w:rPr>
          <w:rFonts w:ascii="Arial CE" w:eastAsia="Times New Roman" w:hAnsi="Arial CE" w:cs="Arial CE"/>
          <w:color w:val="000000"/>
          <w:sz w:val="28"/>
          <w:szCs w:val="28"/>
          <w:lang w:eastAsia="pl-PL"/>
        </w:rPr>
      </w:pPr>
      <w:r w:rsidRPr="00AC6AE2">
        <w:rPr>
          <w:rFonts w:ascii="Arial CE" w:eastAsia="Times New Roman" w:hAnsi="Arial CE" w:cs="Arial CE"/>
          <w:b/>
          <w:bCs/>
          <w:color w:val="000000"/>
          <w:sz w:val="28"/>
          <w:szCs w:val="28"/>
          <w:lang w:eastAsia="pl-PL"/>
        </w:rPr>
        <w:t>Strzałkowo: Dostawa energii elektrycznej dla obiektów administrowanych przez Gminę Strzałkowo oraz oświetlenia ulicznego będącego własnością Gminy</w:t>
      </w:r>
      <w:r w:rsidRPr="00AC6AE2">
        <w:rPr>
          <w:rFonts w:ascii="Arial CE" w:eastAsia="Times New Roman" w:hAnsi="Arial CE" w:cs="Arial CE"/>
          <w:color w:val="000000"/>
          <w:sz w:val="28"/>
          <w:szCs w:val="28"/>
          <w:lang w:eastAsia="pl-PL"/>
        </w:rPr>
        <w:br/>
      </w:r>
      <w:r w:rsidRPr="00AC6AE2">
        <w:rPr>
          <w:rFonts w:ascii="Arial CE" w:eastAsia="Times New Roman" w:hAnsi="Arial CE" w:cs="Arial CE"/>
          <w:b/>
          <w:bCs/>
          <w:color w:val="000000"/>
          <w:sz w:val="28"/>
          <w:szCs w:val="28"/>
          <w:lang w:eastAsia="pl-PL"/>
        </w:rPr>
        <w:t>Numer ogłoszenia: 164417 - 2016; data zamieszczenia: 27.07.2016</w:t>
      </w:r>
      <w:r w:rsidRPr="00AC6AE2">
        <w:rPr>
          <w:rFonts w:ascii="Arial CE" w:eastAsia="Times New Roman" w:hAnsi="Arial CE" w:cs="Arial CE"/>
          <w:color w:val="000000"/>
          <w:sz w:val="28"/>
          <w:szCs w:val="28"/>
          <w:lang w:eastAsia="pl-PL"/>
        </w:rPr>
        <w:br/>
        <w:t>OGŁOSZENIE O ZAMÓWIENIU - dostawy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Zamieszczanie ogłoszenia:</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obowiązkowe.</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tblPr>
      <w:tblGrid>
        <w:gridCol w:w="235"/>
        <w:gridCol w:w="4643"/>
      </w:tblGrid>
      <w:tr w:rsidR="00AC6AE2" w:rsidRPr="00AC6AE2" w:rsidTr="00AC6AE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AC6AE2" w:rsidRPr="00AC6AE2" w:rsidRDefault="00AC6AE2" w:rsidP="00AC6AE2">
            <w:pPr>
              <w:ind w:left="0"/>
              <w:jc w:val="center"/>
              <w:rPr>
                <w:rFonts w:ascii="Verdana" w:eastAsia="Times New Roman" w:hAnsi="Verdana" w:cs="Times New Roman"/>
                <w:color w:val="000000"/>
                <w:sz w:val="17"/>
                <w:szCs w:val="17"/>
                <w:lang w:eastAsia="pl-PL"/>
              </w:rPr>
            </w:pPr>
            <w:r w:rsidRPr="00AC6AE2">
              <w:rPr>
                <w:rFonts w:ascii="Verdana" w:eastAsia="Times New Roman" w:hAnsi="Verdana" w:cs="Times New Roman"/>
                <w:b/>
                <w:bCs/>
                <w:color w:val="000000"/>
                <w:sz w:val="17"/>
                <w:szCs w:val="17"/>
                <w:lang w:eastAsia="pl-PL"/>
              </w:rPr>
              <w:t>V</w:t>
            </w:r>
          </w:p>
        </w:tc>
        <w:tc>
          <w:tcPr>
            <w:tcW w:w="0" w:type="auto"/>
            <w:vAlign w:val="center"/>
            <w:hideMark/>
          </w:tcPr>
          <w:p w:rsidR="00AC6AE2" w:rsidRPr="00AC6AE2" w:rsidRDefault="00AC6AE2" w:rsidP="00AC6AE2">
            <w:pPr>
              <w:ind w:left="0"/>
              <w:jc w:val="left"/>
              <w:rPr>
                <w:rFonts w:ascii="Verdana" w:eastAsia="Times New Roman" w:hAnsi="Verdana" w:cs="Times New Roman"/>
                <w:color w:val="000000"/>
                <w:sz w:val="17"/>
                <w:szCs w:val="17"/>
                <w:lang w:eastAsia="pl-PL"/>
              </w:rPr>
            </w:pPr>
            <w:r w:rsidRPr="00AC6AE2">
              <w:rPr>
                <w:rFonts w:ascii="Verdana" w:eastAsia="Times New Roman" w:hAnsi="Verdana" w:cs="Times New Roman"/>
                <w:color w:val="000000"/>
                <w:sz w:val="17"/>
                <w:szCs w:val="17"/>
                <w:lang w:eastAsia="pl-PL"/>
              </w:rPr>
              <w:t>zamówienia publicznego</w:t>
            </w:r>
          </w:p>
        </w:tc>
      </w:tr>
      <w:tr w:rsidR="00AC6AE2" w:rsidRPr="00AC6AE2" w:rsidTr="00AC6AE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AC6AE2" w:rsidRPr="00AC6AE2" w:rsidRDefault="00AC6AE2" w:rsidP="00AC6AE2">
            <w:pPr>
              <w:ind w:left="0"/>
              <w:jc w:val="center"/>
              <w:rPr>
                <w:rFonts w:ascii="Verdana" w:eastAsia="Times New Roman" w:hAnsi="Verdana" w:cs="Times New Roman"/>
                <w:color w:val="000000"/>
                <w:sz w:val="17"/>
                <w:szCs w:val="17"/>
                <w:lang w:eastAsia="pl-PL"/>
              </w:rPr>
            </w:pPr>
          </w:p>
        </w:tc>
        <w:tc>
          <w:tcPr>
            <w:tcW w:w="0" w:type="auto"/>
            <w:vAlign w:val="center"/>
            <w:hideMark/>
          </w:tcPr>
          <w:p w:rsidR="00AC6AE2" w:rsidRPr="00AC6AE2" w:rsidRDefault="00AC6AE2" w:rsidP="00AC6AE2">
            <w:pPr>
              <w:ind w:left="0"/>
              <w:jc w:val="left"/>
              <w:rPr>
                <w:rFonts w:ascii="Verdana" w:eastAsia="Times New Roman" w:hAnsi="Verdana" w:cs="Times New Roman"/>
                <w:color w:val="000000"/>
                <w:sz w:val="17"/>
                <w:szCs w:val="17"/>
                <w:lang w:eastAsia="pl-PL"/>
              </w:rPr>
            </w:pPr>
            <w:r w:rsidRPr="00AC6AE2">
              <w:rPr>
                <w:rFonts w:ascii="Verdana" w:eastAsia="Times New Roman" w:hAnsi="Verdana" w:cs="Times New Roman"/>
                <w:color w:val="000000"/>
                <w:sz w:val="17"/>
                <w:szCs w:val="17"/>
                <w:lang w:eastAsia="pl-PL"/>
              </w:rPr>
              <w:t>zawarcia umowy ramowej</w:t>
            </w:r>
          </w:p>
        </w:tc>
      </w:tr>
      <w:tr w:rsidR="00AC6AE2" w:rsidRPr="00AC6AE2" w:rsidTr="00AC6AE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AC6AE2" w:rsidRPr="00AC6AE2" w:rsidRDefault="00AC6AE2" w:rsidP="00AC6AE2">
            <w:pPr>
              <w:ind w:left="0"/>
              <w:jc w:val="center"/>
              <w:rPr>
                <w:rFonts w:ascii="Verdana" w:eastAsia="Times New Roman" w:hAnsi="Verdana" w:cs="Times New Roman"/>
                <w:color w:val="000000"/>
                <w:sz w:val="17"/>
                <w:szCs w:val="17"/>
                <w:lang w:eastAsia="pl-PL"/>
              </w:rPr>
            </w:pPr>
          </w:p>
        </w:tc>
        <w:tc>
          <w:tcPr>
            <w:tcW w:w="0" w:type="auto"/>
            <w:vAlign w:val="center"/>
            <w:hideMark/>
          </w:tcPr>
          <w:p w:rsidR="00AC6AE2" w:rsidRPr="00AC6AE2" w:rsidRDefault="00AC6AE2" w:rsidP="00AC6AE2">
            <w:pPr>
              <w:ind w:left="0"/>
              <w:jc w:val="left"/>
              <w:rPr>
                <w:rFonts w:ascii="Verdana" w:eastAsia="Times New Roman" w:hAnsi="Verdana" w:cs="Times New Roman"/>
                <w:color w:val="000000"/>
                <w:sz w:val="17"/>
                <w:szCs w:val="17"/>
                <w:lang w:eastAsia="pl-PL"/>
              </w:rPr>
            </w:pPr>
            <w:r w:rsidRPr="00AC6AE2">
              <w:rPr>
                <w:rFonts w:ascii="Verdana" w:eastAsia="Times New Roman" w:hAnsi="Verdana" w:cs="Times New Roman"/>
                <w:color w:val="000000"/>
                <w:sz w:val="17"/>
                <w:szCs w:val="17"/>
                <w:lang w:eastAsia="pl-PL"/>
              </w:rPr>
              <w:t>ustanowienia dynamicznego systemu zakupów (DSZ)</w:t>
            </w:r>
          </w:p>
        </w:tc>
      </w:tr>
    </w:tbl>
    <w:p w:rsidR="00AC6AE2" w:rsidRPr="00AC6AE2" w:rsidRDefault="00AC6AE2" w:rsidP="00AC6AE2">
      <w:pPr>
        <w:spacing w:before="375" w:after="225" w:line="400" w:lineRule="atLeast"/>
        <w:ind w:left="0"/>
        <w:jc w:val="left"/>
        <w:rPr>
          <w:rFonts w:ascii="Arial CE" w:eastAsia="Times New Roman" w:hAnsi="Arial CE" w:cs="Arial CE"/>
          <w:b/>
          <w:bCs/>
          <w:color w:val="000000"/>
          <w:sz w:val="24"/>
          <w:szCs w:val="24"/>
          <w:u w:val="single"/>
          <w:lang w:eastAsia="pl-PL"/>
        </w:rPr>
      </w:pPr>
      <w:r w:rsidRPr="00AC6AE2">
        <w:rPr>
          <w:rFonts w:ascii="Arial CE" w:eastAsia="Times New Roman" w:hAnsi="Arial CE" w:cs="Arial CE"/>
          <w:b/>
          <w:bCs/>
          <w:color w:val="000000"/>
          <w:sz w:val="24"/>
          <w:szCs w:val="24"/>
          <w:u w:val="single"/>
          <w:lang w:eastAsia="pl-PL"/>
        </w:rPr>
        <w:t>SEKCJA I: ZAMAWIAJĄCY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 1) NAZWA I ADRES:</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Wójt Gminy Strzałkowo , Al. Prymasa Wyszyńskiego 6, 62-420 Strzałkowo, woj. wielkopolskie, tel. 0-63 275 06 19, faks 0-63 275 02 62.</w:t>
      </w:r>
    </w:p>
    <w:p w:rsidR="00AC6AE2" w:rsidRPr="00AC6AE2" w:rsidRDefault="00AC6AE2" w:rsidP="00AC6AE2">
      <w:pPr>
        <w:numPr>
          <w:ilvl w:val="0"/>
          <w:numId w:val="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Adres strony internetowej zamawiającego:</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http://strzalkowo.samorzady.pl/</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 2) RODZAJ ZAMAWIAJĄCEGO:</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Administracja samorządowa.</w:t>
      </w:r>
    </w:p>
    <w:p w:rsidR="00AC6AE2" w:rsidRPr="00AC6AE2" w:rsidRDefault="00AC6AE2" w:rsidP="00AC6AE2">
      <w:pPr>
        <w:spacing w:before="375" w:after="225" w:line="400" w:lineRule="atLeast"/>
        <w:ind w:left="0"/>
        <w:jc w:val="left"/>
        <w:rPr>
          <w:rFonts w:ascii="Arial CE" w:eastAsia="Times New Roman" w:hAnsi="Arial CE" w:cs="Arial CE"/>
          <w:b/>
          <w:bCs/>
          <w:color w:val="000000"/>
          <w:sz w:val="24"/>
          <w:szCs w:val="24"/>
          <w:u w:val="single"/>
          <w:lang w:eastAsia="pl-PL"/>
        </w:rPr>
      </w:pPr>
      <w:r w:rsidRPr="00AC6AE2">
        <w:rPr>
          <w:rFonts w:ascii="Arial CE" w:eastAsia="Times New Roman" w:hAnsi="Arial CE" w:cs="Arial CE"/>
          <w:b/>
          <w:bCs/>
          <w:color w:val="000000"/>
          <w:sz w:val="24"/>
          <w:szCs w:val="24"/>
          <w:u w:val="single"/>
          <w:lang w:eastAsia="pl-PL"/>
        </w:rPr>
        <w:t>SEKCJA II: PRZEDMIOT ZAMÓWIENIA</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II.1) OKREŚLENIE PRZEDMIOTU ZAMÓWIENIA</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II.1.1) Nazwa nadana zamówieniu przez zamawiającego:</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Dostawa energii elektrycznej dla obiektów administrowanych przez Gminę Strzałkowo oraz oświetlenia ulicznego będącego własnością Gminy.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II.1.2) Rodzaj zamówienia:</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dostawy.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II.1.4) Określenie przedmiotu oraz wielkości lub zakresu zamówienia:</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 xml:space="preserve">4.1Przedmiotem niniejszego zamówienia jest zakup energii elektrycznej, zgodnie z przepisami ustawy z dnia 10 kwietnia 1997 r. Prawo energetyczne przez Zamawiającego do jego punktów odbioru energii. Niniejsze zamówienie nie obejmuje usług dystrybucji energii elektrycznej. Szczegółowy opis przedmiotu zamówienia, zawierający lokalizacje oraz opis punktów odbioru energii elektrycznej, zawarty jest w załączniku nr 1, 1A do SIWZ stanowiącym integralną część niniejszej specyfikacji. </w:t>
      </w:r>
      <w:r w:rsidRPr="00AC6AE2">
        <w:rPr>
          <w:rFonts w:ascii="Arial CE" w:eastAsia="Times New Roman" w:hAnsi="Arial CE" w:cs="Arial CE"/>
          <w:color w:val="000000"/>
          <w:sz w:val="20"/>
          <w:szCs w:val="20"/>
          <w:lang w:eastAsia="pl-PL"/>
        </w:rPr>
        <w:lastRenderedPageBreak/>
        <w:t xml:space="preserve">4.2 Szacunkowa ilość dostarczanej energii elektrycznej w ramach umowy wynosi: 102 628,00 +/_15% </w:t>
      </w:r>
      <w:proofErr w:type="spellStart"/>
      <w:r w:rsidRPr="00AC6AE2">
        <w:rPr>
          <w:rFonts w:ascii="Arial CE" w:eastAsia="Times New Roman" w:hAnsi="Arial CE" w:cs="Arial CE"/>
          <w:color w:val="000000"/>
          <w:sz w:val="20"/>
          <w:szCs w:val="20"/>
          <w:lang w:eastAsia="pl-PL"/>
        </w:rPr>
        <w:t>kWh</w:t>
      </w:r>
      <w:proofErr w:type="spellEnd"/>
      <w:r w:rsidRPr="00AC6AE2">
        <w:rPr>
          <w:rFonts w:ascii="Arial CE" w:eastAsia="Times New Roman" w:hAnsi="Arial CE" w:cs="Arial CE"/>
          <w:color w:val="000000"/>
          <w:sz w:val="20"/>
          <w:szCs w:val="20"/>
          <w:lang w:eastAsia="pl-PL"/>
        </w:rPr>
        <w:t xml:space="preserve">/na jeden rok a)prognozowane zużycie energii elektrycznej ma charakter orientacyjny, służący do porównania ofert i w żadnym wypadku nie stanowi ze strony Zamawiającego zobowiązania do zakupu energii w podanej ilości. Wykonawcy nie będzie przysługiwało jakiekolwiek roszczenie z tytułu niepobrania przez Zamawiającego przewidywanej ilości energii; b)zamawiający ma prawo do zmiany ilości (zmniejszenia, zwiększenia) punktów poboru energii elektrycznej, przy czym stawki cenowe podane w Formularzu ofertowym obowiązują także w przypadku nowych punktów poboru energii elektrycznej. Zmiana ilości punktów poboru energii elektrycznej nie wymaga zmiany umowy (aneksu) c) Punkty poboru - oświetlenia ulicznego są sterowane przez zegary astronomiczne (ok. 60-70%) pozostała część to fotokomórki. 4.3.Wykonawca jest uprawniony do wskazania w ofercie cenowej innych niż dotychczas stosowane u Zamawiającego taryf energetycznych jeżeli uzna, że taryfy zaproponowana są korzystniejsze od dotychczasowych. Błędny dobór taryf, które w konsekwencji prowadziłyby do większych opłat za energię niż przy taryfach obecnie stosowanych różnicą obciążany będzie Wykonawca. 4.4.Dostawa energii odbywać się powinna na warunkach określonych przepisami ustawy z dnia 10 kwietnia 1997 r. Prawo energetyczne ( </w:t>
      </w:r>
      <w:proofErr w:type="spellStart"/>
      <w:r w:rsidRPr="00AC6AE2">
        <w:rPr>
          <w:rFonts w:ascii="Arial CE" w:eastAsia="Times New Roman" w:hAnsi="Arial CE" w:cs="Arial CE"/>
          <w:color w:val="000000"/>
          <w:sz w:val="20"/>
          <w:szCs w:val="20"/>
          <w:lang w:eastAsia="pl-PL"/>
        </w:rPr>
        <w:t>Dz.U</w:t>
      </w:r>
      <w:proofErr w:type="spellEnd"/>
      <w:r w:rsidRPr="00AC6AE2">
        <w:rPr>
          <w:rFonts w:ascii="Arial CE" w:eastAsia="Times New Roman" w:hAnsi="Arial CE" w:cs="Arial CE"/>
          <w:color w:val="000000"/>
          <w:sz w:val="20"/>
          <w:szCs w:val="20"/>
          <w:lang w:eastAsia="pl-PL"/>
        </w:rPr>
        <w:t>. z 2012r.,poz.1059), Kodeksu cywilnego oraz wydanymi na ich podstawie przepisami wykonawczymi, w celu zapewnienia podstawowych standardów jakościowych obsługi Zamawiającego oraz zapewnienia właściwych parametrów jakościowych energii elektrycznej. 4.5. Wykonawca będzie dostarczał energię elektryczną całodobowo. 4.6.Wykonawca zobowiązuje się do pełnienia funkcji podmiotu odpowiedzialnego za bilansowanie handlowe energii zakupionej przez Zamawiającego, a koszty bilansowania uwzględni w cenie energii elektrycznej podanej w formularzu cenowym. 4.7.Wykonawca zobowiązany jest do posiadania przez okres obowiązywania niniejszej umowy Generalnej umowy Dystrybucyjnej. 4.8.Zasady rozliczeń: a)sprzedawana energia elektryczna będzie rozliczana według cen jednostkowych energii elektrycznej netto określonych w złożonym przez Wykonawców formularzu cenowym stanowiącym załącznik nr 2 do specyfikacji, b) rozliczenia za świadczone usługi sprzedaży energii elektrycznej dokonywane będą w miesięcznych okresach rozliczeniowych w oparciu o fakturę wystawioną na podstawie odczytu wskazań podstawowego układu pomiarowo rozliczeniowego, c) Wykonawca zapewni Zamawiającemu dostęp do informacji o danych pomiarowo- rozliczeniowych energii elektrycznej pobranej przez Zamawiającego w poszczególnych punktach poboru..</w:t>
      </w:r>
    </w:p>
    <w:p w:rsidR="00AC6AE2" w:rsidRPr="00AC6AE2" w:rsidRDefault="00AC6AE2" w:rsidP="00AC6AE2">
      <w:pPr>
        <w:spacing w:line="400" w:lineRule="atLeast"/>
        <w:ind w:left="225"/>
        <w:jc w:val="left"/>
        <w:rPr>
          <w:rFonts w:ascii="Arial CE" w:eastAsia="Times New Roman" w:hAnsi="Arial CE" w:cs="Arial CE"/>
          <w:b/>
          <w:bCs/>
          <w:color w:val="000000"/>
          <w:sz w:val="20"/>
          <w:szCs w:val="20"/>
          <w:lang w:eastAsia="pl-PL"/>
        </w:rPr>
      </w:pPr>
      <w:r w:rsidRPr="00AC6AE2">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tblPr>
      <w:tblGrid>
        <w:gridCol w:w="270"/>
        <w:gridCol w:w="5131"/>
      </w:tblGrid>
      <w:tr w:rsidR="00AC6AE2" w:rsidRPr="00AC6AE2" w:rsidTr="00AC6AE2">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AC6AE2" w:rsidRPr="00AC6AE2" w:rsidRDefault="00AC6AE2" w:rsidP="00AC6AE2">
            <w:pPr>
              <w:ind w:left="0"/>
              <w:jc w:val="center"/>
              <w:rPr>
                <w:rFonts w:ascii="Verdana" w:eastAsia="Times New Roman" w:hAnsi="Verdana" w:cs="Times New Roman"/>
                <w:color w:val="000000"/>
                <w:sz w:val="17"/>
                <w:szCs w:val="17"/>
                <w:lang w:eastAsia="pl-PL"/>
              </w:rPr>
            </w:pPr>
            <w:r w:rsidRPr="00AC6AE2">
              <w:rPr>
                <w:rFonts w:ascii="Verdana" w:eastAsia="Times New Roman" w:hAnsi="Verdana" w:cs="Times New Roman"/>
                <w:b/>
                <w:bCs/>
                <w:color w:val="000000"/>
                <w:sz w:val="17"/>
                <w:szCs w:val="17"/>
                <w:lang w:eastAsia="pl-PL"/>
              </w:rPr>
              <w:t> </w:t>
            </w:r>
          </w:p>
        </w:tc>
        <w:tc>
          <w:tcPr>
            <w:tcW w:w="0" w:type="auto"/>
            <w:vAlign w:val="center"/>
            <w:hideMark/>
          </w:tcPr>
          <w:p w:rsidR="00AC6AE2" w:rsidRPr="00AC6AE2" w:rsidRDefault="00AC6AE2" w:rsidP="00AC6AE2">
            <w:pPr>
              <w:ind w:left="0"/>
              <w:jc w:val="left"/>
              <w:rPr>
                <w:rFonts w:ascii="Verdana" w:eastAsia="Times New Roman" w:hAnsi="Verdana" w:cs="Times New Roman"/>
                <w:color w:val="000000"/>
                <w:sz w:val="17"/>
                <w:szCs w:val="17"/>
                <w:lang w:eastAsia="pl-PL"/>
              </w:rPr>
            </w:pPr>
            <w:r w:rsidRPr="00AC6AE2">
              <w:rPr>
                <w:rFonts w:ascii="Verdana" w:eastAsia="Times New Roman" w:hAnsi="Verdana" w:cs="Times New Roman"/>
                <w:b/>
                <w:bCs/>
                <w:color w:val="000000"/>
                <w:sz w:val="17"/>
                <w:szCs w:val="17"/>
                <w:lang w:eastAsia="pl-PL"/>
              </w:rPr>
              <w:t>przewiduje się udzielenie zamówień uzupełniających</w:t>
            </w:r>
          </w:p>
        </w:tc>
      </w:tr>
    </w:tbl>
    <w:p w:rsidR="00AC6AE2" w:rsidRPr="00AC6AE2" w:rsidRDefault="00AC6AE2" w:rsidP="00AC6AE2">
      <w:pPr>
        <w:numPr>
          <w:ilvl w:val="0"/>
          <w:numId w:val="2"/>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Określenie przedmiotu oraz wielkości lub zakresu zamówień uzupełniających</w:t>
      </w:r>
    </w:p>
    <w:p w:rsidR="00AC6AE2" w:rsidRPr="00AC6AE2" w:rsidRDefault="00AC6AE2" w:rsidP="00AC6AE2">
      <w:pPr>
        <w:numPr>
          <w:ilvl w:val="0"/>
          <w:numId w:val="2"/>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lastRenderedPageBreak/>
        <w:t>II.1.6) Wspólny Słownik Zamówień (CPV):</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09.30.00.00-2, 09.31.00.00-5.</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II.1.7) Czy dopuszcza się złożenie oferty częściowej:</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nie.</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II.1.8) Czy dopuszcza się złożenie oferty wariantowej:</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nie.</w:t>
      </w:r>
    </w:p>
    <w:p w:rsidR="00AC6AE2" w:rsidRPr="00AC6AE2" w:rsidRDefault="00AC6AE2" w:rsidP="00AC6AE2">
      <w:pPr>
        <w:ind w:left="0"/>
        <w:jc w:val="left"/>
        <w:rPr>
          <w:rFonts w:ascii="Times New Roman" w:eastAsia="Times New Roman" w:hAnsi="Times New Roman" w:cs="Times New Roman"/>
          <w:sz w:val="24"/>
          <w:szCs w:val="24"/>
          <w:lang w:eastAsia="pl-PL"/>
        </w:rPr>
      </w:pPr>
      <w:r w:rsidRPr="00AC6AE2">
        <w:rPr>
          <w:rFonts w:ascii="Arial CE" w:eastAsia="Times New Roman" w:hAnsi="Arial CE" w:cs="Arial CE"/>
          <w:color w:val="000000"/>
          <w:sz w:val="20"/>
          <w:szCs w:val="20"/>
          <w:lang w:eastAsia="pl-PL"/>
        </w:rPr>
        <w:br/>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II.2) CZAS TRWANIA ZAMÓWIENIA LUB TERMIN WYKONANIA:</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Zakończenie: 31.12.2017.</w:t>
      </w:r>
    </w:p>
    <w:p w:rsidR="00AC6AE2" w:rsidRPr="00AC6AE2" w:rsidRDefault="00AC6AE2" w:rsidP="00AC6AE2">
      <w:pPr>
        <w:spacing w:before="375" w:after="225" w:line="400" w:lineRule="atLeast"/>
        <w:ind w:left="0"/>
        <w:jc w:val="left"/>
        <w:rPr>
          <w:rFonts w:ascii="Arial CE" w:eastAsia="Times New Roman" w:hAnsi="Arial CE" w:cs="Arial CE"/>
          <w:b/>
          <w:bCs/>
          <w:color w:val="000000"/>
          <w:sz w:val="24"/>
          <w:szCs w:val="24"/>
          <w:u w:val="single"/>
          <w:lang w:eastAsia="pl-PL"/>
        </w:rPr>
      </w:pPr>
      <w:r w:rsidRPr="00AC6AE2">
        <w:rPr>
          <w:rFonts w:ascii="Arial CE" w:eastAsia="Times New Roman" w:hAnsi="Arial CE" w:cs="Arial CE"/>
          <w:b/>
          <w:bCs/>
          <w:color w:val="000000"/>
          <w:sz w:val="24"/>
          <w:szCs w:val="24"/>
          <w:u w:val="single"/>
          <w:lang w:eastAsia="pl-PL"/>
        </w:rPr>
        <w:t>SEKCJA III: INFORMACJE O CHARAKTERZE PRAWNYM, EKONOMICZNYM, FINANSOWYM I TECHNICZNYM</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III.1) WADIUM</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Informacja na temat wadium:</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 xml:space="preserve">1. Ustala się wadium dla całości przedmiotu zamówienia w wysokości: 2 000,00 zł słownie: dwa tysiące złotych 2. Wykonawca wnosi wadium w wybranej przez siebie (wymienionej poniżej) formie: 1) w pieniądzu, przelewem na rachunek bankowy: Ludowy Bank Spółdzielczy w Strzałkowie konto nr 14 8543 0000 2001 1000 0273 0005 z dopiskiem; wadium na Dostawa energii elektrycznej - Gmina Strzałkowo.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w:t>
      </w:r>
      <w:proofErr w:type="spellStart"/>
      <w:r w:rsidRPr="00AC6AE2">
        <w:rPr>
          <w:rFonts w:ascii="Arial CE" w:eastAsia="Times New Roman" w:hAnsi="Arial CE" w:cs="Arial CE"/>
          <w:color w:val="000000"/>
          <w:sz w:val="20"/>
          <w:szCs w:val="20"/>
          <w:lang w:eastAsia="pl-PL"/>
        </w:rPr>
        <w:t>pkt</w:t>
      </w:r>
      <w:proofErr w:type="spellEnd"/>
      <w:r w:rsidRPr="00AC6AE2">
        <w:rPr>
          <w:rFonts w:ascii="Arial CE" w:eastAsia="Times New Roman" w:hAnsi="Arial CE" w:cs="Arial CE"/>
          <w:color w:val="000000"/>
          <w:sz w:val="20"/>
          <w:szCs w:val="20"/>
          <w:lang w:eastAsia="pl-PL"/>
        </w:rPr>
        <w:t xml:space="preserve"> 2 ustawy z dnia 9 listopada 2000 r. o utworzeniu Polskiej Agencji Rozwoju Przedsiębiorczości (Dz. U. z 2007 r. Nr 42, poz. 275 ze zm.). 3. Za termin wniesienia wadium w formie przelewu pieniężnego przyjmuje się termin uznania na rachunku zamawiającego. 4. Wadium wnoszone w innej formie niż pieniądz, należy złożyć przed upływem terminu składania ofert w formie oryginału wraz z ofertą w jednym opakowaniu. 5. W zakresie wadium obowiązują uregulowania Prawa zamówień publicznych zawarte w art. 45 i 46. 6. W przypadku niezabezpieczenia oferty jedną z określonych w niniejszej specyfikacji form wadium wykonawca zostanie wykluczony z udziału w postępowaniu, a jego oferta podlegać będzie odrzuceniu.</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III.2) ZALICZKI</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III.3) WARUNKI UDZIAŁU W POSTĘPOWANIU ORAZ OPIS SPOSOBU DOKONYWANIA OCENY SPEŁNIANIA TYCH WARUNKÓW</w:t>
      </w:r>
    </w:p>
    <w:p w:rsidR="00AC6AE2" w:rsidRPr="00AC6AE2" w:rsidRDefault="00AC6AE2" w:rsidP="00AC6AE2">
      <w:pPr>
        <w:numPr>
          <w:ilvl w:val="0"/>
          <w:numId w:val="3"/>
        </w:num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AC6AE2" w:rsidRPr="00AC6AE2" w:rsidRDefault="00AC6AE2" w:rsidP="00AC6AE2">
      <w:p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Opis sposobu dokonywania oceny spełniania tego warunku</w:t>
      </w:r>
    </w:p>
    <w:p w:rsidR="00AC6AE2" w:rsidRPr="00AC6AE2" w:rsidRDefault="00AC6AE2" w:rsidP="00AC6AE2">
      <w:pPr>
        <w:numPr>
          <w:ilvl w:val="1"/>
          <w:numId w:val="3"/>
        </w:numPr>
        <w:spacing w:line="400" w:lineRule="atLeast"/>
        <w:ind w:left="1125"/>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 xml:space="preserve">1.1. posiadania uprawnień do wykonywania określonej działalności lub czynności, jeżeli przepisy prawa nakładają obowiązek ich posiadania; Warunek ten zostanie spełniony, jeżeli Wykonawca wykaże, iż: a)posiada aktualnie obowiązującą koncesję (zezwolenie </w:t>
      </w:r>
      <w:r w:rsidRPr="00AC6AE2">
        <w:rPr>
          <w:rFonts w:ascii="Arial CE" w:eastAsia="Times New Roman" w:hAnsi="Arial CE" w:cs="Arial CE"/>
          <w:color w:val="000000"/>
          <w:sz w:val="20"/>
          <w:szCs w:val="20"/>
          <w:lang w:eastAsia="pl-PL"/>
        </w:rPr>
        <w:lastRenderedPageBreak/>
        <w:t>lub licencję ) na prowadzenie działalności w zakresie obrotu energią elektryczną wydaną przez Prezesa Urzędu Regulacji Energetyki, wymaganą ustawą Prawo energetyczne ; b)posiada aktualną (ważną) koncesję na prowadzenie działalności gospodarczej w zakresie dystrybucji energii elektrycznej, wydaną przez Prezesa Urzędu Regulacji Energetyki (dotyczy Wykonawców będących właścicielami sieci dystrybucyjnej) lub posiada umowę tzw. Generalną Umowę Dystrybucyjną zawartą z Operatorem Systemu Dystrybucyjnego (OSD) na świadczenie usług dystrybucji energii elektrycznej za pośrednictwem sieci dystrybucyjnej tego OSD do wszystkich obiektów Zamawiającego wskazanych w zał. nr 1 do SIWZ (dotyczy Wykonawców nie będących właścicielami sieci dystrybucyjnej).</w:t>
      </w:r>
    </w:p>
    <w:p w:rsidR="00AC6AE2" w:rsidRPr="00AC6AE2" w:rsidRDefault="00AC6AE2" w:rsidP="00AC6AE2">
      <w:pPr>
        <w:numPr>
          <w:ilvl w:val="0"/>
          <w:numId w:val="3"/>
        </w:num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III.3.2) Wiedza i doświadczenie</w:t>
      </w:r>
    </w:p>
    <w:p w:rsidR="00AC6AE2" w:rsidRPr="00AC6AE2" w:rsidRDefault="00AC6AE2" w:rsidP="00AC6AE2">
      <w:p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Opis sposobu dokonywania oceny spełniania tego warunku</w:t>
      </w:r>
    </w:p>
    <w:p w:rsidR="00AC6AE2" w:rsidRPr="00AC6AE2" w:rsidRDefault="00AC6AE2" w:rsidP="00AC6AE2">
      <w:pPr>
        <w:numPr>
          <w:ilvl w:val="1"/>
          <w:numId w:val="3"/>
        </w:numPr>
        <w:spacing w:line="400" w:lineRule="atLeast"/>
        <w:ind w:left="1125"/>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Wykonawca musi posiadać odpowiednia wiedzę oraz doświadczenie w zakresie obrotu energią elektryczną oraz dysponować odpowiednim potencjałem technicznym i zasobami do wykonania zamówienia. Wykonawca potwierdza spełnianie tego warunku poprzez złożenie oświadczenia (</w:t>
      </w:r>
      <w:proofErr w:type="spellStart"/>
      <w:r w:rsidRPr="00AC6AE2">
        <w:rPr>
          <w:rFonts w:ascii="Arial CE" w:eastAsia="Times New Roman" w:hAnsi="Arial CE" w:cs="Arial CE"/>
          <w:color w:val="000000"/>
          <w:sz w:val="20"/>
          <w:szCs w:val="20"/>
          <w:lang w:eastAsia="pl-PL"/>
        </w:rPr>
        <w:t>zał.nr</w:t>
      </w:r>
      <w:proofErr w:type="spellEnd"/>
      <w:r w:rsidRPr="00AC6AE2">
        <w:rPr>
          <w:rFonts w:ascii="Arial CE" w:eastAsia="Times New Roman" w:hAnsi="Arial CE" w:cs="Arial CE"/>
          <w:color w:val="000000"/>
          <w:sz w:val="20"/>
          <w:szCs w:val="20"/>
          <w:lang w:eastAsia="pl-PL"/>
        </w:rPr>
        <w:t xml:space="preserve"> 3). Zgodnie z art. 26 ust.2b ustawy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w formie oryginału (zał. nr 3). Podmiot, który zobowiązał się do udostępnienia zasobów zgodnie z art.26 ust.2b,odpowiada solidarnie z wykonawcą za szkodę zamawiającego powstałą wskutek nieudostępnienia tych zasobów, chyba że za nieudostępnienie zasobów nie ponosi winy.</w:t>
      </w:r>
    </w:p>
    <w:p w:rsidR="00AC6AE2" w:rsidRPr="00AC6AE2" w:rsidRDefault="00AC6AE2" w:rsidP="00AC6AE2">
      <w:pPr>
        <w:numPr>
          <w:ilvl w:val="0"/>
          <w:numId w:val="3"/>
        </w:num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III.3.3) Potencjał techniczny</w:t>
      </w:r>
    </w:p>
    <w:p w:rsidR="00AC6AE2" w:rsidRPr="00AC6AE2" w:rsidRDefault="00AC6AE2" w:rsidP="00AC6AE2">
      <w:p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Opis sposobu dokonywania oceny spełniania tego warunku</w:t>
      </w:r>
    </w:p>
    <w:p w:rsidR="00AC6AE2" w:rsidRPr="00AC6AE2" w:rsidRDefault="00AC6AE2" w:rsidP="00AC6AE2">
      <w:pPr>
        <w:numPr>
          <w:ilvl w:val="1"/>
          <w:numId w:val="3"/>
        </w:numPr>
        <w:spacing w:line="400" w:lineRule="atLeast"/>
        <w:ind w:left="1125"/>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Zamawiający nie stawia szczególnych wymagań w zakresie spełniania tego warunku. Wykonawca potwierdza spełnianie tego warunku poprzez złożenie oświadczenia (</w:t>
      </w:r>
      <w:proofErr w:type="spellStart"/>
      <w:r w:rsidRPr="00AC6AE2">
        <w:rPr>
          <w:rFonts w:ascii="Arial CE" w:eastAsia="Times New Roman" w:hAnsi="Arial CE" w:cs="Arial CE"/>
          <w:color w:val="000000"/>
          <w:sz w:val="20"/>
          <w:szCs w:val="20"/>
          <w:lang w:eastAsia="pl-PL"/>
        </w:rPr>
        <w:t>zał.nr</w:t>
      </w:r>
      <w:proofErr w:type="spellEnd"/>
      <w:r w:rsidRPr="00AC6AE2">
        <w:rPr>
          <w:rFonts w:ascii="Arial CE" w:eastAsia="Times New Roman" w:hAnsi="Arial CE" w:cs="Arial CE"/>
          <w:color w:val="000000"/>
          <w:sz w:val="20"/>
          <w:szCs w:val="20"/>
          <w:lang w:eastAsia="pl-PL"/>
        </w:rPr>
        <w:t xml:space="preserve"> 3)</w:t>
      </w:r>
    </w:p>
    <w:p w:rsidR="00AC6AE2" w:rsidRPr="00AC6AE2" w:rsidRDefault="00AC6AE2" w:rsidP="00AC6AE2">
      <w:pPr>
        <w:numPr>
          <w:ilvl w:val="0"/>
          <w:numId w:val="3"/>
        </w:num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III.3.4) Osoby zdolne do wykonania zamówienia</w:t>
      </w:r>
    </w:p>
    <w:p w:rsidR="00AC6AE2" w:rsidRPr="00AC6AE2" w:rsidRDefault="00AC6AE2" w:rsidP="00AC6AE2">
      <w:p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Opis sposobu dokonywania oceny spełniania tego warunku</w:t>
      </w:r>
    </w:p>
    <w:p w:rsidR="00AC6AE2" w:rsidRPr="00AC6AE2" w:rsidRDefault="00AC6AE2" w:rsidP="00AC6AE2">
      <w:pPr>
        <w:numPr>
          <w:ilvl w:val="1"/>
          <w:numId w:val="3"/>
        </w:numPr>
        <w:spacing w:line="400" w:lineRule="atLeast"/>
        <w:ind w:left="1125"/>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lastRenderedPageBreak/>
        <w:t>Zamawiający nie stawia szczególnych wymagań w zakresie spełniania tego warunku. Wykonawca potwierdza spełnianie tego warunku poprzez złożenie oświadczenia (</w:t>
      </w:r>
      <w:proofErr w:type="spellStart"/>
      <w:r w:rsidRPr="00AC6AE2">
        <w:rPr>
          <w:rFonts w:ascii="Arial CE" w:eastAsia="Times New Roman" w:hAnsi="Arial CE" w:cs="Arial CE"/>
          <w:color w:val="000000"/>
          <w:sz w:val="20"/>
          <w:szCs w:val="20"/>
          <w:lang w:eastAsia="pl-PL"/>
        </w:rPr>
        <w:t>zał.nr</w:t>
      </w:r>
      <w:proofErr w:type="spellEnd"/>
      <w:r w:rsidRPr="00AC6AE2">
        <w:rPr>
          <w:rFonts w:ascii="Arial CE" w:eastAsia="Times New Roman" w:hAnsi="Arial CE" w:cs="Arial CE"/>
          <w:color w:val="000000"/>
          <w:sz w:val="20"/>
          <w:szCs w:val="20"/>
          <w:lang w:eastAsia="pl-PL"/>
        </w:rPr>
        <w:t xml:space="preserve"> 3)</w:t>
      </w:r>
    </w:p>
    <w:p w:rsidR="00AC6AE2" w:rsidRPr="00AC6AE2" w:rsidRDefault="00AC6AE2" w:rsidP="00AC6AE2">
      <w:pPr>
        <w:numPr>
          <w:ilvl w:val="0"/>
          <w:numId w:val="3"/>
        </w:num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III.3.5) Sytuacja ekonomiczna i finansowa</w:t>
      </w:r>
    </w:p>
    <w:p w:rsidR="00AC6AE2" w:rsidRPr="00AC6AE2" w:rsidRDefault="00AC6AE2" w:rsidP="00AC6AE2">
      <w:pPr>
        <w:spacing w:line="400" w:lineRule="atLeast"/>
        <w:ind w:left="67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Opis sposobu dokonywania oceny spełniania tego warunku</w:t>
      </w:r>
    </w:p>
    <w:p w:rsidR="00AC6AE2" w:rsidRPr="00AC6AE2" w:rsidRDefault="00AC6AE2" w:rsidP="00AC6AE2">
      <w:pPr>
        <w:numPr>
          <w:ilvl w:val="1"/>
          <w:numId w:val="3"/>
        </w:numPr>
        <w:spacing w:line="400" w:lineRule="atLeast"/>
        <w:ind w:left="1125"/>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Warunek ten zostanie spełniony, jeżeli Wykonawca wykaże posiadanie ubezpieczenia działalności od OC w zakresie prowadzonej działalności .</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AC6AE2" w:rsidRPr="00AC6AE2" w:rsidRDefault="00AC6AE2" w:rsidP="00AC6AE2">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potwierdzenie posiadania uprawnień do wykonywania określonej działalności lub czynności, jeżeli przepisy prawa nakładają obowiązek ich posiadania, w szczególności koncesje, zezwolenia lub licencje;</w:t>
      </w:r>
    </w:p>
    <w:p w:rsidR="00AC6AE2" w:rsidRPr="00AC6AE2" w:rsidRDefault="00AC6AE2" w:rsidP="00AC6AE2">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opłaconą polisę, a w przypadku jej braku, inny dokument potwierdzający, że wykonawca jest ubezpieczony od odpowiedzialności cywilnej w zakresie prowadzonej działalności związanej z przedmiotem zamówienia.</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AC6AE2" w:rsidRPr="00AC6AE2" w:rsidRDefault="00AC6AE2" w:rsidP="00AC6AE2">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oświadczenie o braku podstaw do wykluczenia;</w:t>
      </w:r>
    </w:p>
    <w:p w:rsidR="00AC6AE2" w:rsidRPr="00AC6AE2" w:rsidRDefault="00AC6AE2" w:rsidP="00AC6AE2">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AC6AE2">
        <w:rPr>
          <w:rFonts w:ascii="Arial CE" w:eastAsia="Times New Roman" w:hAnsi="Arial CE" w:cs="Arial CE"/>
          <w:color w:val="000000"/>
          <w:sz w:val="20"/>
          <w:szCs w:val="20"/>
          <w:lang w:eastAsia="pl-PL"/>
        </w:rPr>
        <w:t>pkt</w:t>
      </w:r>
      <w:proofErr w:type="spellEnd"/>
      <w:r w:rsidRPr="00AC6AE2">
        <w:rPr>
          <w:rFonts w:ascii="Arial CE" w:eastAsia="Times New Roman" w:hAnsi="Arial CE" w:cs="Arial CE"/>
          <w:color w:val="000000"/>
          <w:sz w:val="20"/>
          <w:szCs w:val="20"/>
          <w:lang w:eastAsia="pl-PL"/>
        </w:rPr>
        <w:t xml:space="preserve"> 2 ustawy, wystawiony nie wcześniej niż 6 miesięcy przed upływem terminu składania wniosków o dopuszczenie do udziału w postępowaniu o udzielenie zamówienia albo składania ofert;</w:t>
      </w:r>
    </w:p>
    <w:p w:rsidR="00AC6AE2" w:rsidRPr="00AC6AE2" w:rsidRDefault="00AC6AE2" w:rsidP="00AC6AE2">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t>
      </w:r>
      <w:r w:rsidRPr="00AC6AE2">
        <w:rPr>
          <w:rFonts w:ascii="Arial CE" w:eastAsia="Times New Roman" w:hAnsi="Arial CE" w:cs="Arial CE"/>
          <w:color w:val="000000"/>
          <w:sz w:val="20"/>
          <w:szCs w:val="20"/>
          <w:lang w:eastAsia="pl-PL"/>
        </w:rPr>
        <w:lastRenderedPageBreak/>
        <w:t>wstrzymanie w całości wykonania decyzji właściwego organu - wystawione nie wcześniej niż 3 miesiące przed upływem terminu składania wniosków o dopuszczenie do udziału w postępowaniu o udzielenie zamówienia albo składania ofert;</w:t>
      </w:r>
    </w:p>
    <w:p w:rsidR="00AC6AE2" w:rsidRPr="00AC6AE2" w:rsidRDefault="00AC6AE2" w:rsidP="00AC6AE2">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AC6AE2" w:rsidRPr="00AC6AE2" w:rsidRDefault="00AC6AE2" w:rsidP="00AC6AE2">
      <w:pPr>
        <w:spacing w:line="400" w:lineRule="atLeast"/>
        <w:ind w:left="225"/>
        <w:jc w:val="left"/>
        <w:rPr>
          <w:rFonts w:ascii="Arial CE" w:eastAsia="Times New Roman" w:hAnsi="Arial CE" w:cs="Arial CE"/>
          <w:b/>
          <w:bCs/>
          <w:color w:val="000000"/>
          <w:sz w:val="20"/>
          <w:szCs w:val="20"/>
          <w:lang w:eastAsia="pl-PL"/>
        </w:rPr>
      </w:pPr>
      <w:r w:rsidRPr="00AC6AE2">
        <w:rPr>
          <w:rFonts w:ascii="Arial CE" w:eastAsia="Times New Roman" w:hAnsi="Arial CE" w:cs="Arial CE"/>
          <w:b/>
          <w:bCs/>
          <w:color w:val="000000"/>
          <w:sz w:val="20"/>
          <w:szCs w:val="20"/>
          <w:lang w:eastAsia="pl-PL"/>
        </w:rPr>
        <w:t>III.4.3) Dokumenty podmiotów zagranicznych</w:t>
      </w:r>
    </w:p>
    <w:p w:rsidR="00AC6AE2" w:rsidRPr="00AC6AE2" w:rsidRDefault="00AC6AE2" w:rsidP="00AC6AE2">
      <w:pPr>
        <w:spacing w:line="400" w:lineRule="atLeast"/>
        <w:ind w:left="225"/>
        <w:jc w:val="left"/>
        <w:rPr>
          <w:rFonts w:ascii="Arial CE" w:eastAsia="Times New Roman" w:hAnsi="Arial CE" w:cs="Arial CE"/>
          <w:b/>
          <w:bCs/>
          <w:color w:val="000000"/>
          <w:sz w:val="20"/>
          <w:szCs w:val="20"/>
          <w:lang w:eastAsia="pl-PL"/>
        </w:rPr>
      </w:pPr>
      <w:r w:rsidRPr="00AC6AE2">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AC6AE2" w:rsidRPr="00AC6AE2" w:rsidRDefault="00AC6AE2" w:rsidP="00AC6AE2">
      <w:pPr>
        <w:spacing w:line="400" w:lineRule="atLeast"/>
        <w:ind w:left="225"/>
        <w:jc w:val="left"/>
        <w:rPr>
          <w:rFonts w:ascii="Arial CE" w:eastAsia="Times New Roman" w:hAnsi="Arial CE" w:cs="Arial CE"/>
          <w:b/>
          <w:bCs/>
          <w:color w:val="000000"/>
          <w:sz w:val="20"/>
          <w:szCs w:val="20"/>
          <w:lang w:eastAsia="pl-PL"/>
        </w:rPr>
      </w:pPr>
      <w:r w:rsidRPr="00AC6AE2">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AC6AE2" w:rsidRPr="00AC6AE2" w:rsidRDefault="00AC6AE2" w:rsidP="00AC6AE2">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AC6AE2" w:rsidRPr="00AC6AE2" w:rsidRDefault="00AC6AE2" w:rsidP="00AC6AE2">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AC6AE2" w:rsidRPr="00AC6AE2" w:rsidRDefault="00AC6AE2" w:rsidP="00AC6AE2">
      <w:pPr>
        <w:spacing w:line="400" w:lineRule="atLeast"/>
        <w:ind w:left="225"/>
        <w:jc w:val="left"/>
        <w:rPr>
          <w:rFonts w:ascii="Arial CE" w:eastAsia="Times New Roman" w:hAnsi="Arial CE" w:cs="Arial CE"/>
          <w:b/>
          <w:bCs/>
          <w:color w:val="000000"/>
          <w:sz w:val="20"/>
          <w:szCs w:val="20"/>
          <w:lang w:eastAsia="pl-PL"/>
        </w:rPr>
      </w:pPr>
      <w:r w:rsidRPr="00AC6AE2">
        <w:rPr>
          <w:rFonts w:ascii="Arial CE" w:eastAsia="Times New Roman" w:hAnsi="Arial CE" w:cs="Arial CE"/>
          <w:b/>
          <w:bCs/>
          <w:color w:val="000000"/>
          <w:sz w:val="20"/>
          <w:szCs w:val="20"/>
          <w:lang w:eastAsia="pl-PL"/>
        </w:rPr>
        <w:t>III.4.4) Dokumenty dotyczące przynależności do tej samej grupy kapitałowej</w:t>
      </w:r>
    </w:p>
    <w:p w:rsidR="00AC6AE2" w:rsidRPr="00AC6AE2" w:rsidRDefault="00AC6AE2" w:rsidP="00AC6AE2">
      <w:pPr>
        <w:numPr>
          <w:ilvl w:val="0"/>
          <w:numId w:val="7"/>
        </w:numPr>
        <w:spacing w:before="100" w:beforeAutospacing="1" w:after="180" w:line="400" w:lineRule="atLeast"/>
        <w:ind w:right="300"/>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III.6) INNE DOKUMENTY</w:t>
      </w:r>
    </w:p>
    <w:p w:rsidR="00AC6AE2" w:rsidRPr="00AC6AE2" w:rsidRDefault="00AC6AE2" w:rsidP="00AC6AE2">
      <w:pPr>
        <w:spacing w:line="400" w:lineRule="atLeast"/>
        <w:ind w:left="225"/>
        <w:jc w:val="left"/>
        <w:rPr>
          <w:rFonts w:ascii="Arial CE" w:eastAsia="Times New Roman" w:hAnsi="Arial CE" w:cs="Arial CE"/>
          <w:b/>
          <w:bCs/>
          <w:color w:val="000000"/>
          <w:sz w:val="20"/>
          <w:szCs w:val="20"/>
          <w:lang w:eastAsia="pl-PL"/>
        </w:rPr>
      </w:pPr>
      <w:r w:rsidRPr="00AC6AE2">
        <w:rPr>
          <w:rFonts w:ascii="Arial CE" w:eastAsia="Times New Roman" w:hAnsi="Arial CE" w:cs="Arial CE"/>
          <w:b/>
          <w:bCs/>
          <w:color w:val="000000"/>
          <w:sz w:val="20"/>
          <w:szCs w:val="20"/>
          <w:lang w:eastAsia="pl-PL"/>
        </w:rPr>
        <w:t xml:space="preserve">Inne dokumenty niewymienione w </w:t>
      </w:r>
      <w:proofErr w:type="spellStart"/>
      <w:r w:rsidRPr="00AC6AE2">
        <w:rPr>
          <w:rFonts w:ascii="Arial CE" w:eastAsia="Times New Roman" w:hAnsi="Arial CE" w:cs="Arial CE"/>
          <w:b/>
          <w:bCs/>
          <w:color w:val="000000"/>
          <w:sz w:val="20"/>
          <w:szCs w:val="20"/>
          <w:lang w:eastAsia="pl-PL"/>
        </w:rPr>
        <w:t>pkt</w:t>
      </w:r>
      <w:proofErr w:type="spellEnd"/>
      <w:r w:rsidRPr="00AC6AE2">
        <w:rPr>
          <w:rFonts w:ascii="Arial CE" w:eastAsia="Times New Roman" w:hAnsi="Arial CE" w:cs="Arial CE"/>
          <w:b/>
          <w:bCs/>
          <w:color w:val="000000"/>
          <w:sz w:val="20"/>
          <w:szCs w:val="20"/>
          <w:lang w:eastAsia="pl-PL"/>
        </w:rPr>
        <w:t xml:space="preserve"> III.4) albo w </w:t>
      </w:r>
      <w:proofErr w:type="spellStart"/>
      <w:r w:rsidRPr="00AC6AE2">
        <w:rPr>
          <w:rFonts w:ascii="Arial CE" w:eastAsia="Times New Roman" w:hAnsi="Arial CE" w:cs="Arial CE"/>
          <w:b/>
          <w:bCs/>
          <w:color w:val="000000"/>
          <w:sz w:val="20"/>
          <w:szCs w:val="20"/>
          <w:lang w:eastAsia="pl-PL"/>
        </w:rPr>
        <w:t>pkt</w:t>
      </w:r>
      <w:proofErr w:type="spellEnd"/>
      <w:r w:rsidRPr="00AC6AE2">
        <w:rPr>
          <w:rFonts w:ascii="Arial CE" w:eastAsia="Times New Roman" w:hAnsi="Arial CE" w:cs="Arial CE"/>
          <w:b/>
          <w:bCs/>
          <w:color w:val="000000"/>
          <w:sz w:val="20"/>
          <w:szCs w:val="20"/>
          <w:lang w:eastAsia="pl-PL"/>
        </w:rPr>
        <w:t xml:space="preserve"> III.5)</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 xml:space="preserve">3.1.wypełniony formularz ofertowy( stanowiący zał. nr 2 do specyfikacji); 3.2.wykonawca, wraz z ofertą, składa listę podmiotów należących do tej samej grupy kapitałowej, o której mowa w art.24 </w:t>
      </w:r>
      <w:r w:rsidRPr="00AC6AE2">
        <w:rPr>
          <w:rFonts w:ascii="Arial CE" w:eastAsia="Times New Roman" w:hAnsi="Arial CE" w:cs="Arial CE"/>
          <w:color w:val="000000"/>
          <w:sz w:val="20"/>
          <w:szCs w:val="20"/>
          <w:lang w:eastAsia="pl-PL"/>
        </w:rPr>
        <w:lastRenderedPageBreak/>
        <w:t xml:space="preserve">ust.2 </w:t>
      </w:r>
      <w:proofErr w:type="spellStart"/>
      <w:r w:rsidRPr="00AC6AE2">
        <w:rPr>
          <w:rFonts w:ascii="Arial CE" w:eastAsia="Times New Roman" w:hAnsi="Arial CE" w:cs="Arial CE"/>
          <w:color w:val="000000"/>
          <w:sz w:val="20"/>
          <w:szCs w:val="20"/>
          <w:lang w:eastAsia="pl-PL"/>
        </w:rPr>
        <w:t>pkt</w:t>
      </w:r>
      <w:proofErr w:type="spellEnd"/>
      <w:r w:rsidRPr="00AC6AE2">
        <w:rPr>
          <w:rFonts w:ascii="Arial CE" w:eastAsia="Times New Roman" w:hAnsi="Arial CE" w:cs="Arial CE"/>
          <w:color w:val="000000"/>
          <w:sz w:val="20"/>
          <w:szCs w:val="20"/>
          <w:lang w:eastAsia="pl-PL"/>
        </w:rPr>
        <w:t xml:space="preserve"> 5 ustawy, albo informację o tym, że nie należy do grupy kapitałowej (zał. nr 5 ) 3.3.dowód wniesienia wadium</w:t>
      </w:r>
    </w:p>
    <w:p w:rsidR="00AC6AE2" w:rsidRPr="00AC6AE2" w:rsidRDefault="00AC6AE2" w:rsidP="00AC6AE2">
      <w:pPr>
        <w:spacing w:before="375" w:after="225" w:line="400" w:lineRule="atLeast"/>
        <w:ind w:left="0"/>
        <w:jc w:val="left"/>
        <w:rPr>
          <w:rFonts w:ascii="Arial CE" w:eastAsia="Times New Roman" w:hAnsi="Arial CE" w:cs="Arial CE"/>
          <w:b/>
          <w:bCs/>
          <w:color w:val="000000"/>
          <w:sz w:val="24"/>
          <w:szCs w:val="24"/>
          <w:u w:val="single"/>
          <w:lang w:eastAsia="pl-PL"/>
        </w:rPr>
      </w:pPr>
      <w:r w:rsidRPr="00AC6AE2">
        <w:rPr>
          <w:rFonts w:ascii="Arial CE" w:eastAsia="Times New Roman" w:hAnsi="Arial CE" w:cs="Arial CE"/>
          <w:b/>
          <w:bCs/>
          <w:color w:val="000000"/>
          <w:sz w:val="24"/>
          <w:szCs w:val="24"/>
          <w:u w:val="single"/>
          <w:lang w:eastAsia="pl-PL"/>
        </w:rPr>
        <w:t>SEKCJA IV: PROCEDURA</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IV.1) TRYB UDZIELENIA ZAMÓWIENIA</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IV.1.1) Tryb udzielenia zamówienia:</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przetarg nieograniczony.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IV.2) KRYTERIA OCENY OFERT</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IV.2.1) Kryteria oceny ofert:</w:t>
      </w:r>
      <w:r w:rsidRPr="00AC6AE2">
        <w:rPr>
          <w:rFonts w:ascii="Arial CE" w:eastAsia="Times New Roman" w:hAnsi="Arial CE" w:cs="Arial CE"/>
          <w:b/>
          <w:bCs/>
          <w:color w:val="000000"/>
          <w:sz w:val="20"/>
          <w:lang w:eastAsia="pl-PL"/>
        </w:rPr>
        <w:t> </w:t>
      </w:r>
      <w:r w:rsidRPr="00AC6AE2">
        <w:rPr>
          <w:rFonts w:ascii="Arial CE" w:eastAsia="Times New Roman" w:hAnsi="Arial CE" w:cs="Arial CE"/>
          <w:color w:val="000000"/>
          <w:sz w:val="20"/>
          <w:szCs w:val="20"/>
          <w:lang w:eastAsia="pl-PL"/>
        </w:rPr>
        <w:t>cena oraz inne kryteria związane z przedmiotem zamówienia:</w:t>
      </w:r>
    </w:p>
    <w:p w:rsidR="00AC6AE2" w:rsidRPr="00AC6AE2" w:rsidRDefault="00AC6AE2" w:rsidP="00AC6AE2">
      <w:pPr>
        <w:numPr>
          <w:ilvl w:val="0"/>
          <w:numId w:val="8"/>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1 - Cena - 98</w:t>
      </w:r>
    </w:p>
    <w:p w:rsidR="00AC6AE2" w:rsidRPr="00AC6AE2" w:rsidRDefault="00AC6AE2" w:rsidP="00AC6AE2">
      <w:pPr>
        <w:numPr>
          <w:ilvl w:val="0"/>
          <w:numId w:val="8"/>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2 - Termin płatności faktury - 2</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tblPr>
      <w:tblGrid>
        <w:gridCol w:w="270"/>
        <w:gridCol w:w="8248"/>
      </w:tblGrid>
      <w:tr w:rsidR="00AC6AE2" w:rsidRPr="00AC6AE2" w:rsidTr="00AC6AE2">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AC6AE2" w:rsidRPr="00AC6AE2" w:rsidRDefault="00AC6AE2" w:rsidP="00AC6AE2">
            <w:pPr>
              <w:ind w:left="0"/>
              <w:jc w:val="center"/>
              <w:rPr>
                <w:rFonts w:ascii="Verdana" w:eastAsia="Times New Roman" w:hAnsi="Verdana" w:cs="Times New Roman"/>
                <w:color w:val="000000"/>
                <w:sz w:val="17"/>
                <w:szCs w:val="17"/>
                <w:lang w:eastAsia="pl-PL"/>
              </w:rPr>
            </w:pPr>
            <w:r w:rsidRPr="00AC6AE2">
              <w:rPr>
                <w:rFonts w:ascii="Verdana" w:eastAsia="Times New Roman" w:hAnsi="Verdana" w:cs="Times New Roman"/>
                <w:b/>
                <w:bCs/>
                <w:color w:val="000000"/>
                <w:sz w:val="17"/>
                <w:szCs w:val="17"/>
                <w:lang w:eastAsia="pl-PL"/>
              </w:rPr>
              <w:t> </w:t>
            </w:r>
          </w:p>
        </w:tc>
        <w:tc>
          <w:tcPr>
            <w:tcW w:w="0" w:type="auto"/>
            <w:vAlign w:val="center"/>
            <w:hideMark/>
          </w:tcPr>
          <w:p w:rsidR="00AC6AE2" w:rsidRPr="00AC6AE2" w:rsidRDefault="00AC6AE2" w:rsidP="00AC6AE2">
            <w:pPr>
              <w:ind w:left="0"/>
              <w:jc w:val="left"/>
              <w:rPr>
                <w:rFonts w:ascii="Verdana" w:eastAsia="Times New Roman" w:hAnsi="Verdana" w:cs="Times New Roman"/>
                <w:color w:val="000000"/>
                <w:sz w:val="17"/>
                <w:szCs w:val="17"/>
                <w:lang w:eastAsia="pl-PL"/>
              </w:rPr>
            </w:pPr>
            <w:r w:rsidRPr="00AC6AE2">
              <w:rPr>
                <w:rFonts w:ascii="Verdana" w:eastAsia="Times New Roman" w:hAnsi="Verdana" w:cs="Times New Roman"/>
                <w:b/>
                <w:bCs/>
                <w:color w:val="000000"/>
                <w:sz w:val="17"/>
                <w:szCs w:val="17"/>
                <w:lang w:eastAsia="pl-PL"/>
              </w:rPr>
              <w:t>przeprowadzona będzie aukcja elektroniczna,</w:t>
            </w:r>
            <w:r w:rsidRPr="00AC6AE2">
              <w:rPr>
                <w:rFonts w:ascii="Verdana" w:eastAsia="Times New Roman" w:hAnsi="Verdana" w:cs="Times New Roman"/>
                <w:color w:val="000000"/>
                <w:sz w:val="17"/>
                <w:lang w:eastAsia="pl-PL"/>
              </w:rPr>
              <w:t> </w:t>
            </w:r>
            <w:r w:rsidRPr="00AC6AE2">
              <w:rPr>
                <w:rFonts w:ascii="Verdana" w:eastAsia="Times New Roman" w:hAnsi="Verdana" w:cs="Times New Roman"/>
                <w:color w:val="000000"/>
                <w:sz w:val="17"/>
                <w:szCs w:val="17"/>
                <w:lang w:eastAsia="pl-PL"/>
              </w:rPr>
              <w:t>adres strony, na której będzie prowadzona:</w:t>
            </w:r>
          </w:p>
        </w:tc>
      </w:tr>
    </w:tbl>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IV.3) ZMIANA UMOWY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Dopuszczalne zmiany postanowień umowy oraz określenie warunków zmian</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color w:val="000000"/>
          <w:sz w:val="20"/>
          <w:szCs w:val="20"/>
          <w:lang w:eastAsia="pl-PL"/>
        </w:rPr>
        <w:t xml:space="preserve">1.Treść umowy zostanie zawarta wg wzorów umów na sprzedaż energii powszechnie stosowanych przez dostawców energii elektrycznej. 2. Przedmiotem umowy jest dostawa energii elektrycznej obejmująca sprzedaż energii dla potrzeb Urzędu Gminy w Strzałkowie i jednostek organizacyjnych , szczegółowo dookreślona w załączniku nr 1 do SIWZ. 3. Sprzedaż energii elektrycznej odbywać się będzie na warunkach określonych w ustawie z dnia 10 kwietnia 1997 roku Prawo Energetyczne ( </w:t>
      </w:r>
      <w:proofErr w:type="spellStart"/>
      <w:r w:rsidRPr="00AC6AE2">
        <w:rPr>
          <w:rFonts w:ascii="Arial CE" w:eastAsia="Times New Roman" w:hAnsi="Arial CE" w:cs="Arial CE"/>
          <w:color w:val="000000"/>
          <w:sz w:val="20"/>
          <w:szCs w:val="20"/>
          <w:lang w:eastAsia="pl-PL"/>
        </w:rPr>
        <w:t>Dz.U</w:t>
      </w:r>
      <w:proofErr w:type="spellEnd"/>
      <w:r w:rsidRPr="00AC6AE2">
        <w:rPr>
          <w:rFonts w:ascii="Arial CE" w:eastAsia="Times New Roman" w:hAnsi="Arial CE" w:cs="Arial CE"/>
          <w:color w:val="000000"/>
          <w:sz w:val="20"/>
          <w:szCs w:val="20"/>
          <w:lang w:eastAsia="pl-PL"/>
        </w:rPr>
        <w:t xml:space="preserve">. z 2012r.,poz.1059)), przepisach wykonawczych do tej ustawy, w szczególności Rozporządzenia Ministra Gospodarki z dnia 4 maja 2007 roku w sprawie szczegółowych warunków funkcjonowania systemu elektroenergetycznego ( </w:t>
      </w:r>
      <w:proofErr w:type="spellStart"/>
      <w:r w:rsidRPr="00AC6AE2">
        <w:rPr>
          <w:rFonts w:ascii="Arial CE" w:eastAsia="Times New Roman" w:hAnsi="Arial CE" w:cs="Arial CE"/>
          <w:color w:val="000000"/>
          <w:sz w:val="20"/>
          <w:szCs w:val="20"/>
          <w:lang w:eastAsia="pl-PL"/>
        </w:rPr>
        <w:t>Dz.U.nr</w:t>
      </w:r>
      <w:proofErr w:type="spellEnd"/>
      <w:r w:rsidRPr="00AC6AE2">
        <w:rPr>
          <w:rFonts w:ascii="Arial CE" w:eastAsia="Times New Roman" w:hAnsi="Arial CE" w:cs="Arial CE"/>
          <w:color w:val="000000"/>
          <w:sz w:val="20"/>
          <w:szCs w:val="20"/>
          <w:lang w:eastAsia="pl-PL"/>
        </w:rPr>
        <w:t xml:space="preserve"> 93, poz.623 ze zm.) i ogólnie obowiązujących przepisów prawnych. 4. W zakresie sprzedaży, umowa musi zawierać: a) moc umowną energii elektrycznej oraz warunki wprowadzania jej zmian, b) grupę taryfową stosowaną w rozliczeniach, zgodnie ze złożoną ofertą oraz warunki wprowadzania zmian grupy taryfowej, c) rozliczenie za pobraną energię odbywać się będzie w okresach rozliczeniowych stosowanych przez Operatora Systemu Dystrybucyjnego (OSD), wg faktycznego zużycia energii. 5. Umowa ponadto musi zawierać : a) termin wejścia w życie umowy, b) okres obowiązywania, zgodny z SIWZ, c) odpowiedzialność stron za niedotrzymanie warunków umowy, d) warunki rozwiązania umowy lub odstąpienia od umowy przez strony. 6. Dopuszcza się możliwość zmiany w umowie ceny ofertowej w przypadku zmian cen jednostkowych energii elektrycznej wyłącznie w przypadku zmiany taryfy </w:t>
      </w:r>
      <w:r w:rsidRPr="00AC6AE2">
        <w:rPr>
          <w:rFonts w:ascii="Arial CE" w:eastAsia="Times New Roman" w:hAnsi="Arial CE" w:cs="Arial CE"/>
          <w:color w:val="000000"/>
          <w:sz w:val="20"/>
          <w:szCs w:val="20"/>
          <w:lang w:eastAsia="pl-PL"/>
        </w:rPr>
        <w:lastRenderedPageBreak/>
        <w:t>OSD zatwierdzonej przez Prezesa Urzędu Regulacji Energetyki. Cena ofertowa energii elektrycznej może ulec zmianie w przypadku ustawowej zmiany stawki podatku od towarów i usług VAT i wysokości podatku akcyzowego od energii elektrycznej.</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IV.4) INFORMACJE ADMINISTRACYJNE</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IV.4.1)</w:t>
      </w:r>
      <w:r w:rsidRPr="00AC6AE2">
        <w:rPr>
          <w:rFonts w:ascii="Arial CE" w:eastAsia="Times New Roman" w:hAnsi="Arial CE" w:cs="Arial CE"/>
          <w:color w:val="000000"/>
          <w:sz w:val="20"/>
          <w:szCs w:val="20"/>
          <w:lang w:eastAsia="pl-PL"/>
        </w:rPr>
        <w:t> </w:t>
      </w:r>
      <w:r w:rsidRPr="00AC6AE2">
        <w:rPr>
          <w:rFonts w:ascii="Arial CE" w:eastAsia="Times New Roman" w:hAnsi="Arial CE" w:cs="Arial CE"/>
          <w:b/>
          <w:bCs/>
          <w:color w:val="000000"/>
          <w:sz w:val="20"/>
          <w:szCs w:val="20"/>
          <w:lang w:eastAsia="pl-PL"/>
        </w:rPr>
        <w:t>Adres strony internetowej, na której jest dostępna specyfikacja istotnych warunków zamówienia:</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http://strzalkowo.samorzady.pl/</w:t>
      </w:r>
      <w:r w:rsidRPr="00AC6AE2">
        <w:rPr>
          <w:rFonts w:ascii="Arial CE" w:eastAsia="Times New Roman" w:hAnsi="Arial CE" w:cs="Arial CE"/>
          <w:color w:val="000000"/>
          <w:sz w:val="20"/>
          <w:szCs w:val="20"/>
          <w:lang w:eastAsia="pl-PL"/>
        </w:rPr>
        <w:br/>
      </w:r>
      <w:r w:rsidRPr="00AC6AE2">
        <w:rPr>
          <w:rFonts w:ascii="Arial CE" w:eastAsia="Times New Roman" w:hAnsi="Arial CE" w:cs="Arial CE"/>
          <w:b/>
          <w:bCs/>
          <w:color w:val="000000"/>
          <w:sz w:val="20"/>
          <w:szCs w:val="20"/>
          <w:lang w:eastAsia="pl-PL"/>
        </w:rPr>
        <w:t>Specyfikację istotnych warunków zamówienia można uzyskać pod adresem:</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Urząd Gminy w Strzałkowie Al. Prym. Wyszyńskiego 6 62-420 Strzałkowo biuro nr 18...</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IV.4.4) Termin składania wniosków o dopuszczenie do udziału w postępowaniu lub ofert:</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09.08.2016 godzina 09:00, miejsce: Urząd Gminy w Strzałkowie Al. Prym. Wyszyńskiego 6 62-420 Strzałkowo sekretariat 12.</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IV.4.5) Termin związania ofertą:</w:t>
      </w:r>
      <w:r w:rsidRPr="00AC6AE2">
        <w:rPr>
          <w:rFonts w:ascii="Arial CE" w:eastAsia="Times New Roman" w:hAnsi="Arial CE" w:cs="Arial CE"/>
          <w:color w:val="000000"/>
          <w:sz w:val="20"/>
          <w:lang w:eastAsia="pl-PL"/>
        </w:rPr>
        <w:t> </w:t>
      </w:r>
      <w:r w:rsidRPr="00AC6AE2">
        <w:rPr>
          <w:rFonts w:ascii="Arial CE" w:eastAsia="Times New Roman" w:hAnsi="Arial CE" w:cs="Arial CE"/>
          <w:color w:val="000000"/>
          <w:sz w:val="20"/>
          <w:szCs w:val="20"/>
          <w:lang w:eastAsia="pl-PL"/>
        </w:rPr>
        <w:t>okres w dniach: 30 (od ostatecznego terminu składania ofert).</w:t>
      </w:r>
    </w:p>
    <w:p w:rsidR="00AC6AE2" w:rsidRDefault="00AC6AE2" w:rsidP="00AC6AE2">
      <w:pPr>
        <w:spacing w:line="400" w:lineRule="atLeast"/>
        <w:ind w:left="225"/>
        <w:jc w:val="left"/>
        <w:rPr>
          <w:rFonts w:ascii="Arial CE" w:eastAsia="Times New Roman" w:hAnsi="Arial CE" w:cs="Arial CE"/>
          <w:color w:val="000000"/>
          <w:sz w:val="20"/>
          <w:szCs w:val="20"/>
          <w:lang w:eastAsia="pl-PL"/>
        </w:rPr>
      </w:pPr>
      <w:r w:rsidRPr="00AC6AE2">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C6AE2">
        <w:rPr>
          <w:rFonts w:ascii="Arial CE" w:eastAsia="Times New Roman" w:hAnsi="Arial CE" w:cs="Arial CE"/>
          <w:b/>
          <w:bCs/>
          <w:color w:val="000000"/>
          <w:sz w:val="20"/>
          <w:lang w:eastAsia="pl-PL"/>
        </w:rPr>
        <w:t> </w:t>
      </w:r>
      <w:r w:rsidRPr="00AC6AE2">
        <w:rPr>
          <w:rFonts w:ascii="Arial CE" w:eastAsia="Times New Roman" w:hAnsi="Arial CE" w:cs="Arial CE"/>
          <w:color w:val="000000"/>
          <w:sz w:val="20"/>
          <w:szCs w:val="20"/>
          <w:lang w:eastAsia="pl-PL"/>
        </w:rPr>
        <w:t>nie</w:t>
      </w:r>
    </w:p>
    <w:p w:rsidR="00AC6AE2" w:rsidRDefault="00AC6AE2" w:rsidP="00AC6AE2">
      <w:pPr>
        <w:spacing w:line="400" w:lineRule="atLeast"/>
        <w:ind w:left="225"/>
        <w:jc w:val="left"/>
        <w:rPr>
          <w:rFonts w:ascii="Arial CE" w:eastAsia="Times New Roman" w:hAnsi="Arial CE" w:cs="Arial CE"/>
          <w:color w:val="000000"/>
          <w:sz w:val="20"/>
          <w:szCs w:val="20"/>
          <w:lang w:eastAsia="pl-PL"/>
        </w:rPr>
      </w:pPr>
    </w:p>
    <w:p w:rsidR="00AC6AE2" w:rsidRDefault="00AC6AE2" w:rsidP="00AC6AE2">
      <w:pPr>
        <w:spacing w:line="400" w:lineRule="atLeast"/>
        <w:ind w:left="225"/>
        <w:jc w:val="left"/>
        <w:rPr>
          <w:rFonts w:ascii="Arial CE" w:eastAsia="Times New Roman" w:hAnsi="Arial CE" w:cs="Arial CE"/>
          <w:color w:val="000000"/>
          <w:sz w:val="20"/>
          <w:szCs w:val="20"/>
          <w:lang w:eastAsia="pl-PL"/>
        </w:rPr>
      </w:pPr>
    </w:p>
    <w:p w:rsidR="00AC6AE2" w:rsidRDefault="00AC6AE2" w:rsidP="00AC6AE2">
      <w:pPr>
        <w:spacing w:line="400" w:lineRule="atLeast"/>
        <w:ind w:left="225"/>
        <w:jc w:val="left"/>
        <w:rPr>
          <w:rFonts w:ascii="Arial CE" w:eastAsia="Times New Roman" w:hAnsi="Arial CE" w:cs="Arial CE"/>
          <w:color w:val="000000"/>
          <w:sz w:val="20"/>
          <w:szCs w:val="20"/>
          <w:lang w:eastAsia="pl-PL"/>
        </w:rPr>
      </w:pP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t>Z-ca Wójta</w:t>
      </w:r>
    </w:p>
    <w:p w:rsidR="00AC6AE2" w:rsidRPr="00AC6AE2" w:rsidRDefault="00AC6AE2" w:rsidP="00AC6AE2">
      <w:pPr>
        <w:spacing w:line="400" w:lineRule="atLeast"/>
        <w:ind w:left="225"/>
        <w:jc w:val="left"/>
        <w:rPr>
          <w:rFonts w:ascii="Arial CE" w:eastAsia="Times New Roman" w:hAnsi="Arial CE" w:cs="Arial CE"/>
          <w:color w:val="000000"/>
          <w:sz w:val="20"/>
          <w:szCs w:val="20"/>
          <w:lang w:eastAsia="pl-PL"/>
        </w:rPr>
      </w:pP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r>
      <w:r>
        <w:rPr>
          <w:rFonts w:ascii="Arial CE" w:eastAsia="Times New Roman" w:hAnsi="Arial CE" w:cs="Arial CE"/>
          <w:color w:val="000000"/>
          <w:sz w:val="20"/>
          <w:szCs w:val="20"/>
          <w:lang w:eastAsia="pl-PL"/>
        </w:rPr>
        <w:tab/>
        <w:t xml:space="preserve">     /-/ Lidia Śmidowicz</w:t>
      </w:r>
    </w:p>
    <w:p w:rsidR="00771AE4" w:rsidRDefault="00771AE4"/>
    <w:sectPr w:rsidR="00771AE4"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1CB1"/>
    <w:multiLevelType w:val="multilevel"/>
    <w:tmpl w:val="C432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FB65937"/>
    <w:multiLevelType w:val="multilevel"/>
    <w:tmpl w:val="B312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3F1458"/>
    <w:multiLevelType w:val="multilevel"/>
    <w:tmpl w:val="55C4A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24A7926"/>
    <w:multiLevelType w:val="multilevel"/>
    <w:tmpl w:val="D7B4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6755A0"/>
    <w:multiLevelType w:val="multilevel"/>
    <w:tmpl w:val="3B5A4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BD017C"/>
    <w:multiLevelType w:val="multilevel"/>
    <w:tmpl w:val="4D4A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A267AAF"/>
    <w:multiLevelType w:val="multilevel"/>
    <w:tmpl w:val="C6146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6F342B"/>
    <w:multiLevelType w:val="multilevel"/>
    <w:tmpl w:val="05A6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6"/>
  </w:num>
  <w:num w:numId="6">
    <w:abstractNumId w:val="2"/>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C6AE2"/>
    <w:rsid w:val="00457006"/>
    <w:rsid w:val="005D0E14"/>
    <w:rsid w:val="00771AE4"/>
    <w:rsid w:val="00967E90"/>
    <w:rsid w:val="00AC6AE2"/>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AC6AE2"/>
  </w:style>
  <w:style w:type="character" w:styleId="Hipercze">
    <w:name w:val="Hyperlink"/>
    <w:basedOn w:val="Domylnaczcionkaakapitu"/>
    <w:uiPriority w:val="99"/>
    <w:semiHidden/>
    <w:unhideWhenUsed/>
    <w:rsid w:val="00AC6AE2"/>
    <w:rPr>
      <w:color w:val="0000FF"/>
      <w:u w:val="single"/>
    </w:rPr>
  </w:style>
  <w:style w:type="paragraph" w:styleId="NormalnyWeb">
    <w:name w:val="Normal (Web)"/>
    <w:basedOn w:val="Normalny"/>
    <w:uiPriority w:val="99"/>
    <w:semiHidden/>
    <w:unhideWhenUsed/>
    <w:rsid w:val="00AC6AE2"/>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AC6AE2"/>
    <w:pPr>
      <w:spacing w:before="100" w:beforeAutospacing="1" w:after="100" w:afterAutospacing="1"/>
      <w:ind w:left="0"/>
      <w:jc w:val="left"/>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AC6AE2"/>
  </w:style>
  <w:style w:type="paragraph" w:customStyle="1" w:styleId="khtitle">
    <w:name w:val="kh_title"/>
    <w:basedOn w:val="Normalny"/>
    <w:rsid w:val="00AC6AE2"/>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bold">
    <w:name w:val="bold"/>
    <w:basedOn w:val="Normalny"/>
    <w:rsid w:val="00AC6AE2"/>
    <w:pPr>
      <w:spacing w:before="100" w:beforeAutospacing="1" w:after="100" w:afterAutospacing="1"/>
      <w:ind w:left="0"/>
      <w:jc w:val="left"/>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736925583">
      <w:bodyDiv w:val="1"/>
      <w:marLeft w:val="0"/>
      <w:marRight w:val="0"/>
      <w:marTop w:val="0"/>
      <w:marBottom w:val="0"/>
      <w:divBdr>
        <w:top w:val="none" w:sz="0" w:space="0" w:color="auto"/>
        <w:left w:val="none" w:sz="0" w:space="0" w:color="auto"/>
        <w:bottom w:val="none" w:sz="0" w:space="0" w:color="auto"/>
        <w:right w:val="none" w:sz="0" w:space="0" w:color="auto"/>
      </w:divBdr>
      <w:divsChild>
        <w:div w:id="175886277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zalkowo.samorzady.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2439</Words>
  <Characters>14637</Characters>
  <Application>Microsoft Office Word</Application>
  <DocSecurity>0</DocSecurity>
  <Lines>121</Lines>
  <Paragraphs>34</Paragraphs>
  <ScaleCrop>false</ScaleCrop>
  <Company>UG Strzałkowo</Company>
  <LinksUpToDate>false</LinksUpToDate>
  <CharactersWithSpaces>17042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2016-07-27T12:35:00Z</dcterms:created>
  <dcterms:modified xsi:type="dcterms:W3CDTF">2016-07-27T12:36:00Z</dcterms:modified>
</cp:coreProperties>
</file>