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A3D" w:rsidRPr="006A6A3D" w:rsidRDefault="006A6A3D" w:rsidP="006A6A3D">
      <w:pPr>
        <w:ind w:left="0"/>
        <w:jc w:val="left"/>
        <w:rPr>
          <w:rFonts w:ascii="Times New Roman" w:eastAsia="Times New Roman" w:hAnsi="Times New Roman" w:cs="Times New Roman"/>
          <w:sz w:val="24"/>
          <w:szCs w:val="24"/>
          <w:lang w:eastAsia="pl-PL"/>
        </w:rPr>
      </w:pPr>
    </w:p>
    <w:p w:rsidR="006A6A3D" w:rsidRPr="006A6A3D" w:rsidRDefault="006A6A3D" w:rsidP="006A6A3D">
      <w:pPr>
        <w:spacing w:after="280" w:line="420" w:lineRule="atLeast"/>
        <w:ind w:left="225"/>
        <w:jc w:val="center"/>
        <w:rPr>
          <w:rFonts w:ascii="Arial" w:eastAsia="Times New Roman" w:hAnsi="Arial" w:cs="Arial"/>
          <w:color w:val="000000"/>
          <w:sz w:val="28"/>
          <w:szCs w:val="28"/>
          <w:lang w:eastAsia="pl-PL"/>
        </w:rPr>
      </w:pPr>
      <w:r w:rsidRPr="006A6A3D">
        <w:rPr>
          <w:rFonts w:ascii="Arial" w:eastAsia="Times New Roman" w:hAnsi="Arial" w:cs="Arial"/>
          <w:b/>
          <w:bCs/>
          <w:color w:val="000000"/>
          <w:sz w:val="28"/>
          <w:szCs w:val="28"/>
          <w:lang w:eastAsia="pl-PL"/>
        </w:rPr>
        <w:t>Strzałkowo: Przebudowa dróg dojazdowych do gruntów rolnych obejmująca: Część 1: Przebudowa drogi dojazdowej do gruntów rolnych w obrębie geod. Szemborowo (Szemborowo-Szemborowo Parcele - etap III), Część 2: Przebudowa drogi dojazdowej do gruntów rolnych w obrębie geod. Babin, Część 3: Przebudowa drogi dojazdowej do gruntów rolnych w obrębie geod. Krępkowo</w:t>
      </w:r>
      <w:r w:rsidRPr="006A6A3D">
        <w:rPr>
          <w:rFonts w:ascii="Arial" w:eastAsia="Times New Roman" w:hAnsi="Arial" w:cs="Arial"/>
          <w:color w:val="000000"/>
          <w:sz w:val="28"/>
          <w:szCs w:val="28"/>
          <w:lang w:eastAsia="pl-PL"/>
        </w:rPr>
        <w:br/>
      </w:r>
      <w:r w:rsidRPr="006A6A3D">
        <w:rPr>
          <w:rFonts w:ascii="Arial" w:eastAsia="Times New Roman" w:hAnsi="Arial" w:cs="Arial"/>
          <w:b/>
          <w:bCs/>
          <w:color w:val="000000"/>
          <w:sz w:val="28"/>
          <w:szCs w:val="28"/>
          <w:lang w:eastAsia="pl-PL"/>
        </w:rPr>
        <w:t>Numer ogłoszenia: 80984 - 2016; data zamieszczenia: 07.04.2016</w:t>
      </w:r>
      <w:r w:rsidRPr="006A6A3D">
        <w:rPr>
          <w:rFonts w:ascii="Arial" w:eastAsia="Times New Roman" w:hAnsi="Arial" w:cs="Arial"/>
          <w:color w:val="000000"/>
          <w:sz w:val="28"/>
          <w:szCs w:val="28"/>
          <w:lang w:eastAsia="pl-PL"/>
        </w:rPr>
        <w:br/>
        <w:t>OGŁOSZENIE O ZAMÓWIENIU - roboty budowlane</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Zamieszczanie ogłoszenia:</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obowiązkowe.</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tblPr>
      <w:tblGrid>
        <w:gridCol w:w="235"/>
        <w:gridCol w:w="4643"/>
      </w:tblGrid>
      <w:tr w:rsidR="006A6A3D" w:rsidRPr="006A6A3D" w:rsidTr="006A6A3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A6A3D" w:rsidRPr="006A6A3D" w:rsidRDefault="006A6A3D" w:rsidP="006A6A3D">
            <w:pPr>
              <w:ind w:left="0"/>
              <w:jc w:val="center"/>
              <w:rPr>
                <w:rFonts w:ascii="Verdana" w:eastAsia="Times New Roman" w:hAnsi="Verdana" w:cs="Times New Roman"/>
                <w:color w:val="000000"/>
                <w:sz w:val="17"/>
                <w:szCs w:val="17"/>
                <w:lang w:eastAsia="pl-PL"/>
              </w:rPr>
            </w:pPr>
            <w:r w:rsidRPr="006A6A3D">
              <w:rPr>
                <w:rFonts w:ascii="Verdana" w:eastAsia="Times New Roman" w:hAnsi="Verdana" w:cs="Times New Roman"/>
                <w:b/>
                <w:bCs/>
                <w:color w:val="000000"/>
                <w:sz w:val="17"/>
                <w:szCs w:val="17"/>
                <w:lang w:eastAsia="pl-PL"/>
              </w:rPr>
              <w:t>V</w:t>
            </w:r>
          </w:p>
        </w:tc>
        <w:tc>
          <w:tcPr>
            <w:tcW w:w="0" w:type="auto"/>
            <w:vAlign w:val="center"/>
            <w:hideMark/>
          </w:tcPr>
          <w:p w:rsidR="006A6A3D" w:rsidRPr="006A6A3D" w:rsidRDefault="006A6A3D" w:rsidP="006A6A3D">
            <w:pPr>
              <w:ind w:left="0"/>
              <w:jc w:val="left"/>
              <w:rPr>
                <w:rFonts w:ascii="Verdana" w:eastAsia="Times New Roman" w:hAnsi="Verdana" w:cs="Times New Roman"/>
                <w:color w:val="000000"/>
                <w:sz w:val="17"/>
                <w:szCs w:val="17"/>
                <w:lang w:eastAsia="pl-PL"/>
              </w:rPr>
            </w:pPr>
            <w:r w:rsidRPr="006A6A3D">
              <w:rPr>
                <w:rFonts w:ascii="Verdana" w:eastAsia="Times New Roman" w:hAnsi="Verdana" w:cs="Times New Roman"/>
                <w:color w:val="000000"/>
                <w:sz w:val="17"/>
                <w:szCs w:val="17"/>
                <w:lang w:eastAsia="pl-PL"/>
              </w:rPr>
              <w:t>zamówienia publicznego</w:t>
            </w:r>
          </w:p>
        </w:tc>
      </w:tr>
      <w:tr w:rsidR="006A6A3D" w:rsidRPr="006A6A3D" w:rsidTr="006A6A3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A6A3D" w:rsidRPr="006A6A3D" w:rsidRDefault="006A6A3D" w:rsidP="006A6A3D">
            <w:pPr>
              <w:ind w:left="0"/>
              <w:jc w:val="center"/>
              <w:rPr>
                <w:rFonts w:ascii="Verdana" w:eastAsia="Times New Roman" w:hAnsi="Verdana" w:cs="Times New Roman"/>
                <w:color w:val="000000"/>
                <w:sz w:val="17"/>
                <w:szCs w:val="17"/>
                <w:lang w:eastAsia="pl-PL"/>
              </w:rPr>
            </w:pPr>
          </w:p>
        </w:tc>
        <w:tc>
          <w:tcPr>
            <w:tcW w:w="0" w:type="auto"/>
            <w:vAlign w:val="center"/>
            <w:hideMark/>
          </w:tcPr>
          <w:p w:rsidR="006A6A3D" w:rsidRPr="006A6A3D" w:rsidRDefault="006A6A3D" w:rsidP="006A6A3D">
            <w:pPr>
              <w:ind w:left="0"/>
              <w:jc w:val="left"/>
              <w:rPr>
                <w:rFonts w:ascii="Verdana" w:eastAsia="Times New Roman" w:hAnsi="Verdana" w:cs="Times New Roman"/>
                <w:color w:val="000000"/>
                <w:sz w:val="17"/>
                <w:szCs w:val="17"/>
                <w:lang w:eastAsia="pl-PL"/>
              </w:rPr>
            </w:pPr>
            <w:r w:rsidRPr="006A6A3D">
              <w:rPr>
                <w:rFonts w:ascii="Verdana" w:eastAsia="Times New Roman" w:hAnsi="Verdana" w:cs="Times New Roman"/>
                <w:color w:val="000000"/>
                <w:sz w:val="17"/>
                <w:szCs w:val="17"/>
                <w:lang w:eastAsia="pl-PL"/>
              </w:rPr>
              <w:t>zawarcia umowy ramowej</w:t>
            </w:r>
          </w:p>
        </w:tc>
      </w:tr>
      <w:tr w:rsidR="006A6A3D" w:rsidRPr="006A6A3D" w:rsidTr="006A6A3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A6A3D" w:rsidRPr="006A6A3D" w:rsidRDefault="006A6A3D" w:rsidP="006A6A3D">
            <w:pPr>
              <w:ind w:left="0"/>
              <w:jc w:val="center"/>
              <w:rPr>
                <w:rFonts w:ascii="Verdana" w:eastAsia="Times New Roman" w:hAnsi="Verdana" w:cs="Times New Roman"/>
                <w:color w:val="000000"/>
                <w:sz w:val="17"/>
                <w:szCs w:val="17"/>
                <w:lang w:eastAsia="pl-PL"/>
              </w:rPr>
            </w:pPr>
          </w:p>
        </w:tc>
        <w:tc>
          <w:tcPr>
            <w:tcW w:w="0" w:type="auto"/>
            <w:vAlign w:val="center"/>
            <w:hideMark/>
          </w:tcPr>
          <w:p w:rsidR="006A6A3D" w:rsidRPr="006A6A3D" w:rsidRDefault="006A6A3D" w:rsidP="006A6A3D">
            <w:pPr>
              <w:ind w:left="0"/>
              <w:jc w:val="left"/>
              <w:rPr>
                <w:rFonts w:ascii="Verdana" w:eastAsia="Times New Roman" w:hAnsi="Verdana" w:cs="Times New Roman"/>
                <w:color w:val="000000"/>
                <w:sz w:val="17"/>
                <w:szCs w:val="17"/>
                <w:lang w:eastAsia="pl-PL"/>
              </w:rPr>
            </w:pPr>
            <w:r w:rsidRPr="006A6A3D">
              <w:rPr>
                <w:rFonts w:ascii="Verdana" w:eastAsia="Times New Roman" w:hAnsi="Verdana" w:cs="Times New Roman"/>
                <w:color w:val="000000"/>
                <w:sz w:val="17"/>
                <w:szCs w:val="17"/>
                <w:lang w:eastAsia="pl-PL"/>
              </w:rPr>
              <w:t>ustanowienia dynamicznego systemu zakupów (DSZ)</w:t>
            </w:r>
          </w:p>
        </w:tc>
      </w:tr>
    </w:tbl>
    <w:p w:rsidR="006A6A3D" w:rsidRPr="006A6A3D" w:rsidRDefault="006A6A3D" w:rsidP="006A6A3D">
      <w:pPr>
        <w:spacing w:before="375" w:after="225" w:line="400" w:lineRule="atLeast"/>
        <w:ind w:left="0"/>
        <w:jc w:val="left"/>
        <w:rPr>
          <w:rFonts w:ascii="Arial" w:eastAsia="Times New Roman" w:hAnsi="Arial" w:cs="Arial"/>
          <w:b/>
          <w:bCs/>
          <w:color w:val="000000"/>
          <w:sz w:val="24"/>
          <w:szCs w:val="24"/>
          <w:u w:val="single"/>
          <w:lang w:eastAsia="pl-PL"/>
        </w:rPr>
      </w:pPr>
      <w:r w:rsidRPr="006A6A3D">
        <w:rPr>
          <w:rFonts w:ascii="Arial" w:eastAsia="Times New Roman" w:hAnsi="Arial" w:cs="Arial"/>
          <w:b/>
          <w:bCs/>
          <w:color w:val="000000"/>
          <w:sz w:val="24"/>
          <w:szCs w:val="24"/>
          <w:u w:val="single"/>
          <w:lang w:eastAsia="pl-PL"/>
        </w:rPr>
        <w:t>SEKCJA I: ZAMAWIAJĄCY</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 1) NAZWA I ADRES:</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Wójt Gminy Strzałkowo , Al. Prymasa Wyszyńskiego 6, 62-420 Strzałkowo, woj. wielkopolskie, tel. 0-63 275 06 19, faks 0-63 275 02 62.</w:t>
      </w:r>
    </w:p>
    <w:p w:rsidR="006A6A3D" w:rsidRPr="006A6A3D" w:rsidRDefault="006A6A3D" w:rsidP="006A6A3D">
      <w:pPr>
        <w:numPr>
          <w:ilvl w:val="0"/>
          <w:numId w:val="1"/>
        </w:numPr>
        <w:spacing w:before="100" w:beforeAutospacing="1" w:after="100" w:afterAutospacing="1" w:line="400" w:lineRule="atLeast"/>
        <w:ind w:left="450"/>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Adres strony internetowej zamawiającego:</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http://strzalkowo.samorzady.pl</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 2) RODZAJ ZAMAWIAJĄCEGO:</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Administracja samorządowa.</w:t>
      </w:r>
    </w:p>
    <w:p w:rsidR="006A6A3D" w:rsidRPr="006A6A3D" w:rsidRDefault="006A6A3D" w:rsidP="006A6A3D">
      <w:pPr>
        <w:spacing w:before="375" w:after="225" w:line="400" w:lineRule="atLeast"/>
        <w:ind w:left="0"/>
        <w:jc w:val="left"/>
        <w:rPr>
          <w:rFonts w:ascii="Arial" w:eastAsia="Times New Roman" w:hAnsi="Arial" w:cs="Arial"/>
          <w:b/>
          <w:bCs/>
          <w:color w:val="000000"/>
          <w:sz w:val="24"/>
          <w:szCs w:val="24"/>
          <w:u w:val="single"/>
          <w:lang w:eastAsia="pl-PL"/>
        </w:rPr>
      </w:pPr>
      <w:r w:rsidRPr="006A6A3D">
        <w:rPr>
          <w:rFonts w:ascii="Arial" w:eastAsia="Times New Roman" w:hAnsi="Arial" w:cs="Arial"/>
          <w:b/>
          <w:bCs/>
          <w:color w:val="000000"/>
          <w:sz w:val="24"/>
          <w:szCs w:val="24"/>
          <w:u w:val="single"/>
          <w:lang w:eastAsia="pl-PL"/>
        </w:rPr>
        <w:t>SEKCJA II: PRZEDMIOT ZAMÓWIENIA</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II.1) OKREŚLENIE PRZEDMIOTU ZAMÓWIENIA</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II.1.1) Nazwa nadana zamówieniu przez zamawiającego:</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Przebudowa dróg dojazdowych do gruntów rolnych obejmująca: Część 1: Przebudowa drogi dojazdowej do gruntów rolnych w obrębie geod. Szemborowo (Szemborowo-Szemborowo Parcele - etap III), Część 2: Przebudowa drogi dojazdowej do gruntów rolnych w obrębie geod. Babin, Część 3: Przebudowa drogi dojazdowej do gruntów rolnych w obrębie geod. Krępkowo.</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II.1.2) Rodzaj zamówienia:</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roboty budowlane.</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II.1.4) Określenie przedmiotu oraz wielkości lub zakresu zamówienia:</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 xml:space="preserve">Opis przedmiotu zamówienia: Przedmiotem zamówienia jest Przebudowa dróg dojazdowych do gruntów rolnych obejmująca: Część 1: Przebudowa drogi dojazdowej do gruntów rolnych w obrębie geod. Szemborowo (Szemborowo-Szemborowo Parcele - Etap III), Część 2: Przebudowa drogi dojazdowej do gruntów rolnych w obrębie geod. Babin, Część 3: Przebudowa drogi dojazdowej do gruntów rolnych w obrębie geod. Krępkowo. Zamówienie obejmuje: CZĘŚĆ Nr 1: NAZWA </w:t>
      </w:r>
      <w:r w:rsidRPr="006A6A3D">
        <w:rPr>
          <w:rFonts w:ascii="Arial" w:eastAsia="Times New Roman" w:hAnsi="Arial" w:cs="Arial"/>
          <w:color w:val="000000"/>
          <w:sz w:val="20"/>
          <w:szCs w:val="20"/>
          <w:lang w:eastAsia="pl-PL"/>
        </w:rPr>
        <w:lastRenderedPageBreak/>
        <w:t xml:space="preserve">Przebudowa drogi dojazdowej do gruntów rolnych w obrębie geod. Szemborowo (Szemborowo-Szemborowo Parcele - Etap III). ETAP III przebudowy obejmuje odcinek drogi o długości 680mb . Przebudowa drogi ma na celu polepszenie warunków dojazdu do istniejącej zabudowy zagrodowej i pól uprawnych oraz poprawę bezpieczeństwa i wygody ruchu. Całość robót przewidzianych w związku z przebudową wymienionej drogi gminnej będzie się odbywała w obrębie pasa drogowego stanowiącego działkę o numerze ewidencyjnym 50, 230 w obrębie geod. Szemborowo. ETAP III przewiduje przebudowę drogi na odcinku 680,00mb o szerokości nawierzchni -3,00m ( na włączeniu do drogi powiatowej- 5,0m) z mijankami i z obustronnymi poboczami szerokości 2x1,5m i polegać będzie na wykonaniu oczyszczenia istniejącej nawierzchni , wyrównaniu masą mineralno-bitumiczną w ilości 75 kg/m2 , wykonaniu warstwy ścieralnej nawierzchni z betonu asfaltowego grubości 4 cm , profilowaniu poboczy z uzupełnieniem kruszywem kamiennym. Szczegółowy opis przedmiotu zamówienia przedstawiają następujące opracowania: projekt budowlany, specyfikacje techniczne wykonania i odbioru robót budowlanych oraz przedmiary robót/kosztorysy ofertowe. CZĘŚĆ Nr 2: NAZWA Przebudowa drogi dojazdowej do gruntów rolnych w obrębie geod. Babin. Przebudowa obejmuje odcinek drogi o długości 630,00 m . Szerokość drogi wynosi 3,0m ( na włączeniu do drogi powiatowej- 5,0m) z obustronnymi poboczami . W zakresie opracowania ujęto: roboty przygotowawcze w granicach projektowanego pasa drogowego , profilowanie istniejącej podbudowy , wykonanie górnej warstwy podbudowy z kruszywa łamanego ,wykonanie podbudowy zasadniczej na włączeniu do drogi powiatowej , ułożenie warstwy ścieralnej nawierzchni , wykonanie zjazdów o nawierzchni bitumicznej wykonanie zjazdów o nawierzchni z kruszywa łamanego , profilowanie poboczy z uzupełnieniem tłuczniem lub destruktem bitumicznym. Szczegółowy opis przedmiotu zamówienia przedstawiają następujące opracowania: projekt budowlany, specyfikacje techniczne wykonania i odbioru robót budowlanych oraz przedmiary robót/kosztorysy ofertowe. CZĘŚĆ Nr 3: NAZWA Przebudowa drogi dojazdowej do gruntów rolnych w obrębie geod. Krępkowo. Przebudowa obejmuje dwa odcinki drogi : odcinek </w:t>
      </w:r>
      <w:proofErr w:type="spellStart"/>
      <w:r w:rsidRPr="006A6A3D">
        <w:rPr>
          <w:rFonts w:ascii="Arial" w:eastAsia="Times New Roman" w:hAnsi="Arial" w:cs="Arial"/>
          <w:color w:val="000000"/>
          <w:sz w:val="20"/>
          <w:szCs w:val="20"/>
          <w:lang w:eastAsia="pl-PL"/>
        </w:rPr>
        <w:t>A-B</w:t>
      </w:r>
      <w:proofErr w:type="spellEnd"/>
      <w:r w:rsidRPr="006A6A3D">
        <w:rPr>
          <w:rFonts w:ascii="Arial" w:eastAsia="Times New Roman" w:hAnsi="Arial" w:cs="Arial"/>
          <w:color w:val="000000"/>
          <w:sz w:val="20"/>
          <w:szCs w:val="20"/>
          <w:lang w:eastAsia="pl-PL"/>
        </w:rPr>
        <w:t xml:space="preserve"> długości 155,80m i odcinek C-D długości 466,42m . Szerokość drogi odcinka </w:t>
      </w:r>
      <w:proofErr w:type="spellStart"/>
      <w:r w:rsidRPr="006A6A3D">
        <w:rPr>
          <w:rFonts w:ascii="Arial" w:eastAsia="Times New Roman" w:hAnsi="Arial" w:cs="Arial"/>
          <w:color w:val="000000"/>
          <w:sz w:val="20"/>
          <w:szCs w:val="20"/>
          <w:lang w:eastAsia="pl-PL"/>
        </w:rPr>
        <w:t>A-B</w:t>
      </w:r>
      <w:proofErr w:type="spellEnd"/>
      <w:r w:rsidRPr="006A6A3D">
        <w:rPr>
          <w:rFonts w:ascii="Arial" w:eastAsia="Times New Roman" w:hAnsi="Arial" w:cs="Arial"/>
          <w:color w:val="000000"/>
          <w:sz w:val="20"/>
          <w:szCs w:val="20"/>
          <w:lang w:eastAsia="pl-PL"/>
        </w:rPr>
        <w:t xml:space="preserve"> i C-D wynosi 3,0m ( na włączeniu do drogi powiatowej- 5,0m) z obustronnymi poboczami 2x1,0m. W zakresie opracowania ujęto: roboty przygotowawcze w granicach projektowanego pasa drogowego , profilowanie istniejącej podbudowy , wykonanie górnej warstwy podbudowy z kruszywa łamanego ,wykonanie podbudowy zasadniczej na włączeniu do drogi powiatowej , ułożenie warstwy ścieralnej nawierzchni , wykonanie zjazdów o nawierzchni bitumicznej wykonanie zjazdów o nawierzchni z kruszywa łamanego , profilowanie poboczy z uzupełnieniem tłuczniem lub destruktem bitumicznym. Szczegółowy opis przedmiotu zamówienia przedstawiają następujące opracowania: projekt budowlany, specyfikacje techniczne wykonania i odbioru robót budowlanych oraz przedmiary robót/kosztorysy ofertowe. Wszystkie przebudowywane elementy drogowe zlokalizowane są na działkach będących w dyspozycji Gminy Strzałkowo. Szczegółowy zakres robót i sposób ich wykonania został określony w specyfikacji technicznej wykonania i odbioru robót budowlanych, przedmiarze robót, dokumentacji technicznej oraz we wzorze umowy. Zamawiający zaleca, aby Wykonawca dokonał oględzin miejsca planowanych robót, zapoznał się na miejscu z warunkami, ich charakterem i dokonał pełnego rozeznania przedmiotu zamówienia. 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Koszty wizji dotyczącej przedmiotu zamówienia poniesie Wykonawca. Przy wycenie robót w celu określenia ceny ofertowej, Wykonawca sprawdzi zgodność SIWZ oraz dokumentów przetargowych (przedmiarów robót) ze stanem faktycznym podczas wizji lokalnej. Ponadto przedmiot zamówienia obejmuje: a) naprawę i przywrócenie do stanu poprzedniego uszkodzonych urządzeń i terenu, b) organizację i urządzenie placu budowy, c) projekt organizacji ruchu na czas prowadzenia robót d) zorganizowanie i przeprowadzenie niezbędnych prób, badań i odbiorów oraz ewentualnego uzupełnienia dokumentacji odbiorczej dla zakresu robót objętych przedmiotem przetargu, e) wykonanie dokumentacji powykonawczej, f) po zakończeniu robót demontaż obiektów tymczasowych oraz uporządkowanie terenu placu budowy. UWAGI: 1) przed rozpoczęciem robót należy wykonać inwentaryzację istniejących sieci i urządzeń zlokalizowanych w pasie drogowym (gaz, woda, kanalizacja sanitarna i deszczowa, telekomunikacja, energia) 2) rozpoczęcie i zakończenie robót oraz warunki realizacji uzgodnić z właścicielami / zarządcami sieci i urządzeń 3) materiały z rozbiórki stanowią własność Inwestora . Materiały przekazać w miejsce wskazane przez Inwestora. 4) Wykonawca powiadomi pisemnie Zamawiającego o planowanych zajęciach pasa drogowego. Projekt budowlany oraz inne dokumenty umożliwiające jednoznaczne określenie </w:t>
      </w:r>
      <w:r w:rsidRPr="006A6A3D">
        <w:rPr>
          <w:rFonts w:ascii="Arial" w:eastAsia="Times New Roman" w:hAnsi="Arial" w:cs="Arial"/>
          <w:color w:val="000000"/>
          <w:sz w:val="20"/>
          <w:szCs w:val="20"/>
          <w:lang w:eastAsia="pl-PL"/>
        </w:rPr>
        <w:lastRenderedPageBreak/>
        <w:t>rodzaju i zakresu robót budowlanych oraz uwarunkowań i dokładnej lokalizacji ich wykonania stanowią załączniki do SIWZ..</w:t>
      </w:r>
    </w:p>
    <w:p w:rsidR="006A6A3D" w:rsidRPr="006A6A3D" w:rsidRDefault="006A6A3D" w:rsidP="006A6A3D">
      <w:pPr>
        <w:spacing w:line="400" w:lineRule="atLeast"/>
        <w:ind w:left="225"/>
        <w:jc w:val="left"/>
        <w:rPr>
          <w:rFonts w:ascii="Arial" w:eastAsia="Times New Roman" w:hAnsi="Arial" w:cs="Arial"/>
          <w:b/>
          <w:bCs/>
          <w:color w:val="000000"/>
          <w:sz w:val="20"/>
          <w:szCs w:val="20"/>
          <w:lang w:eastAsia="pl-PL"/>
        </w:rPr>
      </w:pPr>
      <w:r w:rsidRPr="006A6A3D">
        <w:rPr>
          <w:rFonts w:ascii="Arial" w:eastAsia="Times New Roman" w:hAnsi="Arial" w:cs="Arial"/>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tblPr>
      <w:tblGrid>
        <w:gridCol w:w="270"/>
        <w:gridCol w:w="5131"/>
      </w:tblGrid>
      <w:tr w:rsidR="006A6A3D" w:rsidRPr="006A6A3D" w:rsidTr="006A6A3D">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A6A3D" w:rsidRPr="006A6A3D" w:rsidRDefault="006A6A3D" w:rsidP="006A6A3D">
            <w:pPr>
              <w:ind w:left="0"/>
              <w:jc w:val="center"/>
              <w:rPr>
                <w:rFonts w:ascii="Verdana" w:eastAsia="Times New Roman" w:hAnsi="Verdana" w:cs="Times New Roman"/>
                <w:color w:val="000000"/>
                <w:sz w:val="17"/>
                <w:szCs w:val="17"/>
                <w:lang w:eastAsia="pl-PL"/>
              </w:rPr>
            </w:pPr>
            <w:r w:rsidRPr="006A6A3D">
              <w:rPr>
                <w:rFonts w:ascii="Verdana" w:eastAsia="Times New Roman" w:hAnsi="Verdana" w:cs="Times New Roman"/>
                <w:b/>
                <w:bCs/>
                <w:color w:val="000000"/>
                <w:sz w:val="17"/>
                <w:szCs w:val="17"/>
                <w:lang w:eastAsia="pl-PL"/>
              </w:rPr>
              <w:t> </w:t>
            </w:r>
          </w:p>
        </w:tc>
        <w:tc>
          <w:tcPr>
            <w:tcW w:w="0" w:type="auto"/>
            <w:vAlign w:val="center"/>
            <w:hideMark/>
          </w:tcPr>
          <w:p w:rsidR="006A6A3D" w:rsidRPr="006A6A3D" w:rsidRDefault="006A6A3D" w:rsidP="006A6A3D">
            <w:pPr>
              <w:ind w:left="0"/>
              <w:jc w:val="left"/>
              <w:rPr>
                <w:rFonts w:ascii="Verdana" w:eastAsia="Times New Roman" w:hAnsi="Verdana" w:cs="Times New Roman"/>
                <w:color w:val="000000"/>
                <w:sz w:val="17"/>
                <w:szCs w:val="17"/>
                <w:lang w:eastAsia="pl-PL"/>
              </w:rPr>
            </w:pPr>
            <w:r w:rsidRPr="006A6A3D">
              <w:rPr>
                <w:rFonts w:ascii="Verdana" w:eastAsia="Times New Roman" w:hAnsi="Verdana" w:cs="Times New Roman"/>
                <w:b/>
                <w:bCs/>
                <w:color w:val="000000"/>
                <w:sz w:val="17"/>
                <w:szCs w:val="17"/>
                <w:lang w:eastAsia="pl-PL"/>
              </w:rPr>
              <w:t>przewiduje się udzielenie zamówień uzupełniających</w:t>
            </w:r>
          </w:p>
        </w:tc>
      </w:tr>
    </w:tbl>
    <w:p w:rsidR="006A6A3D" w:rsidRPr="006A6A3D" w:rsidRDefault="006A6A3D" w:rsidP="006A6A3D">
      <w:pPr>
        <w:numPr>
          <w:ilvl w:val="0"/>
          <w:numId w:val="2"/>
        </w:numPr>
        <w:spacing w:before="100" w:beforeAutospacing="1" w:after="100" w:afterAutospacing="1" w:line="400" w:lineRule="atLeast"/>
        <w:ind w:left="450"/>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Określenie przedmiotu oraz wielkości lub zakresu zamówień uzupełniających</w:t>
      </w:r>
    </w:p>
    <w:p w:rsidR="006A6A3D" w:rsidRPr="006A6A3D" w:rsidRDefault="006A6A3D" w:rsidP="006A6A3D">
      <w:pPr>
        <w:numPr>
          <w:ilvl w:val="0"/>
          <w:numId w:val="2"/>
        </w:numPr>
        <w:spacing w:before="100" w:beforeAutospacing="1" w:after="100" w:afterAutospacing="1" w:line="400" w:lineRule="atLeast"/>
        <w:ind w:left="450"/>
        <w:jc w:val="left"/>
        <w:rPr>
          <w:rFonts w:ascii="Arial" w:eastAsia="Times New Roman" w:hAnsi="Arial" w:cs="Arial"/>
          <w:color w:val="000000"/>
          <w:sz w:val="20"/>
          <w:szCs w:val="20"/>
          <w:lang w:eastAsia="pl-PL"/>
        </w:rPr>
      </w:pP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II.1.6) Wspólny Słownik Zamówień (CPV):</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45.23.31.40-2, 45.23.31.42-6.</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II.1.7) Czy dopuszcza się złożenie oferty częściowej:</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tak, liczba części: 3.</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II.1.8) Czy dopuszcza się złożenie oferty wariantowej:</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nie.</w:t>
      </w:r>
    </w:p>
    <w:p w:rsidR="006A6A3D" w:rsidRPr="006A6A3D" w:rsidRDefault="006A6A3D" w:rsidP="006A6A3D">
      <w:pPr>
        <w:ind w:left="0"/>
        <w:jc w:val="left"/>
        <w:rPr>
          <w:rFonts w:ascii="Times New Roman" w:eastAsia="Times New Roman" w:hAnsi="Times New Roman" w:cs="Times New Roman"/>
          <w:sz w:val="24"/>
          <w:szCs w:val="24"/>
          <w:lang w:eastAsia="pl-PL"/>
        </w:rPr>
      </w:pPr>
      <w:r w:rsidRPr="006A6A3D">
        <w:rPr>
          <w:rFonts w:ascii="Arial" w:eastAsia="Times New Roman" w:hAnsi="Arial" w:cs="Arial"/>
          <w:color w:val="000000"/>
          <w:sz w:val="20"/>
          <w:szCs w:val="20"/>
          <w:lang w:eastAsia="pl-PL"/>
        </w:rPr>
        <w:br/>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II.2) CZAS TRWANIA ZAMÓWIENIA LUB TERMIN WYKONANIA:</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Zakończenie: 31.08.2016.</w:t>
      </w:r>
    </w:p>
    <w:p w:rsidR="006A6A3D" w:rsidRPr="006A6A3D" w:rsidRDefault="006A6A3D" w:rsidP="006A6A3D">
      <w:pPr>
        <w:spacing w:before="375" w:after="225" w:line="400" w:lineRule="atLeast"/>
        <w:ind w:left="0"/>
        <w:jc w:val="left"/>
        <w:rPr>
          <w:rFonts w:ascii="Arial" w:eastAsia="Times New Roman" w:hAnsi="Arial" w:cs="Arial"/>
          <w:b/>
          <w:bCs/>
          <w:color w:val="000000"/>
          <w:sz w:val="24"/>
          <w:szCs w:val="24"/>
          <w:u w:val="single"/>
          <w:lang w:eastAsia="pl-PL"/>
        </w:rPr>
      </w:pPr>
      <w:r w:rsidRPr="006A6A3D">
        <w:rPr>
          <w:rFonts w:ascii="Arial" w:eastAsia="Times New Roman" w:hAnsi="Arial" w:cs="Arial"/>
          <w:b/>
          <w:bCs/>
          <w:color w:val="000000"/>
          <w:sz w:val="24"/>
          <w:szCs w:val="24"/>
          <w:u w:val="single"/>
          <w:lang w:eastAsia="pl-PL"/>
        </w:rPr>
        <w:t>SEKCJA III: INFORMACJE O CHARAKTERZE PRAWNYM, EKONOMICZNYM, FINANSOWYM I TECHNICZNYM</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III.1) WADIUM</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Informacja na temat wadium:</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 xml:space="preserve">1. Zamawiający wymaga wniesienia wadium w terminie do 22.04.2016r. godz.8.50. 2. Ustala się wadium dla przedmiotu zamówienia w wysokości: Część 1- 2 500,00zł Część 2 - 2 500,00zł Część 3 - 2 500,00zł 3. Wykonawca wnosi wadium w wybranej przez siebie (wymienionej poniżej) formie: 1) w pieniądzu, przelewem na rachunek bankowy: Ludowy Bank Spółdzielczy w Strzałkowie konto nr 14 8543 0000 2001 1000 0273 0005 z dopiskiem; wadium na Część 1: Przebudowa drogi dojazdowej do gruntów rolnych w obrębie geod. Szemborowo (Szemborowo-Szemborowo Parcele - etap III), Część 2: Przebudowa drogi dojazdowej do gruntów rolnych w obrębie geod. Babin, Część 3: Przebudowa drogi dojazdowej do gruntów rolnych w obrębie geod. Krępkowo. 2) w poręczeniach bankowych lub poręczeniach spółdzielczej kasy oszczędnościowo - kredytowej, z tym, że zobowiązanie kasy jest zobowiązaniem pieniężnym, 3) w gwarancjach bankowych, 4) w gwarancjach ubezpieczeniowych, 5) w poręczeniach udzielanych przez podmioty, o których mowa w art. 6b ust. 5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2 ustawy z dnia 9 listopada 2000 r. o utworzeniu Polskiej Agencji Rozwoju Przedsiębiorczości (Dz. U. z 2007 r. Nr 42, poz. 275 ze zm.). 4. Za termin wniesienia wadium w formie przelewu pieniężnego przyjmuje się termin uznania na rachunku zamawiającego. 5. Wadium wnoszone w innej formie niż pieniądz, należy złożyć przed upływem terminu składania ofert w formie oryginału wraz z ofertą w jednym opakowaniu. 6. W zakresie wadium obowiązują uregulowania Prawa zamówień publicznych zawarte w art. 45 i 46. 7. W przypadku niezabezpieczenia oferty jedną z określonych w niniejszej specyfikacji form wadium wykonawca zostanie wykluczony z udziału w postępowaniu, a jego oferta podlegać będzie odrzuceniu.</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III.2) ZALICZKI</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III.3) WARUNKI UDZIAŁU W POSTĘPOWANIU ORAZ OPIS SPOSOBU DOKONYWANIA OCENY SPEŁNIANIA TYCH WARUNKÓW</w:t>
      </w:r>
    </w:p>
    <w:p w:rsidR="006A6A3D" w:rsidRPr="006A6A3D" w:rsidRDefault="006A6A3D" w:rsidP="00860608">
      <w:pPr>
        <w:numPr>
          <w:ilvl w:val="0"/>
          <w:numId w:val="3"/>
        </w:numPr>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 3.1) Uprawnienia do wykonywania określonej działalności lub czynności, jeżeli przepisy prawa nakładają obowiązek ich posiadania</w:t>
      </w:r>
    </w:p>
    <w:p w:rsidR="006A6A3D" w:rsidRPr="006A6A3D" w:rsidRDefault="006A6A3D" w:rsidP="00860608">
      <w:pPr>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Opis sposobu dokonywania oceny spełniania tego warunku</w:t>
      </w:r>
    </w:p>
    <w:p w:rsidR="006A6A3D" w:rsidRPr="006A6A3D" w:rsidRDefault="006A6A3D" w:rsidP="00860608">
      <w:pPr>
        <w:numPr>
          <w:ilvl w:val="1"/>
          <w:numId w:val="3"/>
        </w:numPr>
        <w:ind w:left="1125"/>
        <w:jc w:val="left"/>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O udzielenie zamówienia mogą ubiegać się Wykonawcy spełniający warunki zawarte w art. 22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1 ustawy. Zamawiający nie precyzuje w tym zakresie żadnych szczegółowych wymagań, których spełnianie Wykonawca zobowiązany jest wykazać. Ocena spełniania ww. warunku udziału w postępowaniu dokonana w oparciu o </w:t>
      </w:r>
      <w:r w:rsidRPr="006A6A3D">
        <w:rPr>
          <w:rFonts w:ascii="Arial" w:eastAsia="Times New Roman" w:hAnsi="Arial" w:cs="Arial"/>
          <w:color w:val="000000"/>
          <w:sz w:val="20"/>
          <w:szCs w:val="20"/>
          <w:lang w:eastAsia="pl-PL"/>
        </w:rPr>
        <w:lastRenderedPageBreak/>
        <w:t xml:space="preserve">oświadczenie o spełnianiu warunków udziału w postępowaniu zgodnie z art. 22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1.</w:t>
      </w:r>
    </w:p>
    <w:p w:rsidR="006A6A3D" w:rsidRPr="006A6A3D" w:rsidRDefault="006A6A3D" w:rsidP="006A6A3D">
      <w:pPr>
        <w:numPr>
          <w:ilvl w:val="0"/>
          <w:numId w:val="3"/>
        </w:numPr>
        <w:spacing w:line="400" w:lineRule="atLeast"/>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III.3.2) Wiedza i doświadczenie</w:t>
      </w:r>
    </w:p>
    <w:p w:rsidR="006A6A3D" w:rsidRPr="006A6A3D" w:rsidRDefault="006A6A3D" w:rsidP="006A6A3D">
      <w:pPr>
        <w:spacing w:line="400" w:lineRule="atLeast"/>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Opis sposobu dokonywania oceny spełniania tego warunku</w:t>
      </w:r>
    </w:p>
    <w:p w:rsidR="006A6A3D" w:rsidRPr="006A6A3D" w:rsidRDefault="006A6A3D" w:rsidP="00860608">
      <w:pPr>
        <w:numPr>
          <w:ilvl w:val="1"/>
          <w:numId w:val="3"/>
        </w:numPr>
        <w:ind w:left="1122" w:hanging="357"/>
        <w:jc w:val="left"/>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O udzielenie zamówienia mogą ubiegać się Wykonawcy spełniający warunki zawarte w art. 22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2 ustawy oraz szczegółowe warunki udziału w postępowaniu, tj.: Wykonawca ubiegający się o udzielenie zamówienia publicznego musi wykazać, że wykonał w okresie ostatnich pięciu lat przed upływem terminu składania oferty, a jeżeli okres prowadzenia działalności jest krótszy- w tym okresie, co najmniej dwie roboty budowlane o wartości nie mniejszej niż: 1)Część nr 1 - 100.000,00zł, 2)Część nr 2 - 100.000,00zł, 3) Część nr 3 - 100.000,00zł każda, odpowiadające swoim rodzajem robotom budowlanym stanowiącym przedmiot zamówienia, z podaniem jej wartości oraz daty i miejsca wykonania oraz załączy dowody, określające, czy roboty te zostały wykonane w sposób należyty oraz wskazujących, czy zostały wykonane zgodnie z zasadami sztuki budowlanej i prawidłowo ukończone. Ocena spełniania warunku udziału w postępowaniu zostanie dokonana przez Zamawiającego, w oparciu o informacje zawarte w: a) oświadczeniu o spełnianiu warunków udziału w postępowaniu, b) w wykazie wykonanych robót budowlanych oraz w dowodach określających, czy roboty te zostały wykonane w sposób należyty oraz wskazujących, czy zostały wykonane zgodnie z zasadami sztuki budowlanej i prawidłowo ukończone.</w:t>
      </w:r>
    </w:p>
    <w:p w:rsidR="006A6A3D" w:rsidRPr="006A6A3D" w:rsidRDefault="006A6A3D" w:rsidP="006A6A3D">
      <w:pPr>
        <w:numPr>
          <w:ilvl w:val="0"/>
          <w:numId w:val="3"/>
        </w:numPr>
        <w:spacing w:line="400" w:lineRule="atLeast"/>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III.3.3) Potencjał techniczny</w:t>
      </w:r>
    </w:p>
    <w:p w:rsidR="006A6A3D" w:rsidRPr="006A6A3D" w:rsidRDefault="006A6A3D" w:rsidP="006A6A3D">
      <w:pPr>
        <w:spacing w:line="400" w:lineRule="atLeast"/>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Opis sposobu dokonywania oceny spełniania tego warunku</w:t>
      </w:r>
    </w:p>
    <w:p w:rsidR="006A6A3D" w:rsidRPr="006A6A3D" w:rsidRDefault="006A6A3D" w:rsidP="006A6A3D">
      <w:pPr>
        <w:numPr>
          <w:ilvl w:val="1"/>
          <w:numId w:val="3"/>
        </w:numPr>
        <w:spacing w:line="400" w:lineRule="atLeast"/>
        <w:ind w:left="1125"/>
        <w:jc w:val="left"/>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O udzielenie zamówienia mogą się ubiegać Wykonawcy spełniający warunki zawarte w art. 22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3 ustawy. Zamawiający nie precyzuje w tym zakresie żadnych szczegółowych wymagań, których spełnienie Wykonawca zobowiązany jest udokumentować. Ocena spełniania warunku udziału w postępowaniu zostanie dokonana w oparciu o oświadczenie o spełnianiu warunków udziału w postępowaniu zgodnie z art. 22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3.</w:t>
      </w:r>
    </w:p>
    <w:p w:rsidR="006A6A3D" w:rsidRPr="006A6A3D" w:rsidRDefault="006A6A3D" w:rsidP="006A6A3D">
      <w:pPr>
        <w:numPr>
          <w:ilvl w:val="0"/>
          <w:numId w:val="3"/>
        </w:numPr>
        <w:spacing w:line="400" w:lineRule="atLeast"/>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III.3.4) Osoby zdolne do wykonania zamówienia</w:t>
      </w:r>
    </w:p>
    <w:p w:rsidR="006A6A3D" w:rsidRPr="006A6A3D" w:rsidRDefault="006A6A3D" w:rsidP="006A6A3D">
      <w:pPr>
        <w:spacing w:line="400" w:lineRule="atLeast"/>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Opis sposobu dokonywania oceny spełniania tego warunku</w:t>
      </w:r>
    </w:p>
    <w:p w:rsidR="006A6A3D" w:rsidRPr="006A6A3D" w:rsidRDefault="006A6A3D" w:rsidP="00860608">
      <w:pPr>
        <w:numPr>
          <w:ilvl w:val="1"/>
          <w:numId w:val="3"/>
        </w:numPr>
        <w:ind w:left="1125"/>
        <w:jc w:val="left"/>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O udzielenie zamówienia mogą ubiegać się Wykonawcy spełniający warunki zawarte w art. 22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3 ustawy oraz spełniający szczegółowe warunki udziału w postępowaniu, tj.: ZP.271.1.3.2016. a) Wykonawca ubiegający się o udzielenie zamówienia publicznego musi wykazać, że w wykonywaniu zamówienia uczestniczyć będą osoby posiadające uprawnienia budowlane niezbędne do wykonania przedmiotu zamówienia, ze wskazaniem zakresu wykonywanych przez nie czynności oraz informacjami o podstawie dysponowania tymi osobami. Wskazane osoby muszą posiadać uprawnienia, które upoważniają do kierowania robotami bez ograniczeń w specjalności drogowej. Zgodnie z art. 104 ustawy z dnia 7 lipca 1994 r.- Prawo budowlane (</w:t>
      </w:r>
      <w:proofErr w:type="spellStart"/>
      <w:r w:rsidRPr="006A6A3D">
        <w:rPr>
          <w:rFonts w:ascii="Arial" w:eastAsia="Times New Roman" w:hAnsi="Arial" w:cs="Arial"/>
          <w:color w:val="000000"/>
          <w:sz w:val="20"/>
          <w:szCs w:val="20"/>
          <w:lang w:eastAsia="pl-PL"/>
        </w:rPr>
        <w:t>t.j</w:t>
      </w:r>
      <w:proofErr w:type="spellEnd"/>
      <w:r w:rsidRPr="006A6A3D">
        <w:rPr>
          <w:rFonts w:ascii="Arial" w:eastAsia="Times New Roman" w:hAnsi="Arial" w:cs="Arial"/>
          <w:color w:val="000000"/>
          <w:sz w:val="20"/>
          <w:szCs w:val="20"/>
          <w:lang w:eastAsia="pl-PL"/>
        </w:rPr>
        <w:t xml:space="preserve">. Dz. U z 2010 r., nr 243, poz. 1623 z </w:t>
      </w:r>
      <w:proofErr w:type="spellStart"/>
      <w:r w:rsidRPr="006A6A3D">
        <w:rPr>
          <w:rFonts w:ascii="Arial" w:eastAsia="Times New Roman" w:hAnsi="Arial" w:cs="Arial"/>
          <w:color w:val="000000"/>
          <w:sz w:val="20"/>
          <w:szCs w:val="20"/>
          <w:lang w:eastAsia="pl-PL"/>
        </w:rPr>
        <w:t>późn</w:t>
      </w:r>
      <w:proofErr w:type="spellEnd"/>
      <w:r w:rsidRPr="006A6A3D">
        <w:rPr>
          <w:rFonts w:ascii="Arial" w:eastAsia="Times New Roman" w:hAnsi="Arial" w:cs="Arial"/>
          <w:color w:val="000000"/>
          <w:sz w:val="20"/>
          <w:szCs w:val="20"/>
          <w:lang w:eastAsia="pl-PL"/>
        </w:rPr>
        <w:t xml:space="preserve">. zm.)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b) Wykonawca złoży oświadczenie, że osoby, które będą uczestniczyć w wykonywaniu zamówienia posiadają wymagane uprawnienia, jeśli przepisy prawa nakładają obowiązek posiadania takich uprawnień. Ocena spełniania warunku udziału w postępowaniu zostanie dokonana przez Zamawiającego w oparciu o </w:t>
      </w:r>
      <w:r w:rsidRPr="006A6A3D">
        <w:rPr>
          <w:rFonts w:ascii="Arial" w:eastAsia="Times New Roman" w:hAnsi="Arial" w:cs="Arial"/>
          <w:color w:val="000000"/>
          <w:sz w:val="20"/>
          <w:szCs w:val="20"/>
          <w:lang w:eastAsia="pl-PL"/>
        </w:rPr>
        <w:lastRenderedPageBreak/>
        <w:t>informacje zawarte w: a) oświadczeniu o spełnianiu warunków udziału w postępowaniu, b) wykazie osób, które będą uczestniczyć w wykonywaniu zamówienia, c) oświadczeniu że osoby, które będą uczestniczyć w wykonywaniu zamówienia, posiadają wymagane uprawnienia.</w:t>
      </w:r>
    </w:p>
    <w:p w:rsidR="006A6A3D" w:rsidRPr="006A6A3D" w:rsidRDefault="006A6A3D" w:rsidP="00860608">
      <w:pPr>
        <w:numPr>
          <w:ilvl w:val="0"/>
          <w:numId w:val="3"/>
        </w:numPr>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III.3.5) Sytuacja ekonomiczna i finansowa</w:t>
      </w:r>
    </w:p>
    <w:p w:rsidR="006A6A3D" w:rsidRPr="006A6A3D" w:rsidRDefault="006A6A3D" w:rsidP="00860608">
      <w:pPr>
        <w:ind w:left="67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Opis sposobu dokonywania oceny spełniania tego warunku</w:t>
      </w:r>
    </w:p>
    <w:p w:rsidR="006A6A3D" w:rsidRPr="006A6A3D" w:rsidRDefault="006A6A3D" w:rsidP="00860608">
      <w:pPr>
        <w:numPr>
          <w:ilvl w:val="1"/>
          <w:numId w:val="3"/>
        </w:numPr>
        <w:ind w:left="1125"/>
        <w:jc w:val="left"/>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O udzielenie zamówienia mogą ubiegać się Wykonawcy spełniający warunki zawarte w art. 22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4 ustawy, oraz spełniający szczegółowe warunki udziału w postępowaniu, tj.: a) są ubezpieczeni od odpowiedzialności cywilnej w zakresie prowadzonej działalności związanej z przedmiotem zamówienia na sumę ubezpieczeniową nie niższą niż: 1)Część nr 1 - 100.000,00 zł, 2)Część nr 2 - 100.000,00zł, 3)Część nr 3 - 100.000,00zł, b) posiadają środki finansowe lub zdolność kredytową w wysokości minimum: 1)Część nr 1 - 100.000,00 zł, 2)Część nr 2 - 100.000,00zł, 3)Część nr 3 - 100.000,00zł. Ocena spełniania warunku udziału w postępowaniu zostanie dokonana w oparciu o: a) oświadczenie o spełnianiu warunków udziału w postępowaniu zgodnie z art. 22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4, b) opłaconą polisę, a w przypadku jej braku, innego dokumentu potwierdzającego, że wykonawca jest ubezpieczony od odpowiedzialności cywilnej w zakresie prowadzonej działalności związanej z przedmiotem zamówienia, c) informację banku lub spółdzielczej kasy oszczędnościowo-kredytowej potwierdzającej wysokość posiadanych środków finansowych lub zdolność kredytową wykonawcy. W przypadku, gdy okres ubezpieczenia umowy jest krótszy niż okres realizacji przedmiotu umowy, Wykonawca zobowiązany jest kontynuować umowy ubezpieczenie na takich samych warunkach lub równie korzystnych jak dotychczasowa umowa ubezpieczenia. Kopię nowo zawartej umowy ubezpieczenia Wykonawca jest zobowiązany przedłożyć w terminie 2 dni od daty wygaśnięcia poprzednio obowiązującej umowy ubezpieczenia. Pouczenie Zgodnie z art. 26 ust. 2a ustawy Wykonawca na żądanie Zamawiającego, w zakresie przez niego wskazanym, zobowiązany jest wykazać odpowiednio nie później niż na dzień składania ofert, spełnienie warunków, o których mowa w art. 24 ust.1 ustawy.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przedmiotu zamówienia, w szczególności przedstawiając pisemne zobowiązanie tych podmiotów do oddania mu do dyspozycji zasobów niezbędnych do wykonania przedmiotu zamówienia na czas jego realizacji.</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6A6A3D" w:rsidRPr="006A6A3D" w:rsidRDefault="006A6A3D" w:rsidP="00860608">
      <w:pPr>
        <w:numPr>
          <w:ilvl w:val="0"/>
          <w:numId w:val="4"/>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potwierdzenie posiadania uprawnień do wykonywania określonej działalności lub czynności, jeżeli przepisy prawa nakładają obowiązek ich posiadania, w szczególności koncesje, zezwolenia lub licencje;</w:t>
      </w:r>
    </w:p>
    <w:p w:rsidR="006A6A3D" w:rsidRPr="006A6A3D" w:rsidRDefault="006A6A3D" w:rsidP="00860608">
      <w:pPr>
        <w:numPr>
          <w:ilvl w:val="0"/>
          <w:numId w:val="4"/>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6A6A3D" w:rsidRPr="006A6A3D" w:rsidRDefault="006A6A3D" w:rsidP="00860608">
      <w:pPr>
        <w:numPr>
          <w:ilvl w:val="0"/>
          <w:numId w:val="4"/>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lastRenderedPageBreak/>
        <w:t>określenie robót budowlanych, których dotyczy obowiązek wskazania przez wykonawcę w wykazie lub złożenia poświadczeń, w tym informacja o robotach budowlanych niewykonanych lub wykonanych nienależycie</w:t>
      </w:r>
      <w:r w:rsidRPr="006A6A3D">
        <w:rPr>
          <w:rFonts w:ascii="Arial" w:eastAsia="Times New Roman" w:hAnsi="Arial" w:cs="Arial"/>
          <w:color w:val="000000"/>
          <w:sz w:val="20"/>
          <w:szCs w:val="20"/>
          <w:lang w:eastAsia="pl-PL"/>
        </w:rPr>
        <w:br/>
        <w:t>Wykazane prace muszą być potwierdzone dowodami (załączonymi do oferty), z których wynika, że roboty zostały wykonane w sposób należyty oraz wskazujących, czy zostały wykonane zgodnie z zasadami sztuki budowlanej (np. poświadczenia, referencje, protokoły odbioru);;</w:t>
      </w:r>
    </w:p>
    <w:p w:rsidR="006A6A3D" w:rsidRPr="006A6A3D" w:rsidRDefault="006A6A3D" w:rsidP="00860608">
      <w:pPr>
        <w:numPr>
          <w:ilvl w:val="0"/>
          <w:numId w:val="4"/>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6A6A3D" w:rsidRPr="006A6A3D" w:rsidRDefault="006A6A3D" w:rsidP="00860608">
      <w:pPr>
        <w:numPr>
          <w:ilvl w:val="0"/>
          <w:numId w:val="4"/>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oświadczenie, że osoby, które będą uczestniczyć w wykonywaniu zamówienia, posiadają wymagane uprawnienia, jeżeli ustawy nakładają obowiązek posiadania takich uprawnień;</w:t>
      </w:r>
    </w:p>
    <w:p w:rsidR="006A6A3D" w:rsidRPr="006A6A3D" w:rsidRDefault="006A6A3D" w:rsidP="00860608">
      <w:pPr>
        <w:numPr>
          <w:ilvl w:val="0"/>
          <w:numId w:val="4"/>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6A6A3D" w:rsidRPr="006A6A3D" w:rsidRDefault="006A6A3D" w:rsidP="00860608">
      <w:pPr>
        <w:numPr>
          <w:ilvl w:val="0"/>
          <w:numId w:val="4"/>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opłaconą polisę, a w przypadku jej braku, inny dokument potwierdzający, że wykonawca jest ubezpieczony od odpowiedzialności cywilnej w zakresie prowadzonej działalności związanej z przedmiotem zamówienia.</w:t>
      </w:r>
    </w:p>
    <w:p w:rsidR="006A6A3D" w:rsidRPr="006A6A3D" w:rsidRDefault="006A6A3D" w:rsidP="00860608">
      <w:pPr>
        <w:ind w:left="225"/>
        <w:jc w:val="left"/>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Wykonawca powołujący się przy wykazywaniu spełnienia warunków udziału w postępowaniu, o których mowa w art. 22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4 ustawy, na zasoby innych podmiotów przedkłada następujące dokumenty dotyczące podmiotów, zasobami których będzie dysponował wykonawca:</w:t>
      </w:r>
    </w:p>
    <w:p w:rsidR="006A6A3D" w:rsidRPr="006A6A3D" w:rsidRDefault="006A6A3D" w:rsidP="00860608">
      <w:pPr>
        <w:numPr>
          <w:ilvl w:val="0"/>
          <w:numId w:val="5"/>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informację banku lub spółdzielczej kasy oszczędnościowo-kredytowej potwierdzającej wysokość posiadanych środków finansowych lub zdolność kredytową innego podmiotu, wystawioną nie wcześniej niż 3 miesiące przed upływem terminu składania ofert albo składania wniosków o dopuszczenie do udziału w postępowaniu o udzielenie zamówienia;</w:t>
      </w:r>
    </w:p>
    <w:p w:rsidR="006A6A3D" w:rsidRPr="006A6A3D" w:rsidRDefault="006A6A3D" w:rsidP="00860608">
      <w:pPr>
        <w:numPr>
          <w:ilvl w:val="0"/>
          <w:numId w:val="5"/>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opłaconą polisę, a w przypadku jej braku, inny dokument potwierdzający, że inny podmiot jest ubezpieczony od odpowiedzialności cywilnej w zakresie prowadzonej działalności związanej z przedmiotem zamówienia;</w:t>
      </w:r>
    </w:p>
    <w:p w:rsidR="006A6A3D" w:rsidRPr="006A6A3D" w:rsidRDefault="006A6A3D" w:rsidP="00860608">
      <w:pPr>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III.4.2) W zakresie potwierdzenia niepodlegania wykluczeniu na podstawie art. 24 ust. 1 ustawy, należy przedłożyć:</w:t>
      </w:r>
    </w:p>
    <w:p w:rsidR="006A6A3D" w:rsidRPr="006A6A3D" w:rsidRDefault="006A6A3D" w:rsidP="00860608">
      <w:pPr>
        <w:numPr>
          <w:ilvl w:val="0"/>
          <w:numId w:val="6"/>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oświadczenie o braku podstaw do wykluczenia;</w:t>
      </w:r>
    </w:p>
    <w:p w:rsidR="006A6A3D" w:rsidRPr="006A6A3D" w:rsidRDefault="006A6A3D" w:rsidP="00860608">
      <w:pPr>
        <w:numPr>
          <w:ilvl w:val="0"/>
          <w:numId w:val="6"/>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2 ustawy, wystawiony nie wcześniej niż 6 miesięcy przed upływem terminu składania wniosków o dopuszczenie do udziału w postępowaniu o udzielenie zamówienia albo składania ofert;</w:t>
      </w:r>
    </w:p>
    <w:p w:rsidR="006A6A3D" w:rsidRPr="006A6A3D" w:rsidRDefault="006A6A3D" w:rsidP="00860608">
      <w:pPr>
        <w:numPr>
          <w:ilvl w:val="0"/>
          <w:numId w:val="6"/>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6A6A3D" w:rsidRPr="006A6A3D" w:rsidRDefault="006A6A3D" w:rsidP="00860608">
      <w:pPr>
        <w:numPr>
          <w:ilvl w:val="0"/>
          <w:numId w:val="6"/>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w:t>
      </w:r>
      <w:r w:rsidRPr="006A6A3D">
        <w:rPr>
          <w:rFonts w:ascii="Arial" w:eastAsia="Times New Roman" w:hAnsi="Arial" w:cs="Arial"/>
          <w:color w:val="000000"/>
          <w:sz w:val="20"/>
          <w:szCs w:val="20"/>
          <w:lang w:eastAsia="pl-PL"/>
        </w:rPr>
        <w:lastRenderedPageBreak/>
        <w:t>płatności lub wstrzymanie w całości wykonania decyzji właściwego organu - wystawione nie wcześniej niż 3 miesiące przed upływem terminu składania wniosków o dopuszczenie do udziału w postępowaniu o udzielenie zamówienia albo składania ofert;</w:t>
      </w:r>
    </w:p>
    <w:p w:rsidR="006A6A3D" w:rsidRPr="006A6A3D" w:rsidRDefault="006A6A3D" w:rsidP="00860608">
      <w:pPr>
        <w:numPr>
          <w:ilvl w:val="0"/>
          <w:numId w:val="6"/>
        </w:numPr>
        <w:spacing w:before="100" w:beforeAutospacing="1" w:after="180"/>
        <w:ind w:left="714" w:right="301" w:hanging="357"/>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aktualną informację z Krajowego Rejestru Karnego w zakresie określonym w art. 24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4-8 ustawy, wystawioną nie wcześniej niż 6 miesięcy przed upływem terminu składania wniosków o dopuszczenie do udziału w postępowaniu o udzielenie zamówienia albo składania ofert;</w:t>
      </w:r>
    </w:p>
    <w:p w:rsidR="006A6A3D" w:rsidRPr="006A6A3D" w:rsidRDefault="006A6A3D" w:rsidP="00860608">
      <w:pPr>
        <w:numPr>
          <w:ilvl w:val="0"/>
          <w:numId w:val="6"/>
        </w:numPr>
        <w:spacing w:before="100" w:beforeAutospacing="1" w:after="180"/>
        <w:ind w:left="714" w:right="301" w:hanging="357"/>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aktualną informację z Krajowego Rejestru Karnego w zakresie określonym w art. 24 ust. 1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9 ustawy, wystawioną nie wcześniej niż 6 miesięcy przed upływem terminu składania wniosków o dopuszczenie do udziału w postępowaniu o udzielenie zamówienia albo składania ofert;</w:t>
      </w:r>
    </w:p>
    <w:p w:rsidR="006A6A3D" w:rsidRPr="006A6A3D" w:rsidRDefault="006A6A3D" w:rsidP="00860608">
      <w:pPr>
        <w:numPr>
          <w:ilvl w:val="0"/>
          <w:numId w:val="6"/>
        </w:numPr>
        <w:spacing w:before="100" w:beforeAutospacing="1" w:after="180"/>
        <w:ind w:left="714" w:right="301" w:hanging="357"/>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w:t>
      </w:r>
      <w:proofErr w:type="spellStart"/>
      <w:r w:rsidRPr="006A6A3D">
        <w:rPr>
          <w:rFonts w:ascii="Arial" w:eastAsia="Times New Roman" w:hAnsi="Arial" w:cs="Arial"/>
          <w:color w:val="000000"/>
          <w:sz w:val="20"/>
          <w:szCs w:val="20"/>
          <w:lang w:eastAsia="pl-PL"/>
        </w:rPr>
        <w:t>pkt</w:t>
      </w:r>
      <w:proofErr w:type="spellEnd"/>
      <w:r w:rsidRPr="006A6A3D">
        <w:rPr>
          <w:rFonts w:ascii="Arial" w:eastAsia="Times New Roman" w:hAnsi="Arial" w:cs="Arial"/>
          <w:color w:val="000000"/>
          <w:sz w:val="20"/>
          <w:szCs w:val="20"/>
          <w:lang w:eastAsia="pl-PL"/>
        </w:rPr>
        <w:t xml:space="preserve"> III.4.2.</w:t>
      </w:r>
    </w:p>
    <w:p w:rsidR="006A6A3D" w:rsidRPr="006A6A3D" w:rsidRDefault="006A6A3D" w:rsidP="006A6A3D">
      <w:pPr>
        <w:spacing w:line="400" w:lineRule="atLeast"/>
        <w:ind w:left="225"/>
        <w:jc w:val="left"/>
        <w:rPr>
          <w:rFonts w:ascii="Arial" w:eastAsia="Times New Roman" w:hAnsi="Arial" w:cs="Arial"/>
          <w:b/>
          <w:bCs/>
          <w:color w:val="000000"/>
          <w:sz w:val="20"/>
          <w:szCs w:val="20"/>
          <w:lang w:eastAsia="pl-PL"/>
        </w:rPr>
      </w:pPr>
      <w:r w:rsidRPr="006A6A3D">
        <w:rPr>
          <w:rFonts w:ascii="Arial" w:eastAsia="Times New Roman" w:hAnsi="Arial" w:cs="Arial"/>
          <w:b/>
          <w:bCs/>
          <w:color w:val="000000"/>
          <w:sz w:val="20"/>
          <w:szCs w:val="20"/>
          <w:lang w:eastAsia="pl-PL"/>
        </w:rPr>
        <w:t>III.4.3) Dokumenty podmiotów zagranicznych</w:t>
      </w:r>
    </w:p>
    <w:p w:rsidR="006A6A3D" w:rsidRPr="006A6A3D" w:rsidRDefault="006A6A3D" w:rsidP="006A6A3D">
      <w:pPr>
        <w:spacing w:line="400" w:lineRule="atLeast"/>
        <w:ind w:left="225"/>
        <w:jc w:val="left"/>
        <w:rPr>
          <w:rFonts w:ascii="Arial" w:eastAsia="Times New Roman" w:hAnsi="Arial" w:cs="Arial"/>
          <w:b/>
          <w:bCs/>
          <w:color w:val="000000"/>
          <w:sz w:val="20"/>
          <w:szCs w:val="20"/>
          <w:lang w:eastAsia="pl-PL"/>
        </w:rPr>
      </w:pPr>
      <w:r w:rsidRPr="006A6A3D">
        <w:rPr>
          <w:rFonts w:ascii="Arial" w:eastAsia="Times New Roman" w:hAnsi="Arial" w:cs="Arial"/>
          <w:b/>
          <w:bCs/>
          <w:color w:val="000000"/>
          <w:sz w:val="20"/>
          <w:szCs w:val="20"/>
          <w:lang w:eastAsia="pl-PL"/>
        </w:rPr>
        <w:t>Jeżeli wykonawca ma siedzibę lub miejsce zamieszkania poza terytorium Rzeczypospolitej Polskiej, przedkłada:</w:t>
      </w:r>
    </w:p>
    <w:p w:rsidR="006A6A3D" w:rsidRPr="006A6A3D" w:rsidRDefault="006A6A3D" w:rsidP="006A6A3D">
      <w:pPr>
        <w:spacing w:line="400" w:lineRule="atLeast"/>
        <w:ind w:left="225"/>
        <w:jc w:val="left"/>
        <w:rPr>
          <w:rFonts w:ascii="Arial" w:eastAsia="Times New Roman" w:hAnsi="Arial" w:cs="Arial"/>
          <w:b/>
          <w:bCs/>
          <w:color w:val="000000"/>
          <w:sz w:val="20"/>
          <w:szCs w:val="20"/>
          <w:lang w:eastAsia="pl-PL"/>
        </w:rPr>
      </w:pPr>
      <w:r w:rsidRPr="006A6A3D">
        <w:rPr>
          <w:rFonts w:ascii="Arial" w:eastAsia="Times New Roman" w:hAnsi="Arial" w:cs="Arial"/>
          <w:b/>
          <w:bCs/>
          <w:color w:val="000000"/>
          <w:sz w:val="20"/>
          <w:szCs w:val="20"/>
          <w:lang w:eastAsia="pl-PL"/>
        </w:rPr>
        <w:t>III.4.3.1) dokument wystawiony w kraju, w którym ma siedzibę lub miejsce zamieszkania potwierdzający, że:</w:t>
      </w:r>
    </w:p>
    <w:p w:rsidR="006A6A3D" w:rsidRPr="006A6A3D" w:rsidRDefault="006A6A3D" w:rsidP="00860608">
      <w:pPr>
        <w:numPr>
          <w:ilvl w:val="0"/>
          <w:numId w:val="7"/>
        </w:numPr>
        <w:spacing w:before="100" w:beforeAutospacing="1" w:after="180"/>
        <w:ind w:left="714" w:right="301" w:hanging="357"/>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6A6A3D" w:rsidRPr="006A6A3D" w:rsidRDefault="006A6A3D" w:rsidP="00860608">
      <w:pPr>
        <w:numPr>
          <w:ilvl w:val="0"/>
          <w:numId w:val="7"/>
        </w:numPr>
        <w:spacing w:before="100" w:beforeAutospacing="1" w:after="180"/>
        <w:ind w:left="714" w:right="301" w:hanging="357"/>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6A6A3D" w:rsidRPr="006A6A3D" w:rsidRDefault="006A6A3D" w:rsidP="00860608">
      <w:pPr>
        <w:numPr>
          <w:ilvl w:val="0"/>
          <w:numId w:val="7"/>
        </w:numPr>
        <w:spacing w:before="100" w:beforeAutospacing="1" w:after="180"/>
        <w:ind w:left="714" w:right="301" w:hanging="357"/>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6A6A3D" w:rsidRPr="006A6A3D" w:rsidRDefault="006A6A3D" w:rsidP="00860608">
      <w:pPr>
        <w:ind w:left="225"/>
        <w:jc w:val="left"/>
        <w:rPr>
          <w:rFonts w:ascii="Arial" w:eastAsia="Times New Roman" w:hAnsi="Arial" w:cs="Arial"/>
          <w:b/>
          <w:bCs/>
          <w:color w:val="000000"/>
          <w:sz w:val="20"/>
          <w:szCs w:val="20"/>
          <w:lang w:eastAsia="pl-PL"/>
        </w:rPr>
      </w:pPr>
      <w:r w:rsidRPr="006A6A3D">
        <w:rPr>
          <w:rFonts w:ascii="Arial" w:eastAsia="Times New Roman" w:hAnsi="Arial" w:cs="Arial"/>
          <w:b/>
          <w:bCs/>
          <w:color w:val="000000"/>
          <w:sz w:val="20"/>
          <w:szCs w:val="20"/>
          <w:lang w:eastAsia="pl-PL"/>
        </w:rPr>
        <w:t>III.4.4) Dokumenty dotyczące przynależności do tej samej grupy kapitałowej</w:t>
      </w:r>
    </w:p>
    <w:p w:rsidR="006A6A3D" w:rsidRPr="006A6A3D" w:rsidRDefault="006A6A3D" w:rsidP="00860608">
      <w:pPr>
        <w:numPr>
          <w:ilvl w:val="0"/>
          <w:numId w:val="8"/>
        </w:numPr>
        <w:spacing w:before="100" w:beforeAutospacing="1" w:after="180"/>
        <w:ind w:right="300"/>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6A6A3D" w:rsidRPr="006A6A3D" w:rsidRDefault="006A6A3D" w:rsidP="006A6A3D">
      <w:pPr>
        <w:spacing w:before="375" w:after="225" w:line="400" w:lineRule="atLeast"/>
        <w:ind w:left="0"/>
        <w:jc w:val="left"/>
        <w:rPr>
          <w:rFonts w:ascii="Arial" w:eastAsia="Times New Roman" w:hAnsi="Arial" w:cs="Arial"/>
          <w:b/>
          <w:bCs/>
          <w:color w:val="000000"/>
          <w:sz w:val="24"/>
          <w:szCs w:val="24"/>
          <w:u w:val="single"/>
          <w:lang w:eastAsia="pl-PL"/>
        </w:rPr>
      </w:pPr>
      <w:r w:rsidRPr="006A6A3D">
        <w:rPr>
          <w:rFonts w:ascii="Arial" w:eastAsia="Times New Roman" w:hAnsi="Arial" w:cs="Arial"/>
          <w:b/>
          <w:bCs/>
          <w:color w:val="000000"/>
          <w:sz w:val="24"/>
          <w:szCs w:val="24"/>
          <w:u w:val="single"/>
          <w:lang w:eastAsia="pl-PL"/>
        </w:rPr>
        <w:t>SEKCJA IV: PROCEDURA</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IV.1) TRYB UDZIELENIA ZAMÓWIENIA</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IV.1.1) Tryb udzielenia zamówienia:</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przetarg nieograniczony.</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IV.2) KRYTERIA OCENY OFERT</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IV.2.1) Kryteria oceny ofert:</w:t>
      </w:r>
      <w:r w:rsidRPr="006A6A3D">
        <w:rPr>
          <w:rFonts w:ascii="Arial" w:eastAsia="Times New Roman" w:hAnsi="Arial" w:cs="Arial"/>
          <w:b/>
          <w:bCs/>
          <w:color w:val="000000"/>
          <w:sz w:val="20"/>
          <w:lang w:eastAsia="pl-PL"/>
        </w:rPr>
        <w:t> </w:t>
      </w:r>
      <w:r w:rsidRPr="006A6A3D">
        <w:rPr>
          <w:rFonts w:ascii="Arial" w:eastAsia="Times New Roman" w:hAnsi="Arial" w:cs="Arial"/>
          <w:color w:val="000000"/>
          <w:sz w:val="20"/>
          <w:szCs w:val="20"/>
          <w:lang w:eastAsia="pl-PL"/>
        </w:rPr>
        <w:t>cena oraz inne kryteria związane z przedmiotem zamówienia:</w:t>
      </w:r>
    </w:p>
    <w:p w:rsidR="006A6A3D" w:rsidRPr="006A6A3D" w:rsidRDefault="006A6A3D" w:rsidP="006A6A3D">
      <w:pPr>
        <w:numPr>
          <w:ilvl w:val="0"/>
          <w:numId w:val="9"/>
        </w:numPr>
        <w:spacing w:before="100" w:beforeAutospacing="1" w:after="100" w:afterAutospacing="1" w:line="400" w:lineRule="atLeast"/>
        <w:ind w:left="450"/>
        <w:jc w:val="left"/>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lastRenderedPageBreak/>
        <w:t>1 - Cena - 90</w:t>
      </w:r>
    </w:p>
    <w:p w:rsidR="006A6A3D" w:rsidRPr="006A6A3D" w:rsidRDefault="006A6A3D" w:rsidP="006A6A3D">
      <w:pPr>
        <w:numPr>
          <w:ilvl w:val="0"/>
          <w:numId w:val="9"/>
        </w:numPr>
        <w:spacing w:before="100" w:beforeAutospacing="1" w:after="100" w:afterAutospacing="1" w:line="400" w:lineRule="atLeast"/>
        <w:ind w:left="450"/>
        <w:jc w:val="left"/>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2 - Gwarancja - 10</w:t>
      </w:r>
    </w:p>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tblPr>
      <w:tblGrid>
        <w:gridCol w:w="270"/>
        <w:gridCol w:w="8248"/>
      </w:tblGrid>
      <w:tr w:rsidR="006A6A3D" w:rsidRPr="006A6A3D" w:rsidTr="006A6A3D">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A6A3D" w:rsidRPr="006A6A3D" w:rsidRDefault="006A6A3D" w:rsidP="006A6A3D">
            <w:pPr>
              <w:ind w:left="0"/>
              <w:jc w:val="center"/>
              <w:rPr>
                <w:rFonts w:ascii="Verdana" w:eastAsia="Times New Roman" w:hAnsi="Verdana" w:cs="Times New Roman"/>
                <w:color w:val="000000"/>
                <w:sz w:val="17"/>
                <w:szCs w:val="17"/>
                <w:lang w:eastAsia="pl-PL"/>
              </w:rPr>
            </w:pPr>
            <w:r w:rsidRPr="006A6A3D">
              <w:rPr>
                <w:rFonts w:ascii="Verdana" w:eastAsia="Times New Roman" w:hAnsi="Verdana" w:cs="Times New Roman"/>
                <w:b/>
                <w:bCs/>
                <w:color w:val="000000"/>
                <w:sz w:val="17"/>
                <w:szCs w:val="17"/>
                <w:lang w:eastAsia="pl-PL"/>
              </w:rPr>
              <w:t> </w:t>
            </w:r>
          </w:p>
        </w:tc>
        <w:tc>
          <w:tcPr>
            <w:tcW w:w="0" w:type="auto"/>
            <w:vAlign w:val="center"/>
            <w:hideMark/>
          </w:tcPr>
          <w:p w:rsidR="006A6A3D" w:rsidRPr="006A6A3D" w:rsidRDefault="006A6A3D" w:rsidP="006A6A3D">
            <w:pPr>
              <w:ind w:left="0"/>
              <w:jc w:val="left"/>
              <w:rPr>
                <w:rFonts w:ascii="Verdana" w:eastAsia="Times New Roman" w:hAnsi="Verdana" w:cs="Times New Roman"/>
                <w:color w:val="000000"/>
                <w:sz w:val="17"/>
                <w:szCs w:val="17"/>
                <w:lang w:eastAsia="pl-PL"/>
              </w:rPr>
            </w:pPr>
            <w:r w:rsidRPr="006A6A3D">
              <w:rPr>
                <w:rFonts w:ascii="Verdana" w:eastAsia="Times New Roman" w:hAnsi="Verdana" w:cs="Times New Roman"/>
                <w:b/>
                <w:bCs/>
                <w:color w:val="000000"/>
                <w:sz w:val="17"/>
                <w:szCs w:val="17"/>
                <w:lang w:eastAsia="pl-PL"/>
              </w:rPr>
              <w:t>przeprowadzona będzie aukcja elektroniczna,</w:t>
            </w:r>
            <w:r w:rsidRPr="006A6A3D">
              <w:rPr>
                <w:rFonts w:ascii="Verdana" w:eastAsia="Times New Roman" w:hAnsi="Verdana" w:cs="Times New Roman"/>
                <w:color w:val="000000"/>
                <w:sz w:val="17"/>
                <w:lang w:eastAsia="pl-PL"/>
              </w:rPr>
              <w:t> </w:t>
            </w:r>
            <w:r w:rsidRPr="006A6A3D">
              <w:rPr>
                <w:rFonts w:ascii="Verdana" w:eastAsia="Times New Roman" w:hAnsi="Verdana" w:cs="Times New Roman"/>
                <w:color w:val="000000"/>
                <w:sz w:val="17"/>
                <w:szCs w:val="17"/>
                <w:lang w:eastAsia="pl-PL"/>
              </w:rPr>
              <w:t>adres strony, na której będzie prowadzona:</w:t>
            </w:r>
          </w:p>
        </w:tc>
      </w:tr>
    </w:tbl>
    <w:p w:rsidR="006A6A3D" w:rsidRPr="006A6A3D" w:rsidRDefault="006A6A3D" w:rsidP="006A6A3D">
      <w:pPr>
        <w:spacing w:line="400" w:lineRule="atLeast"/>
        <w:ind w:left="225"/>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IV.3) ZMIANA UMOWY</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przewiduje się istotne zmiany postanowień zawartej umowy w stosunku do treści oferty, na podstawie której dokonano wyboru wykonawcy:</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Dopuszczalne zmiany postanowień umowy oraz określenie warunków zmian</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color w:val="000000"/>
          <w:sz w:val="20"/>
          <w:szCs w:val="20"/>
          <w:lang w:eastAsia="pl-PL"/>
        </w:rPr>
        <w:t>1. Zmiana postanowień umowy może nastąpić pod rygorem nieważności wyłącznie na piśmie za zgodą stron, w granicach określonych w art. 144 ustawy Prawo zamówień publicznych. 2. Strony przewidują możliwość dokonania zmiany zapisów umowy w następujących przypadkach: a) zmiana terminu realizacji przedmiotu umowy spowodowane: - warunkami atmosferycznymi uniemożliwiającymi prowadzenie robót budowlanych i dokonanie odbiorów, w szczególności klęskami żywiołowymi, - zmianami będącymi następstwem okoliczności leżących po stronie zamawiającego, w szczególności wstrzymania robót przez Zamawiającego oraz konieczność usunięcia błędów lub wprowadzenia zmian w dokumentacji projektowej, - inne przyczyny zewnętrzne niezależne od Zamawiającego oraz Wykonawcy skutkujące niemożliwością prowadzenia prac. b) zmiany technologiczne, w szczególności: - konieczność zrealizowania przedmiotu umowy przy zastosowaniu innych rozwiązań technicznych/technologicznych niż wskazane w dokumentacji projektowej w sytuacji, gdyby zastosowanie przewidzianych rozwiązań groziło niewykonaniem lub wadliwym wykonaniem projektu, - odmienne od przyjętych w dokumentacji projektowej warunki geologiczne (kategoria gruntu, kurzawka itp.) skutkujące niemożliwością zrealizowania przedmiotu umowy przy dotychczasowych założeniach technologicznych, - konieczność zrealizowania projektu przy zastosowaniu innych rozwiązań technicznych lub materiałowych ze względu na zmiany obowiązującego prawa. c) zmiany osób, przy pomocy których Wykonawca realizuje przedmiot umowy, na inne legitymujące się co najmniej równoważnymi uprawnieniami i kwalifikacjami, o których mowa w ustawie Prawo Budowlane lub innych ustawach, a także w SIWZ - w przypadku choroby lub śmierci osób wskazanych w ofercie Wykonawcy lub zaistnienia innych szczególnych okoliczności. Szczegółowe warunki umowy określone są we wzorze umowy stanowiącym załącznik do niniejszej Specyfikacji istotnych warunków zamówienia.</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IV.4) INFORMACJE ADMINISTRACYJNE</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IV.4.1)</w:t>
      </w:r>
      <w:r w:rsidRPr="006A6A3D">
        <w:rPr>
          <w:rFonts w:ascii="Arial" w:eastAsia="Times New Roman" w:hAnsi="Arial" w:cs="Arial"/>
          <w:color w:val="000000"/>
          <w:sz w:val="20"/>
          <w:szCs w:val="20"/>
          <w:lang w:eastAsia="pl-PL"/>
        </w:rPr>
        <w:t> </w:t>
      </w:r>
      <w:r w:rsidRPr="006A6A3D">
        <w:rPr>
          <w:rFonts w:ascii="Arial" w:eastAsia="Times New Roman" w:hAnsi="Arial" w:cs="Arial"/>
          <w:b/>
          <w:bCs/>
          <w:color w:val="000000"/>
          <w:sz w:val="20"/>
          <w:szCs w:val="20"/>
          <w:lang w:eastAsia="pl-PL"/>
        </w:rPr>
        <w:t>Adres strony internetowej, na której jest dostępna specyfikacja istotnych warunków zamówienia:</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http://strzalkowo.samorzady.pl</w:t>
      </w:r>
      <w:r w:rsidRPr="006A6A3D">
        <w:rPr>
          <w:rFonts w:ascii="Arial" w:eastAsia="Times New Roman" w:hAnsi="Arial" w:cs="Arial"/>
          <w:color w:val="000000"/>
          <w:sz w:val="20"/>
          <w:szCs w:val="20"/>
          <w:lang w:eastAsia="pl-PL"/>
        </w:rPr>
        <w:br/>
      </w:r>
      <w:r w:rsidRPr="006A6A3D">
        <w:rPr>
          <w:rFonts w:ascii="Arial" w:eastAsia="Times New Roman" w:hAnsi="Arial" w:cs="Arial"/>
          <w:b/>
          <w:bCs/>
          <w:color w:val="000000"/>
          <w:sz w:val="20"/>
          <w:szCs w:val="20"/>
          <w:lang w:eastAsia="pl-PL"/>
        </w:rPr>
        <w:t>Specyfikację istotnych warunków zamówienia można uzyskać pod adresem:</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Urząd Gminy w Strzałkowie Al. Prymasa Wyszyńskiego 6 62-420 Strzałkowo biuro nr 18..</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IV.4.4) Termin składania wniosków o dopuszczenie do udziału w postępowaniu lub ofert:</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22.04.2016 godzina 09:00, miejsce: Urząd Gminy w Strzałkowie Al. Prymasa Wyszyńskiego 6 62-420 Strzałkowo biuro nr 12 (sekretariat)..</w:t>
      </w:r>
    </w:p>
    <w:p w:rsidR="006A6A3D" w:rsidRP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IV.4.5) Termin związania ofertą:</w:t>
      </w:r>
      <w:r w:rsidRPr="006A6A3D">
        <w:rPr>
          <w:rFonts w:ascii="Arial" w:eastAsia="Times New Roman" w:hAnsi="Arial" w:cs="Arial"/>
          <w:color w:val="000000"/>
          <w:sz w:val="20"/>
          <w:lang w:eastAsia="pl-PL"/>
        </w:rPr>
        <w:t> </w:t>
      </w:r>
      <w:r w:rsidRPr="006A6A3D">
        <w:rPr>
          <w:rFonts w:ascii="Arial" w:eastAsia="Times New Roman" w:hAnsi="Arial" w:cs="Arial"/>
          <w:color w:val="000000"/>
          <w:sz w:val="20"/>
          <w:szCs w:val="20"/>
          <w:lang w:eastAsia="pl-PL"/>
        </w:rPr>
        <w:t>okres w dniach: 30 (od ostatecznego terminu składania ofert).</w:t>
      </w:r>
    </w:p>
    <w:p w:rsidR="006A6A3D" w:rsidRDefault="006A6A3D" w:rsidP="00860608">
      <w:pPr>
        <w:ind w:left="227"/>
        <w:jc w:val="left"/>
        <w:rPr>
          <w:rFonts w:ascii="Arial" w:eastAsia="Times New Roman" w:hAnsi="Arial" w:cs="Arial"/>
          <w:color w:val="000000"/>
          <w:sz w:val="20"/>
          <w:szCs w:val="20"/>
          <w:lang w:eastAsia="pl-PL"/>
        </w:rPr>
      </w:pPr>
      <w:r w:rsidRPr="006A6A3D">
        <w:rPr>
          <w:rFonts w:ascii="Arial" w:eastAsia="Times New Roman" w:hAnsi="Arial" w:cs="Arial"/>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A6A3D">
        <w:rPr>
          <w:rFonts w:ascii="Arial" w:eastAsia="Times New Roman" w:hAnsi="Arial" w:cs="Arial"/>
          <w:b/>
          <w:bCs/>
          <w:color w:val="000000"/>
          <w:sz w:val="20"/>
          <w:lang w:eastAsia="pl-PL"/>
        </w:rPr>
        <w:t> </w:t>
      </w:r>
      <w:r w:rsidRPr="006A6A3D">
        <w:rPr>
          <w:rFonts w:ascii="Arial" w:eastAsia="Times New Roman" w:hAnsi="Arial" w:cs="Arial"/>
          <w:color w:val="000000"/>
          <w:sz w:val="20"/>
          <w:szCs w:val="20"/>
          <w:lang w:eastAsia="pl-PL"/>
        </w:rPr>
        <w:t>nie</w:t>
      </w:r>
    </w:p>
    <w:p w:rsidR="006A6A3D" w:rsidRDefault="006A6A3D" w:rsidP="00860608">
      <w:pPr>
        <w:spacing w:line="400" w:lineRule="atLeast"/>
        <w:ind w:left="0"/>
        <w:jc w:val="left"/>
        <w:rPr>
          <w:rFonts w:ascii="Arial" w:eastAsia="Times New Roman" w:hAnsi="Arial" w:cs="Arial"/>
          <w:color w:val="000000"/>
          <w:sz w:val="20"/>
          <w:szCs w:val="20"/>
          <w:lang w:eastAsia="pl-PL"/>
        </w:rPr>
      </w:pPr>
    </w:p>
    <w:p w:rsidR="006A6A3D" w:rsidRDefault="006A6A3D" w:rsidP="006A6A3D">
      <w:pPr>
        <w:spacing w:line="400" w:lineRule="atLeast"/>
        <w:ind w:left="225"/>
        <w:jc w:val="left"/>
        <w:rPr>
          <w:rFonts w:ascii="Arial" w:eastAsia="Times New Roman" w:hAnsi="Arial" w:cs="Arial"/>
          <w:color w:val="000000"/>
          <w:sz w:val="20"/>
          <w:szCs w:val="20"/>
          <w:lang w:eastAsia="pl-PL"/>
        </w:rPr>
      </w:pPr>
    </w:p>
    <w:p w:rsidR="006A6A3D" w:rsidRPr="006A6A3D" w:rsidRDefault="006A6A3D" w:rsidP="006A6A3D">
      <w:pPr>
        <w:spacing w:line="400" w:lineRule="atLeast"/>
        <w:ind w:left="225"/>
        <w:jc w:val="left"/>
        <w:rPr>
          <w:rFonts w:ascii="Arial" w:eastAsia="Times New Roman" w:hAnsi="Arial" w:cs="Arial"/>
          <w:b/>
          <w:color w:val="000000"/>
          <w:sz w:val="20"/>
          <w:szCs w:val="20"/>
          <w:lang w:eastAsia="pl-PL"/>
        </w:rPr>
      </w:pPr>
      <w:r>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ab/>
      </w:r>
      <w:r>
        <w:rPr>
          <w:rFonts w:ascii="Arial" w:eastAsia="Times New Roman" w:hAnsi="Arial" w:cs="Arial"/>
          <w:color w:val="000000"/>
          <w:sz w:val="20"/>
          <w:szCs w:val="20"/>
          <w:lang w:eastAsia="pl-PL"/>
        </w:rPr>
        <w:tab/>
      </w:r>
      <w:r w:rsidRPr="006A6A3D">
        <w:rPr>
          <w:rFonts w:ascii="Arial" w:eastAsia="Times New Roman" w:hAnsi="Arial" w:cs="Arial"/>
          <w:b/>
          <w:color w:val="000000"/>
          <w:sz w:val="20"/>
          <w:szCs w:val="20"/>
          <w:lang w:eastAsia="pl-PL"/>
        </w:rPr>
        <w:t xml:space="preserve">       Z-ca Wójta</w:t>
      </w:r>
    </w:p>
    <w:p w:rsidR="006A6A3D" w:rsidRPr="006A6A3D" w:rsidRDefault="006A6A3D" w:rsidP="006A6A3D">
      <w:pPr>
        <w:spacing w:line="400" w:lineRule="atLeast"/>
        <w:ind w:left="5889" w:firstLine="483"/>
        <w:jc w:val="left"/>
        <w:rPr>
          <w:rFonts w:ascii="Arial" w:eastAsia="Times New Roman" w:hAnsi="Arial" w:cs="Arial"/>
          <w:b/>
          <w:color w:val="000000"/>
          <w:sz w:val="20"/>
          <w:szCs w:val="20"/>
          <w:lang w:eastAsia="pl-PL"/>
        </w:rPr>
      </w:pPr>
      <w:r w:rsidRPr="006A6A3D">
        <w:rPr>
          <w:rFonts w:ascii="Arial" w:eastAsia="Times New Roman" w:hAnsi="Arial" w:cs="Arial"/>
          <w:b/>
          <w:color w:val="000000"/>
          <w:sz w:val="20"/>
          <w:szCs w:val="20"/>
          <w:lang w:eastAsia="pl-PL"/>
        </w:rPr>
        <w:t>/-/ Lidia Śmidowicz</w:t>
      </w:r>
    </w:p>
    <w:p w:rsidR="006A6A3D" w:rsidRPr="006A6A3D" w:rsidRDefault="006A6A3D" w:rsidP="006A6A3D">
      <w:pPr>
        <w:ind w:left="0"/>
        <w:jc w:val="left"/>
        <w:rPr>
          <w:rFonts w:ascii="Times New Roman" w:eastAsia="Times New Roman" w:hAnsi="Times New Roman" w:cs="Times New Roman"/>
          <w:sz w:val="24"/>
          <w:szCs w:val="24"/>
          <w:lang w:eastAsia="pl-PL"/>
        </w:rPr>
      </w:pPr>
    </w:p>
    <w:p w:rsidR="00771AE4" w:rsidRDefault="00771AE4"/>
    <w:sectPr w:rsidR="00771AE4"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D3FD8"/>
    <w:multiLevelType w:val="multilevel"/>
    <w:tmpl w:val="0E46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B681D33"/>
    <w:multiLevelType w:val="multilevel"/>
    <w:tmpl w:val="E8DE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B471103"/>
    <w:multiLevelType w:val="multilevel"/>
    <w:tmpl w:val="C3BEE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D537D8"/>
    <w:multiLevelType w:val="multilevel"/>
    <w:tmpl w:val="275A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28705E4"/>
    <w:multiLevelType w:val="multilevel"/>
    <w:tmpl w:val="3E244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B4189D"/>
    <w:multiLevelType w:val="multilevel"/>
    <w:tmpl w:val="D9DE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2E65295"/>
    <w:multiLevelType w:val="multilevel"/>
    <w:tmpl w:val="A402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6FB01D1"/>
    <w:multiLevelType w:val="multilevel"/>
    <w:tmpl w:val="99A4A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211D6B"/>
    <w:multiLevelType w:val="multilevel"/>
    <w:tmpl w:val="7C74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2"/>
  </w:num>
  <w:num w:numId="4">
    <w:abstractNumId w:val="3"/>
  </w:num>
  <w:num w:numId="5">
    <w:abstractNumId w:val="0"/>
  </w:num>
  <w:num w:numId="6">
    <w:abstractNumId w:val="5"/>
  </w:num>
  <w:num w:numId="7">
    <w:abstractNumId w:val="6"/>
  </w:num>
  <w:num w:numId="8">
    <w:abstractNumId w:val="1"/>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A6A3D"/>
    <w:rsid w:val="00457006"/>
    <w:rsid w:val="006A6A3D"/>
    <w:rsid w:val="00771AE4"/>
    <w:rsid w:val="00860608"/>
    <w:rsid w:val="00967E90"/>
    <w:rsid w:val="00E81358"/>
    <w:rsid w:val="00EF01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6A6A3D"/>
  </w:style>
  <w:style w:type="character" w:styleId="Hipercze">
    <w:name w:val="Hyperlink"/>
    <w:basedOn w:val="Domylnaczcionkaakapitu"/>
    <w:uiPriority w:val="99"/>
    <w:semiHidden/>
    <w:unhideWhenUsed/>
    <w:rsid w:val="006A6A3D"/>
    <w:rPr>
      <w:color w:val="0000FF"/>
      <w:u w:val="single"/>
    </w:rPr>
  </w:style>
  <w:style w:type="paragraph" w:styleId="NormalnyWeb">
    <w:name w:val="Normal (Web)"/>
    <w:basedOn w:val="Normalny"/>
    <w:uiPriority w:val="99"/>
    <w:semiHidden/>
    <w:unhideWhenUsed/>
    <w:rsid w:val="006A6A3D"/>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6A6A3D"/>
    <w:pPr>
      <w:spacing w:before="100" w:beforeAutospacing="1" w:after="100" w:afterAutospacing="1"/>
      <w:ind w:left="0"/>
      <w:jc w:val="left"/>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6A6A3D"/>
  </w:style>
  <w:style w:type="paragraph" w:customStyle="1" w:styleId="khtitle">
    <w:name w:val="kh_title"/>
    <w:basedOn w:val="Normalny"/>
    <w:rsid w:val="006A6A3D"/>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bold">
    <w:name w:val="bold"/>
    <w:basedOn w:val="Normalny"/>
    <w:rsid w:val="006A6A3D"/>
    <w:pPr>
      <w:spacing w:before="100" w:beforeAutospacing="1" w:after="100" w:afterAutospacing="1"/>
      <w:ind w:left="0"/>
      <w:jc w:val="left"/>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4522311">
      <w:bodyDiv w:val="1"/>
      <w:marLeft w:val="0"/>
      <w:marRight w:val="0"/>
      <w:marTop w:val="0"/>
      <w:marBottom w:val="0"/>
      <w:divBdr>
        <w:top w:val="none" w:sz="0" w:space="0" w:color="auto"/>
        <w:left w:val="none" w:sz="0" w:space="0" w:color="auto"/>
        <w:bottom w:val="none" w:sz="0" w:space="0" w:color="auto"/>
        <w:right w:val="none" w:sz="0" w:space="0" w:color="auto"/>
      </w:divBdr>
      <w:divsChild>
        <w:div w:id="1125386133">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3957</Words>
  <Characters>23748</Characters>
  <Application>Microsoft Office Word</Application>
  <DocSecurity>0</DocSecurity>
  <Lines>197</Lines>
  <Paragraphs>55</Paragraphs>
  <ScaleCrop>false</ScaleCrop>
  <Company>UG Strzałkowo</Company>
  <LinksUpToDate>false</LinksUpToDate>
  <CharactersWithSpaces>27650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3</cp:revision>
  <dcterms:created xsi:type="dcterms:W3CDTF">2016-04-07T12:05:00Z</dcterms:created>
  <dcterms:modified xsi:type="dcterms:W3CDTF">2016-04-07T12:09:00Z</dcterms:modified>
</cp:coreProperties>
</file>