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45" w:rsidRPr="00713BDD" w:rsidRDefault="00713BDD" w:rsidP="004E7345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 w:rsidRPr="00713BDD">
        <w:rPr>
          <w:rFonts w:eastAsia="TTE18E86E0t00" w:cs="Times New Roman"/>
          <w:b/>
          <w:i/>
          <w:sz w:val="20"/>
          <w:szCs w:val="20"/>
        </w:rPr>
        <w:t>Załącznik nr 6</w:t>
      </w:r>
    </w:p>
    <w:p w:rsidR="004E7345" w:rsidRPr="00E97D78" w:rsidRDefault="004E7345" w:rsidP="004E734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4E7345" w:rsidRPr="00E97D78" w:rsidRDefault="004E7345" w:rsidP="004E734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4E7345" w:rsidRPr="00E97D78" w:rsidRDefault="004E7345" w:rsidP="004E7345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4E7345" w:rsidRPr="00E97D78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4E7345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4E7345" w:rsidRPr="00BD4841" w:rsidRDefault="004E7345" w:rsidP="004E7345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</w:t>
      </w:r>
      <w:r>
        <w:rPr>
          <w:szCs w:val="24"/>
        </w:rPr>
        <w:t xml:space="preserve"> wykonanie</w:t>
      </w:r>
      <w:r w:rsidR="00713BDD">
        <w:rPr>
          <w:szCs w:val="24"/>
        </w:rPr>
        <w:t xml:space="preserve"> dokumentacji projektowej dla zadania inwestycyjnego pn. „ Budowa kanalizacji sanitarnej w ramach aglomeracji Strzałkowo dla miejscowości Skarboszewo, Paruszewo, Bielawy, Pospólno, Kornaty, Ostrowo Kościelne i Radłowo”.</w:t>
      </w:r>
    </w:p>
    <w:p w:rsidR="004E7345" w:rsidRPr="00E97D78" w:rsidRDefault="004E7345" w:rsidP="00713BDD">
      <w:pPr>
        <w:autoSpaceDE w:val="0"/>
        <w:rPr>
          <w:rFonts w:eastAsia="TTE18E86E0t00" w:cs="Times New Roman"/>
          <w:sz w:val="22"/>
          <w:szCs w:val="22"/>
        </w:rPr>
      </w:pPr>
    </w:p>
    <w:p w:rsidR="004E7345" w:rsidRPr="00C222A0" w:rsidRDefault="004E7345" w:rsidP="004E7345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 xml:space="preserve">) osoby fizyczne, które prawomocnie skazano za przestępstwo popełnione w związku z postępowaniem o udzielenie zamówienia, przestępstwo przeciwko prawom osób wykonujących pracę zarobkową, przestępstwo przeciwko środowisku, przestępstwo przekupstwa, przestępstwo </w:t>
      </w:r>
      <w:r w:rsidRPr="00E97D78">
        <w:rPr>
          <w:rFonts w:eastAsia="TTE18E8370t00" w:cs="Times New Roman"/>
          <w:sz w:val="22"/>
          <w:szCs w:val="22"/>
        </w:rPr>
        <w:lastRenderedPageBreak/>
        <w:t>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 xml:space="preserve">) wykonawców będących osobami fizycznymi, które prawomocnie skazano za przestępstwo, o którym mowa w art. 9 lub art. 10 ustawy z dnia 15 czerwca 2012 r. o skutkach powierzania wykonywania pracy cudzoziemcom przebywającym wbrew przepisom na terytorium </w:t>
      </w:r>
      <w:r w:rsidRPr="00E97D78">
        <w:rPr>
          <w:rFonts w:eastAsia="TTE18E8370t00" w:cs="Times New Roman"/>
          <w:sz w:val="22"/>
          <w:szCs w:val="22"/>
        </w:rPr>
        <w:lastRenderedPageBreak/>
        <w:t>Rzeczypospolitej Polskiej (Dz. U. poz. 769) — przez okres 1 roku od dnia uprawomocnienia się wyroku;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4E7345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 xml:space="preserve">) nie wykazali spełniania </w:t>
      </w:r>
      <w:r>
        <w:rPr>
          <w:rFonts w:cs="Times New Roman"/>
          <w:sz w:val="22"/>
          <w:szCs w:val="22"/>
        </w:rPr>
        <w:t>warunków udziału w postępowaniu;</w:t>
      </w:r>
    </w:p>
    <w:p w:rsidR="004E7345" w:rsidRPr="00E97D78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17)</w:t>
      </w:r>
      <w:r w:rsidRPr="001818B5">
        <w:rPr>
          <w:rStyle w:val="WW8Num2z0"/>
        </w:rPr>
        <w:t xml:space="preserve"> </w:t>
      </w:r>
      <w:r>
        <w:rPr>
          <w:rStyle w:val="txt-new"/>
        </w:rPr>
        <w:t xml:space="preserve">należąc do tej samej grupy kapitałowej, w rozumieniu </w:t>
      </w:r>
      <w:hyperlink r:id="rId4" w:anchor="hiperlinkText.rpc?hiperlink=type=tresc:nro=Powszechny.560312&amp;full=1" w:tgtFrame="_parent" w:history="1">
        <w:r w:rsidRPr="001818B5">
          <w:rPr>
            <w:rStyle w:val="Hipercze"/>
          </w:rPr>
          <w:t>ustawy</w:t>
        </w:r>
      </w:hyperlink>
      <w:r>
        <w:rPr>
          <w:rStyle w:val="txt-new"/>
        </w:rPr>
        <w:t xml:space="preserve"> z dnia 16 lutego 2007 r. o ochronie konkurencji i konsumentów (Dz. U. Nr 50, poz. 331, z </w:t>
      </w:r>
      <w:proofErr w:type="spellStart"/>
      <w:r>
        <w:rPr>
          <w:rStyle w:val="txt-new"/>
        </w:rPr>
        <w:t>późn</w:t>
      </w:r>
      <w:proofErr w:type="spellEnd"/>
      <w:r>
        <w:rPr>
          <w:rStyle w:val="txt-new"/>
        </w:rPr>
        <w:t>. zm.), złożyli odrębne oferty w tym samym postępowaniu, chyba że wykażą, że istniejące między nimi powiązania nie prowadzą do zachwiania uczciwej konkurencji pomiędzy wykonawcami w postępowaniu o udzielenie zamówienia</w:t>
      </w: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Pr="00E97D78" w:rsidRDefault="004E7345" w:rsidP="004E7345">
      <w:pPr>
        <w:ind w:left="5385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..................................................................</w:t>
      </w:r>
    </w:p>
    <w:p w:rsidR="004E7345" w:rsidRPr="00C222A0" w:rsidRDefault="004E7345" w:rsidP="004E7345">
      <w:pPr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podpis i pieczęć Wykonawcy</w:t>
      </w:r>
    </w:p>
    <w:p w:rsidR="004E7345" w:rsidRPr="00C222A0" w:rsidRDefault="004E7345" w:rsidP="004E7345">
      <w:pPr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     lub upełnomocnionego</w:t>
      </w:r>
    </w:p>
    <w:p w:rsidR="004E7345" w:rsidRPr="00C222A0" w:rsidRDefault="004E7345" w:rsidP="004E7345">
      <w:pPr>
        <w:autoSpaceDE w:val="0"/>
        <w:ind w:left="5385"/>
        <w:jc w:val="both"/>
        <w:rPr>
          <w:rFonts w:eastAsia="Times New Roman" w:cs="Times New Roman"/>
          <w:color w:val="000000"/>
          <w:sz w:val="18"/>
          <w:szCs w:val="18"/>
          <w:lang w:eastAsia="ar-SA" w:bidi="ar-SA"/>
        </w:rPr>
      </w:pPr>
      <w:r w:rsidRPr="00C222A0">
        <w:rPr>
          <w:rFonts w:eastAsia="Times New Roman" w:cs="Times New Roman"/>
          <w:color w:val="000000"/>
          <w:sz w:val="18"/>
          <w:szCs w:val="18"/>
          <w:lang w:eastAsia="ar-SA" w:bidi="ar-SA"/>
        </w:rPr>
        <w:t xml:space="preserve">                  przedstawiciela Wykonawcy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7345"/>
    <w:rsid w:val="003F3177"/>
    <w:rsid w:val="0040782C"/>
    <w:rsid w:val="00457006"/>
    <w:rsid w:val="004E7345"/>
    <w:rsid w:val="00713BDD"/>
    <w:rsid w:val="00771AE4"/>
    <w:rsid w:val="008A65A6"/>
    <w:rsid w:val="00967E90"/>
    <w:rsid w:val="00CC514A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34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E7345"/>
    <w:rPr>
      <w:rFonts w:ascii="Times New Roman" w:hAnsi="Times New Roman" w:cs="Times New Roman"/>
    </w:rPr>
  </w:style>
  <w:style w:type="character" w:styleId="Hipercze">
    <w:name w:val="Hyperlink"/>
    <w:rsid w:val="004E734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4E734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734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txt-new">
    <w:name w:val="txt-new"/>
    <w:basedOn w:val="Domylnaczcionkaakapitu"/>
    <w:rsid w:val="004E73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x.online.wolterskluwer.pl/WKPLOnline/index.rp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1052</Words>
  <Characters>6316</Characters>
  <Application>Microsoft Office Word</Application>
  <DocSecurity>0</DocSecurity>
  <Lines>52</Lines>
  <Paragraphs>14</Paragraphs>
  <ScaleCrop>false</ScaleCrop>
  <Company>UG Strzałkowo</Company>
  <LinksUpToDate>false</LinksUpToDate>
  <CharactersWithSpaces>7354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2013-07-12T06:15:00Z</dcterms:created>
  <dcterms:modified xsi:type="dcterms:W3CDTF">2014-01-14T09:07:00Z</dcterms:modified>
</cp:coreProperties>
</file>